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485"/>
        <w:gridCol w:w="1304"/>
        <w:gridCol w:w="103"/>
        <w:gridCol w:w="567"/>
        <w:gridCol w:w="567"/>
        <w:gridCol w:w="1560"/>
        <w:gridCol w:w="34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69" w:hRule="atLeast"/>
        </w:trPr>
        <w:tc>
          <w:tcPr>
            <w:tcW w:w="9047" w:type="dxa"/>
            <w:gridSpan w:val="7"/>
            <w:vAlign w:val="center"/>
          </w:tcPr>
          <w:p>
            <w:pPr>
              <w:jc w:val="center"/>
              <w:rPr>
                <w:rFonts w:ascii="仿宋_GB2312" w:eastAsia="仿宋_GB2312"/>
                <w:b/>
                <w:sz w:val="28"/>
                <w:szCs w:val="28"/>
              </w:rPr>
            </w:pPr>
            <w:bookmarkStart w:id="0" w:name="bkmPrt_AppCName" w:colFirst="4" w:colLast="4"/>
            <w:bookmarkStart w:id="1" w:name="bmkDtl_Appgender" w:colFirst="4" w:colLast="4"/>
            <w:bookmarkStart w:id="15" w:name="_GoBack" w:colFirst="0" w:colLast="5"/>
            <w:r>
              <w:rPr>
                <w:rFonts w:hint="eastAsia" w:ascii="仿宋_GB2312" w:eastAsia="仿宋_GB2312"/>
                <w:b/>
                <w:sz w:val="28"/>
                <w:szCs w:val="28"/>
              </w:rPr>
              <w:t>申请人信息</w:t>
            </w:r>
          </w:p>
        </w:tc>
      </w:tr>
      <w:bookmarkEnd w:id="0"/>
      <w:bookmarkEnd w:id="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姓    名</w:t>
            </w:r>
          </w:p>
        </w:tc>
        <w:tc>
          <w:tcPr>
            <w:tcW w:w="1407" w:type="dxa"/>
            <w:gridSpan w:val="2"/>
            <w:vAlign w:val="center"/>
          </w:tcPr>
          <w:p>
            <w:pPr>
              <w:rPr>
                <w:rFonts w:ascii="仿宋_GB2312" w:eastAsia="仿宋_GB2312"/>
              </w:rPr>
            </w:pPr>
            <w:r>
              <w:rPr>
                <w:rFonts w:hint="eastAsia" w:ascii="宋体" w:hAnsi="宋体"/>
                <w:kern w:val="0"/>
                <w:sz w:val="24"/>
              </w:rPr>
              <w:t>田玉兰</w:t>
            </w:r>
          </w:p>
        </w:tc>
        <w:tc>
          <w:tcPr>
            <w:tcW w:w="567" w:type="dxa"/>
            <w:vAlign w:val="center"/>
          </w:tcPr>
          <w:p>
            <w:pPr>
              <w:rPr>
                <w:rFonts w:ascii="仿宋_GB2312" w:eastAsia="仿宋_GB2312"/>
              </w:rPr>
            </w:pPr>
            <w:r>
              <w:rPr>
                <w:rFonts w:hint="eastAsia" w:ascii="仿宋_GB2312" w:eastAsia="仿宋_GB2312"/>
              </w:rPr>
              <w:t>性别</w:t>
            </w:r>
          </w:p>
        </w:tc>
        <w:tc>
          <w:tcPr>
            <w:tcW w:w="567" w:type="dxa"/>
            <w:vAlign w:val="center"/>
          </w:tcPr>
          <w:p>
            <w:pPr>
              <w:rPr>
                <w:rFonts w:ascii="仿宋_GB2312" w:eastAsia="仿宋_GB2312"/>
              </w:rPr>
            </w:pPr>
            <w:r>
              <w:rPr>
                <w:rFonts w:hint="eastAsia" w:ascii="宋体" w:hAnsi="宋体"/>
                <w:kern w:val="0"/>
                <w:sz w:val="24"/>
              </w:rPr>
              <w:t>女</w:t>
            </w:r>
          </w:p>
        </w:tc>
        <w:tc>
          <w:tcPr>
            <w:tcW w:w="1560" w:type="dxa"/>
            <w:vAlign w:val="center"/>
          </w:tcPr>
          <w:p>
            <w:pPr>
              <w:jc w:val="center"/>
              <w:rPr>
                <w:rFonts w:ascii="仿宋_GB2312" w:eastAsia="仿宋_GB2312"/>
                <w:highlight w:val="yellow"/>
              </w:rPr>
            </w:pPr>
            <w:r>
              <w:rPr>
                <w:rFonts w:hint="eastAsia" w:ascii="仿宋_GB2312" w:eastAsia="仿宋_GB2312"/>
              </w:rPr>
              <w:t>出生日期</w:t>
            </w:r>
          </w:p>
        </w:tc>
        <w:tc>
          <w:tcPr>
            <w:tcW w:w="3461" w:type="dxa"/>
            <w:vAlign w:val="center"/>
          </w:tcPr>
          <w:p>
            <w:pPr>
              <w:jc w:val="center"/>
              <w:rPr>
                <w:rFonts w:ascii="仿宋_GB2312" w:eastAsia="仿宋_GB2312"/>
                <w:highlight w:val="yellow"/>
              </w:rPr>
            </w:pPr>
            <w:r>
              <w:rPr>
                <w:rFonts w:hint="eastAsia" w:ascii="宋体" w:hAnsi="宋体"/>
                <w:kern w:val="0"/>
                <w:sz w:val="24"/>
              </w:rPr>
              <w:t>130534199004182624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highlight w:val="yellow"/>
              </w:rPr>
            </w:pPr>
            <w:r>
              <w:rPr>
                <w:rFonts w:hint="eastAsia" w:ascii="仿宋_GB2312" w:eastAsia="仿宋_GB2312"/>
              </w:rPr>
              <w:t>身份证号</w:t>
            </w:r>
          </w:p>
        </w:tc>
        <w:tc>
          <w:tcPr>
            <w:tcW w:w="7562" w:type="dxa"/>
            <w:gridSpan w:val="6"/>
            <w:vAlign w:val="center"/>
          </w:tcPr>
          <w:p>
            <w:pPr>
              <w:rPr>
                <w:rFonts w:ascii="仿宋_GB2312" w:eastAsia="仿宋_GB2312"/>
                <w:highlight w:val="yellow"/>
              </w:rPr>
            </w:pPr>
            <w:r>
              <w:rPr>
                <w:rFonts w:hint="eastAsia" w:ascii="宋体" w:hAnsi="宋体"/>
                <w:kern w:val="0"/>
                <w:sz w:val="24"/>
              </w:rPr>
              <w:t>1990-04-18T00:00:00.000Z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2" w:name="bmkDtl_AppProf" w:colFirst="4" w:colLast="4"/>
            <w:bookmarkStart w:id="3" w:name="bmkDtl_AppDegree" w:colFirst="2" w:colLast="2"/>
            <w:r>
              <w:rPr>
                <w:rFonts w:hint="eastAsia" w:ascii="仿宋_GB2312" w:eastAsia="仿宋_GB2312"/>
              </w:rPr>
              <w:t>学    位</w:t>
            </w:r>
          </w:p>
        </w:tc>
        <w:tc>
          <w:tcPr>
            <w:tcW w:w="2541" w:type="dxa"/>
            <w:gridSpan w:val="4"/>
            <w:vAlign w:val="center"/>
          </w:tcPr>
          <w:p>
            <w:pPr>
              <w:rPr>
                <w:rFonts w:ascii="仿宋_GB2312" w:eastAsia="仿宋_GB2312"/>
              </w:rPr>
            </w:pPr>
            <w:r>
              <w:rPr>
                <w:rFonts w:hint="eastAsia" w:ascii="宋体" w:hAnsi="宋体"/>
                <w:kern w:val="0"/>
                <w:sz w:val="24"/>
              </w:rPr>
              <w:t>博士</w:t>
            </w:r>
          </w:p>
        </w:tc>
        <w:tc>
          <w:tcPr>
            <w:tcW w:w="1560" w:type="dxa"/>
            <w:vAlign w:val="center"/>
          </w:tcPr>
          <w:p>
            <w:pPr>
              <w:jc w:val="center"/>
              <w:rPr>
                <w:rFonts w:ascii="仿宋_GB2312" w:eastAsia="仿宋_GB2312"/>
              </w:rPr>
            </w:pPr>
            <w:r>
              <w:rPr>
                <w:rFonts w:hint="eastAsia" w:ascii="仿宋_GB2312" w:eastAsia="仿宋_GB2312"/>
              </w:rPr>
              <w:t>职务职称</w:t>
            </w:r>
          </w:p>
        </w:tc>
        <w:tc>
          <w:tcPr>
            <w:tcW w:w="3461" w:type="dxa"/>
            <w:vAlign w:val="center"/>
          </w:tcPr>
          <w:p>
            <w:pPr>
              <w:rPr>
                <w:rFonts w:ascii="仿宋_GB2312" w:eastAsia="仿宋_GB2312"/>
              </w:rPr>
            </w:pPr>
            <w:r>
              <w:rPr>
                <w:rFonts w:hint="eastAsia" w:ascii="宋体" w:hAnsi="宋体"/>
                <w:kern w:val="0"/>
                <w:sz w:val="24"/>
              </w:rPr>
              <w:t>讲师</w:t>
            </w:r>
          </w:p>
        </w:tc>
      </w:tr>
      <w:bookmarkEnd w:id="2"/>
      <w:bookmarkEnd w:id="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4" w:name="bmkDtl_AppEmail" w:colFirst="4" w:colLast="4"/>
            <w:bookmarkStart w:id="5" w:name="bmkDtl_AppTel" w:colFirst="2" w:colLast="2"/>
            <w:r>
              <w:rPr>
                <w:rFonts w:hint="eastAsia" w:ascii="仿宋_GB2312" w:eastAsia="仿宋_GB2312"/>
              </w:rPr>
              <w:t>手机号码</w:t>
            </w:r>
          </w:p>
        </w:tc>
        <w:tc>
          <w:tcPr>
            <w:tcW w:w="2541" w:type="dxa"/>
            <w:gridSpan w:val="4"/>
            <w:vAlign w:val="center"/>
          </w:tcPr>
          <w:p>
            <w:pPr>
              <w:jc w:val="left"/>
              <w:rPr>
                <w:rFonts w:ascii="仿宋_GB2312" w:eastAsia="仿宋_GB2312"/>
              </w:rPr>
            </w:pPr>
            <w:r>
              <w:rPr>
                <w:rFonts w:hint="eastAsia" w:ascii="宋体" w:hAnsi="宋体"/>
                <w:kern w:val="0"/>
                <w:sz w:val="24"/>
              </w:rPr>
              <w:t>15339107853</w:t>
            </w:r>
          </w:p>
        </w:tc>
        <w:tc>
          <w:tcPr>
            <w:tcW w:w="1560" w:type="dxa"/>
            <w:vAlign w:val="center"/>
          </w:tcPr>
          <w:p>
            <w:pPr>
              <w:jc w:val="center"/>
              <w:rPr>
                <w:rFonts w:ascii="仿宋_GB2312" w:eastAsia="仿宋_GB2312"/>
              </w:rPr>
            </w:pPr>
            <w:r>
              <w:rPr>
                <w:rFonts w:hint="eastAsia" w:ascii="仿宋_GB2312" w:eastAsia="仿宋_GB2312"/>
              </w:rPr>
              <w:t>电子邮箱</w:t>
            </w:r>
          </w:p>
        </w:tc>
        <w:tc>
          <w:tcPr>
            <w:tcW w:w="3461" w:type="dxa"/>
            <w:vAlign w:val="center"/>
          </w:tcPr>
          <w:p>
            <w:pPr>
              <w:jc w:val="left"/>
              <w:rPr>
                <w:rFonts w:ascii="仿宋_GB2312" w:eastAsia="仿宋_GB2312"/>
              </w:rPr>
            </w:pPr>
            <w:r>
              <w:rPr>
                <w:rFonts w:hint="eastAsia" w:ascii="宋体" w:hAnsi="宋体"/>
                <w:kern w:val="0"/>
                <w:sz w:val="24"/>
              </w:rPr>
              <w:t>yltiannte@163.com</w:t>
            </w:r>
          </w:p>
        </w:tc>
      </w:tr>
      <w:bookmarkEnd w:id="4"/>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restart"/>
            <w:vAlign w:val="center"/>
          </w:tcPr>
          <w:p>
            <w:pPr>
              <w:jc w:val="center"/>
              <w:rPr>
                <w:rFonts w:ascii="仿宋_GB2312" w:eastAsia="仿宋_GB2312"/>
              </w:rPr>
            </w:pPr>
            <w:r>
              <w:rPr>
                <w:rFonts w:hint="eastAsia" w:ascii="仿宋_GB2312" w:eastAsia="仿宋_GB2312"/>
              </w:rPr>
              <w:t>工作单位</w:t>
            </w:r>
          </w:p>
        </w:tc>
        <w:tc>
          <w:tcPr>
            <w:tcW w:w="1304" w:type="dxa"/>
            <w:vAlign w:val="center"/>
          </w:tcPr>
          <w:p>
            <w:pPr>
              <w:jc w:val="left"/>
              <w:rPr>
                <w:rFonts w:ascii="仿宋_GB2312" w:eastAsia="仿宋_GB2312"/>
              </w:rPr>
            </w:pPr>
            <w:r>
              <w:rPr>
                <w:rFonts w:hint="eastAsia" w:ascii="仿宋_GB2312" w:eastAsia="仿宋_GB2312"/>
              </w:rPr>
              <w:t>单位全称</w:t>
            </w:r>
          </w:p>
        </w:tc>
        <w:tc>
          <w:tcPr>
            <w:tcW w:w="6258" w:type="dxa"/>
            <w:gridSpan w:val="5"/>
            <w:vAlign w:val="center"/>
          </w:tcPr>
          <w:p>
            <w:pPr>
              <w:jc w:val="left"/>
              <w:rPr>
                <w:rFonts w:ascii="仿宋_GB2312" w:eastAsia="仿宋_GB2312"/>
              </w:rPr>
            </w:pPr>
            <w:r>
              <w:rPr>
                <w:rFonts w:hint="eastAsia" w:ascii="宋体" w:hAnsi="宋体"/>
                <w:kern w:val="0"/>
                <w:sz w:val="24"/>
              </w:rPr>
              <w:t>中国人民解放军空军军医大学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continue"/>
            <w:vAlign w:val="center"/>
          </w:tcPr>
          <w:p>
            <w:pPr>
              <w:jc w:val="left"/>
              <w:rPr>
                <w:rFonts w:ascii="仿宋_GB2312" w:eastAsia="仿宋_GB2312"/>
              </w:rPr>
            </w:pPr>
          </w:p>
        </w:tc>
        <w:tc>
          <w:tcPr>
            <w:tcW w:w="1304" w:type="dxa"/>
            <w:vAlign w:val="center"/>
          </w:tcPr>
          <w:p>
            <w:pPr>
              <w:jc w:val="left"/>
              <w:rPr>
                <w:rFonts w:ascii="仿宋_GB2312" w:eastAsia="仿宋_GB2312"/>
              </w:rPr>
            </w:pPr>
            <w:r>
              <w:rPr>
                <w:rFonts w:hint="eastAsia" w:ascii="仿宋_GB2312" w:eastAsia="仿宋_GB2312"/>
              </w:rPr>
              <w:t>所在院系所</w:t>
            </w:r>
          </w:p>
        </w:tc>
        <w:tc>
          <w:tcPr>
            <w:tcW w:w="6258" w:type="dxa"/>
            <w:gridSpan w:val="5"/>
            <w:vAlign w:val="center"/>
          </w:tcPr>
          <w:p>
            <w:pPr>
              <w:jc w:val="left"/>
              <w:rPr>
                <w:rFonts w:ascii="仿宋_GB2312" w:eastAsia="仿宋_GB2312"/>
              </w:rPr>
            </w:pPr>
            <w:r>
              <w:rPr>
                <w:rFonts w:hint="eastAsia" w:ascii="宋体" w:hAnsi="宋体"/>
                <w:kern w:val="0"/>
                <w:sz w:val="24"/>
              </w:rPr>
              <w:t>军事生物医学工程学系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rPr>
            </w:pPr>
            <w:r>
              <w:rPr>
                <w:rFonts w:hint="eastAsia" w:ascii="仿宋_GB2312" w:eastAsia="仿宋_GB2312"/>
                <w:color w:val="000000" w:themeColor="text1"/>
              </w:rPr>
              <w:t>邮编</w:t>
            </w:r>
          </w:p>
        </w:tc>
        <w:tc>
          <w:tcPr>
            <w:tcW w:w="7562" w:type="dxa"/>
            <w:gridSpan w:val="6"/>
            <w:vAlign w:val="center"/>
          </w:tcPr>
          <w:p>
            <w:pPr>
              <w:jc w:val="left"/>
              <w:rPr>
                <w:rFonts w:ascii="仿宋_GB2312" w:eastAsia="仿宋_GB2312"/>
              </w:rPr>
            </w:pPr>
            <w:r>
              <w:rPr>
                <w:rFonts w:hint="eastAsia" w:ascii="宋体" w:hAnsi="宋体"/>
                <w:kern w:val="0"/>
                <w:sz w:val="24"/>
              </w:rPr>
              <w:t>710032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rPr>
            </w:pPr>
            <w:bookmarkStart w:id="6" w:name="bmkDtl_AppOrgName" w:colFirst="2" w:colLast="2"/>
            <w:r>
              <w:rPr>
                <w:rFonts w:hint="eastAsia" w:ascii="仿宋_GB2312" w:eastAsia="仿宋_GB2312"/>
                <w:color w:val="000000" w:themeColor="text1"/>
              </w:rPr>
              <w:t>通讯地址</w:t>
            </w:r>
          </w:p>
        </w:tc>
        <w:tc>
          <w:tcPr>
            <w:tcW w:w="7562" w:type="dxa"/>
            <w:gridSpan w:val="6"/>
            <w:vAlign w:val="center"/>
          </w:tcPr>
          <w:p>
            <w:pPr>
              <w:jc w:val="left"/>
              <w:rPr>
                <w:rFonts w:ascii="仿宋_GB2312" w:eastAsia="仿宋_GB2312"/>
              </w:rPr>
            </w:pPr>
            <w:r>
              <w:rPr>
                <w:rFonts w:hint="eastAsia" w:ascii="宋体" w:hAnsi="宋体"/>
                <w:kern w:val="0"/>
                <w:sz w:val="24"/>
              </w:rPr>
              <w:t>陕西省西安市新城区长乐西路169号</w:t>
            </w: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rPr>
            </w:pPr>
            <w:r>
              <w:rPr>
                <w:rFonts w:hint="eastAsia" w:ascii="仿宋_GB2312" w:eastAsia="仿宋_GB2312"/>
                <w:color w:val="000000" w:themeColor="text1"/>
              </w:rPr>
              <w:t>主要研究领域</w:t>
            </w:r>
          </w:p>
        </w:tc>
        <w:tc>
          <w:tcPr>
            <w:tcW w:w="7562" w:type="dxa"/>
            <w:gridSpan w:val="6"/>
            <w:vAlign w:val="center"/>
          </w:tcPr>
          <w:p>
            <w:pPr>
              <w:jc w:val="left"/>
              <w:rPr>
                <w:rFonts w:ascii="仿宋_GB2312" w:eastAsia="仿宋_GB2312"/>
              </w:rPr>
            </w:pPr>
            <w:bookmarkStart w:id="7" w:name="bmkDtl_AppSpecialty"/>
            <w:bookmarkEnd w:id="7"/>
            <w:r>
              <w:rPr>
                <w:rFonts w:hint="eastAsia" w:ascii="宋体" w:hAnsi="宋体"/>
                <w:kern w:val="0"/>
                <w:sz w:val="24"/>
              </w:rPr>
              <w:t>生物医学传感及其检测、骨相关疾病机理和检测研究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50" w:hRule="atLeast"/>
        </w:trPr>
        <w:tc>
          <w:tcPr>
            <w:tcW w:w="9047" w:type="dxa"/>
            <w:gridSpan w:val="7"/>
            <w:vAlign w:val="center"/>
          </w:tcPr>
          <w:p>
            <w:pPr>
              <w:jc w:val="center"/>
              <w:rPr>
                <w:rFonts w:ascii="仿宋_GB2312" w:eastAsia="仿宋_GB2312"/>
                <w:b/>
                <w:sz w:val="28"/>
                <w:szCs w:val="28"/>
              </w:rPr>
            </w:pPr>
            <w:r>
              <w:rPr>
                <w:rFonts w:hint="eastAsia" w:ascii="仿宋_GB2312" w:eastAsia="仿宋_GB2312"/>
                <w:b/>
                <w:sz w:val="28"/>
                <w:szCs w:val="28"/>
              </w:rPr>
              <w:t>推荐单位信息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单位名称</w:t>
            </w:r>
          </w:p>
        </w:tc>
        <w:tc>
          <w:tcPr>
            <w:tcW w:w="7562" w:type="dxa"/>
            <w:gridSpan w:val="6"/>
            <w:vAlign w:val="center"/>
          </w:tcPr>
          <w:p>
            <w:pPr>
              <w:jc w:val="center"/>
              <w:rPr>
                <w:rFonts w:ascii="仿宋_GB2312" w:eastAsia="仿宋_GB2312"/>
              </w:rPr>
            </w:pPr>
            <w:bookmarkStart w:id="8" w:name="bkmPrt_ThisOrgCName"/>
            <w:bookmarkEnd w:id="8"/>
            <w:r>
              <w:rPr>
                <w:rFonts w:hint="eastAsia" w:ascii="宋体" w:hAnsi="宋体"/>
                <w:kern w:val="0"/>
                <w:sz w:val="24"/>
              </w:rPr>
              <w:t>05空军军医大学科协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联 系 人</w:t>
            </w:r>
          </w:p>
        </w:tc>
        <w:tc>
          <w:tcPr>
            <w:tcW w:w="2541" w:type="dxa"/>
            <w:gridSpan w:val="4"/>
            <w:vAlign w:val="center"/>
          </w:tcPr>
          <w:p>
            <w:pPr>
              <w:jc w:val="center"/>
              <w:rPr>
                <w:rFonts w:ascii="仿宋_GB2312" w:eastAsia="仿宋_GB2312"/>
              </w:rPr>
            </w:pPr>
            <w:bookmarkStart w:id="9" w:name="bmkDtl_thisOrgLinkman"/>
            <w:bookmarkEnd w:id="9"/>
            <w:r>
              <w:rPr>
                <w:rFonts w:hint="eastAsia" w:ascii="宋体" w:hAnsi="宋体"/>
                <w:kern w:val="0"/>
                <w:sz w:val="24"/>
              </w:rPr>
              <w:t>王静</w:t>
            </w:r>
          </w:p>
        </w:tc>
        <w:tc>
          <w:tcPr>
            <w:tcW w:w="1560" w:type="dxa"/>
            <w:vAlign w:val="center"/>
          </w:tcPr>
          <w:p>
            <w:pPr>
              <w:jc w:val="center"/>
              <w:rPr>
                <w:rFonts w:ascii="仿宋_GB2312" w:eastAsia="仿宋_GB2312"/>
              </w:rPr>
            </w:pPr>
            <w:r>
              <w:rPr>
                <w:rFonts w:hint="eastAsia" w:ascii="仿宋_GB2312" w:eastAsia="仿宋_GB2312"/>
              </w:rPr>
              <w:t>联系方式</w:t>
            </w:r>
          </w:p>
        </w:tc>
        <w:tc>
          <w:tcPr>
            <w:tcW w:w="3461" w:type="dxa"/>
            <w:vAlign w:val="center"/>
          </w:tcPr>
          <w:p>
            <w:pPr>
              <w:jc w:val="left"/>
              <w:rPr>
                <w:rFonts w:ascii="仿宋_GB2312" w:eastAsia="仿宋_GB2312"/>
              </w:rPr>
            </w:pPr>
            <w:bookmarkStart w:id="10" w:name="bmkDtl_thisOrgEmail"/>
            <w:bookmarkEnd w:id="10"/>
            <w:r>
              <w:rPr>
                <w:rFonts w:hint="eastAsia" w:ascii="宋体" w:hAnsi="宋体"/>
                <w:kern w:val="0"/>
                <w:sz w:val="24"/>
              </w:rPr>
              <w:t>029-84710432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18" w:hRule="atLeast"/>
        </w:trPr>
        <w:tc>
          <w:tcPr>
            <w:tcW w:w="9047" w:type="dxa"/>
            <w:gridSpan w:val="7"/>
            <w:vAlign w:val="center"/>
          </w:tcPr>
          <w:p>
            <w:pPr>
              <w:jc w:val="center"/>
              <w:rPr>
                <w:rFonts w:ascii="仿宋_GB2312" w:eastAsia="仿宋_GB2312"/>
                <w:b/>
                <w:sz w:val="28"/>
                <w:szCs w:val="28"/>
              </w:rPr>
            </w:pPr>
            <w:bookmarkStart w:id="11" w:name="bkmPrt_CoOrgCName2"/>
            <w:bookmarkEnd w:id="11"/>
            <w:r>
              <w:rPr>
                <w:rFonts w:hint="eastAsia" w:ascii="仿宋_GB2312" w:eastAsia="仿宋_GB2312"/>
                <w:b/>
                <w:sz w:val="28"/>
                <w:szCs w:val="28"/>
              </w:rPr>
              <w:t>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b/>
              </w:rPr>
            </w:pPr>
            <w:r>
              <w:rPr>
                <w:rFonts w:hint="eastAsia" w:ascii="仿宋_GB2312" w:eastAsia="仿宋_GB2312"/>
              </w:rPr>
              <w:t>项目名称</w:t>
            </w:r>
          </w:p>
        </w:tc>
        <w:tc>
          <w:tcPr>
            <w:tcW w:w="7562" w:type="dxa"/>
            <w:gridSpan w:val="6"/>
            <w:vAlign w:val="center"/>
          </w:tcPr>
          <w:p>
            <w:pPr>
              <w:rPr>
                <w:rFonts w:ascii="仿宋_GB2312" w:eastAsia="仿宋_GB2312"/>
                <w:bCs/>
              </w:rPr>
            </w:pPr>
            <w:r>
              <w:rPr>
                <w:rFonts w:hint="eastAsia" w:ascii="宋体" w:hAnsi="宋体"/>
                <w:kern w:val="0"/>
                <w:sz w:val="24"/>
              </w:rPr>
              <w:t>基于LAPS和智能手机的手持式检测系统用于骨质疏松的现场检测和监测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34" w:hRule="atLeast"/>
        </w:trPr>
        <w:tc>
          <w:tcPr>
            <w:tcW w:w="1485" w:type="dxa"/>
            <w:vAlign w:val="center"/>
          </w:tcPr>
          <w:p>
            <w:pPr>
              <w:jc w:val="center"/>
              <w:rPr>
                <w:rFonts w:ascii="仿宋_GB2312" w:eastAsia="仿宋_GB2312"/>
              </w:rPr>
            </w:pPr>
            <w:r>
              <w:rPr>
                <w:rFonts w:hint="eastAsia" w:ascii="仿宋_GB2312" w:eastAsia="仿宋_GB2312"/>
              </w:rPr>
              <w:t>项目类别</w:t>
            </w:r>
          </w:p>
        </w:tc>
        <w:tc>
          <w:tcPr>
            <w:tcW w:w="7562" w:type="dxa"/>
            <w:gridSpan w:val="6"/>
            <w:vAlign w:val="center"/>
          </w:tcPr>
          <w:p>
            <w:pPr>
              <w:rPr>
                <w:rFonts w:ascii="仿宋_GB2312" w:eastAsia="仿宋_GB2312"/>
                <w:b/>
              </w:rPr>
            </w:pPr>
            <w:r>
              <w:rPr>
                <w:rFonts w:hint="eastAsia" w:ascii="宋体" w:hAnsi="宋体"/>
                <w:kern w:val="0"/>
                <w:sz w:val="24"/>
              </w:rPr>
              <w:t>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研究期限</w:t>
            </w:r>
          </w:p>
        </w:tc>
        <w:tc>
          <w:tcPr>
            <w:tcW w:w="7562" w:type="dxa"/>
            <w:gridSpan w:val="6"/>
            <w:vAlign w:val="center"/>
          </w:tcPr>
          <w:p>
            <w:pPr>
              <w:jc w:val="left"/>
              <w:rPr>
                <w:rFonts w:ascii="仿宋_GB2312" w:eastAsia="仿宋_GB2312"/>
              </w:rPr>
            </w:pPr>
            <w:bookmarkStart w:id="12" w:name="bmkDtl_ppsStartYear"/>
            <w:bookmarkEnd w:id="12"/>
            <w:r>
              <w:rPr>
                <w:rFonts w:hint="eastAsia" w:ascii="宋体" w:hAnsi="宋体"/>
                <w:kern w:val="0"/>
                <w:sz w:val="24"/>
              </w:rPr>
              <w:t>2025.01.01~2026.12.31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82" w:hRule="atLeast"/>
        </w:trPr>
        <w:tc>
          <w:tcPr>
            <w:tcW w:w="1485" w:type="dxa"/>
            <w:vAlign w:val="center"/>
          </w:tcPr>
          <w:p>
            <w:pPr>
              <w:jc w:val="center"/>
              <w:rPr>
                <w:rFonts w:ascii="仿宋_GB2312" w:eastAsia="仿宋_GB2312"/>
              </w:rPr>
            </w:pPr>
            <w:r>
              <w:rPr>
                <w:rFonts w:hint="eastAsia" w:ascii="仿宋_GB2312" w:eastAsia="仿宋_GB2312"/>
              </w:rPr>
              <w:t>申请金额</w:t>
            </w:r>
          </w:p>
          <w:p>
            <w:pPr>
              <w:jc w:val="center"/>
              <w:rPr>
                <w:rFonts w:ascii="仿宋_GB2312" w:eastAsia="仿宋_GB2312"/>
              </w:rPr>
            </w:pPr>
            <w:r>
              <w:rPr>
                <w:rFonts w:hint="eastAsia" w:ascii="仿宋_GB2312" w:eastAsia="仿宋_GB2312"/>
              </w:rPr>
              <w:t>（万元）</w:t>
            </w:r>
          </w:p>
        </w:tc>
        <w:tc>
          <w:tcPr>
            <w:tcW w:w="7562" w:type="dxa"/>
            <w:gridSpan w:val="6"/>
            <w:vAlign w:val="center"/>
          </w:tcPr>
          <w:p>
            <w:pPr>
              <w:rPr>
                <w:rFonts w:ascii="仿宋_GB2312" w:eastAsia="仿宋_GB2312"/>
              </w:rPr>
            </w:pPr>
            <w:r>
              <w:rPr>
                <w:rFonts w:hint="eastAsia" w:ascii="宋体" w:hAnsi="宋体"/>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79" w:hRule="atLeast"/>
        </w:trPr>
        <w:tc>
          <w:tcPr>
            <w:tcW w:w="1485" w:type="dxa"/>
            <w:vAlign w:val="center"/>
          </w:tcPr>
          <w:p>
            <w:pPr>
              <w:jc w:val="center"/>
              <w:rPr>
                <w:rFonts w:ascii="仿宋_GB2312" w:eastAsia="仿宋_GB2312"/>
              </w:rPr>
            </w:pPr>
            <w:r>
              <w:rPr>
                <w:rFonts w:hint="eastAsia" w:ascii="仿宋_GB2312" w:eastAsia="仿宋_GB2312"/>
              </w:rPr>
              <w:t>基地名称</w:t>
            </w:r>
          </w:p>
        </w:tc>
        <w:tc>
          <w:tcPr>
            <w:tcW w:w="7562" w:type="dxa"/>
            <w:gridSpan w:val="6"/>
            <w:vAlign w:val="center"/>
          </w:tcPr>
          <w:p>
            <w:pPr>
              <w:jc w:val="left"/>
              <w:rPr>
                <w:rFonts w:ascii="仿宋_GB2312" w:eastAsia="仿宋_GB2312"/>
              </w:rPr>
            </w:pPr>
            <w:r>
              <w:rPr>
                <w:rFonts w:hint="eastAsia" w:ascii="宋体" w:hAnsi="宋体"/>
                <w:kern w:val="0"/>
                <w:sz w:val="24"/>
              </w:rPr>
              <w:t>陕西省生物电磁与智能感知重点实验室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基地类别</w:t>
            </w:r>
          </w:p>
        </w:tc>
        <w:tc>
          <w:tcPr>
            <w:tcW w:w="7562" w:type="dxa"/>
            <w:gridSpan w:val="6"/>
            <w:vAlign w:val="center"/>
          </w:tcPr>
          <w:p>
            <w:pPr>
              <w:jc w:val="left"/>
              <w:rPr>
                <w:rFonts w:ascii="仿宋_GB2312" w:eastAsia="仿宋_GB2312"/>
              </w:rPr>
            </w:pPr>
            <w:r>
              <w:rPr>
                <w:rFonts w:hint="eastAsia" w:ascii="宋体" w:hAnsi="宋体"/>
                <w:kern w:val="0"/>
                <w:sz w:val="24"/>
              </w:rPr>
              <w:t>陕西省重点实验室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92" w:hRule="atLeast"/>
        </w:trPr>
        <w:tc>
          <w:tcPr>
            <w:tcW w:w="1485" w:type="dxa"/>
            <w:vAlign w:val="center"/>
          </w:tcPr>
          <w:p>
            <w:pPr>
              <w:jc w:val="center"/>
              <w:rPr>
                <w:rFonts w:ascii="仿宋_GB2312" w:eastAsia="仿宋_GB2312"/>
              </w:rPr>
            </w:pPr>
            <w:r>
              <w:rPr>
                <w:rFonts w:hint="eastAsia" w:ascii="仿宋_GB2312" w:eastAsia="仿宋_GB2312"/>
              </w:rPr>
              <w:t>主题词</w:t>
            </w:r>
          </w:p>
        </w:tc>
        <w:tc>
          <w:tcPr>
            <w:tcW w:w="7562" w:type="dxa"/>
            <w:gridSpan w:val="6"/>
            <w:vAlign w:val="center"/>
          </w:tcPr>
          <w:p>
            <w:pPr>
              <w:rPr>
                <w:rFonts w:ascii="仿宋_GB2312" w:eastAsia="仿宋_GB2312"/>
              </w:rPr>
            </w:pPr>
            <w:r>
              <w:rPr>
                <w:rFonts w:hint="eastAsia" w:ascii="宋体" w:hAnsi="宋体"/>
                <w:kern w:val="0"/>
                <w:sz w:val="24"/>
              </w:rPr>
              <w:t>即时检测，光寻址电位传感器，骨质疏松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149" w:hRule="atLeast"/>
        </w:trPr>
        <w:tc>
          <w:tcPr>
            <w:tcW w:w="9047" w:type="dxa"/>
            <w:gridSpan w:val="7"/>
          </w:tcPr>
          <w:p>
            <w:pPr>
              <w:rPr>
                <w:rFonts w:ascii="仿宋_GB2312" w:eastAsia="仿宋_GB2312"/>
                <w:b/>
                <w:color w:val="000000"/>
              </w:rPr>
            </w:pPr>
            <w:r>
              <w:rPr>
                <w:rFonts w:hint="eastAsia" w:ascii="仿宋_GB2312" w:eastAsia="仿宋_GB2312"/>
                <w:b/>
              </w:rPr>
              <w:t>项目主要研究内容和</w:t>
            </w:r>
            <w:r>
              <w:rPr>
                <w:rFonts w:hint="eastAsia" w:ascii="仿宋_GB2312" w:eastAsia="仿宋_GB2312"/>
                <w:b/>
                <w:color w:val="000000"/>
              </w:rPr>
              <w:t xml:space="preserve">意义（400字以内）  </w:t>
            </w:r>
          </w:p>
          <w:p>
            <w:pPr>
              <w:spacing w:line="360" w:lineRule="auto"/>
              <w:ind w:firstLine="480" w:firstLineChars="200"/>
              <w:rPr>
                <w:rFonts w:ascii="仿宋_GB2312" w:eastAsia="仿宋_GB2312"/>
                <w:b/>
                <w:color w:val="000000"/>
              </w:rPr>
            </w:pPr>
            <w:r>
              <w:rPr>
                <w:rFonts w:hint="eastAsia" w:ascii="宋体" w:hAnsi="宋体"/>
                <w:kern w:val="0"/>
                <w:sz w:val="24"/>
              </w:rPr>
              <w:t>随着我国人口老龄化不断加剧，骨质疏松已成为日益严重的公众健康问题。骨质疏松的早期发现和及时治疗对于骨质疏松患者具有重要意义，并且可以大大降低未来骨折的风险。因此早期筛查是有效处理骨质疏松的关键因素。当前的检测方法无法满足无创、经济、快速的骨质疏松早期筛查和即时检测的需求，尤其是对老年和行动不便人群等骨质疏松高发群体、偏远欠发达地区基层医疗机构的就诊人群或外太空等特殊环境下的群体而言。为此，本项目利用人工抗体分子印迹聚合物作为敏感元件，结合纳米材料研制多参数分子印迹聚合物阵列传感芯片，开发基于智能手机的小型便携式光电生化传感系统，无创特异性定量检测尿液中的多种骨吸收标志物，建立骨质疏松病症评价模型，最终实现骨质疏松的早期筛查和即时检测。从骨丢失、骨质疏松初步筛查和早期诊断以及骨质疏松预后效果评估等骨质疏松发展的各个阶段推动预防和治疗，为临床上骨质疏松的无创、经济、即时检测提供新的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798" w:hRule="atLeast"/>
        </w:trPr>
        <w:tc>
          <w:tcPr>
            <w:tcW w:w="9047" w:type="dxa"/>
            <w:gridSpan w:val="7"/>
          </w:tcPr>
          <w:p>
            <w:pPr>
              <w:rPr>
                <w:rFonts w:ascii="仿宋_GB2312" w:eastAsia="仿宋_GB2312"/>
                <w:b/>
                <w:color w:val="000000"/>
              </w:rPr>
            </w:pPr>
            <w:r>
              <w:rPr>
                <w:rFonts w:hint="eastAsia" w:ascii="仿宋_GB2312" w:eastAsia="仿宋_GB2312"/>
                <w:b/>
              </w:rPr>
              <w:t>预期研</w:t>
            </w:r>
            <w:r>
              <w:rPr>
                <w:rFonts w:hint="eastAsia" w:ascii="仿宋_GB2312" w:eastAsia="仿宋_GB2312"/>
                <w:b/>
                <w:color w:val="000000"/>
              </w:rPr>
              <w:t>究目标（300字以内）</w:t>
            </w:r>
          </w:p>
          <w:p>
            <w:pPr>
              <w:spacing w:line="360" w:lineRule="auto"/>
              <w:ind w:firstLine="480" w:firstLineChars="200"/>
              <w:rPr>
                <w:rFonts w:eastAsia="仿宋_GB2312"/>
                <w:b/>
              </w:rPr>
            </w:pPr>
            <w:r>
              <w:rPr>
                <w:kern w:val="0"/>
                <w:sz w:val="24"/>
              </w:rPr>
              <w:t>针对骨质疏松的早期无创筛查和即时检测这一难题，本项目旨在实现基于MIPs和智能手机的便携式光电生化传感系统实现尿液中多种骨吸收标志物的检测，为骨质疏松的检测提供新的途径。研制可重用多通道MIPs阵列传感芯片，实现成本低廉、快速准确的骨吸收标志物多参数检测；开发基于智能手机的小型便携式光电生化检测软硬件系统，实现对骨吸收标志物的检测、分析和评估；检测尿液中uCTX-I、uNTX-I和uDPD三种骨吸收标志物浓度。建立骨质疏松疾病评价模型，最终实现骨质疏松的早期筛查和即时检测，为骨质疏松的早期诊断，早期预防和治疗病情变化的监测提供可靠的方法和检测平台，促进我国骨质疏松预防和治疗的发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587" w:hRule="atLeast"/>
        </w:trPr>
        <w:tc>
          <w:tcPr>
            <w:tcW w:w="9047" w:type="dxa"/>
            <w:gridSpan w:val="7"/>
          </w:tcPr>
          <w:p>
            <w:pPr>
              <w:rPr>
                <w:rFonts w:ascii="仿宋_GB2312" w:eastAsia="仿宋_GB2312"/>
                <w:b/>
                <w:color w:val="000000"/>
              </w:rPr>
            </w:pPr>
            <w:bookmarkStart w:id="13" w:name="ffdDtl_ppsEKeyWords"/>
            <w:bookmarkEnd w:id="13"/>
            <w:bookmarkStart w:id="14" w:name="ffdDtl_ppsCKeyWords"/>
            <w:bookmarkEnd w:id="14"/>
            <w:r>
              <w:rPr>
                <w:rFonts w:hint="eastAsia" w:ascii="仿宋_GB2312" w:eastAsia="仿宋_GB2312"/>
                <w:b/>
              </w:rPr>
              <w:t>预期</w:t>
            </w:r>
            <w:r>
              <w:rPr>
                <w:rFonts w:hint="eastAsia" w:ascii="仿宋_GB2312" w:eastAsia="仿宋_GB2312"/>
                <w:b/>
                <w:color w:val="000000"/>
              </w:rPr>
              <w:t>成果（100字以内）</w:t>
            </w:r>
          </w:p>
          <w:p>
            <w:pPr>
              <w:spacing w:line="360" w:lineRule="auto"/>
              <w:rPr>
                <w:kern w:val="0"/>
                <w:sz w:val="24"/>
              </w:rPr>
            </w:pPr>
            <w:r>
              <w:rPr>
                <w:rFonts w:hint="eastAsia"/>
                <w:kern w:val="0"/>
                <w:sz w:val="24"/>
              </w:rPr>
              <w:t>（1）研制一种新型的小型便携式光电生化传感系统，基于MIPs、AuNPs和该系统实现尿骨吸收标志物检测，进而构建骨质疏松的无创诊断及监测平台；</w:t>
            </w:r>
          </w:p>
          <w:p>
            <w:pPr>
              <w:spacing w:line="360" w:lineRule="auto"/>
              <w:rPr>
                <w:rFonts w:ascii="仿宋_GB2312" w:eastAsia="仿宋_GB2312"/>
                <w:b/>
              </w:rPr>
            </w:pPr>
            <w:r>
              <w:rPr>
                <w:rFonts w:hint="eastAsia"/>
                <w:kern w:val="0"/>
                <w:sz w:val="24"/>
              </w:rPr>
              <w:t>（2）发表高水平论文1-2篇；申请发明专利1-2项。</w:t>
            </w:r>
          </w:p>
        </w:tc>
      </w:tr>
      <w:bookmarkEnd w:id="15"/>
    </w:tbl>
    <w:p>
      <w:pPr>
        <w:rPr>
          <w:rFonts w:ascii="黑体" w:hAnsi="黑体" w:eastAsia="黑体"/>
          <w:sz w:val="32"/>
          <w:szCs w:val="32"/>
        </w:rPr>
        <w:sectPr>
          <w:headerReference r:id="rId5" w:type="first"/>
          <w:headerReference r:id="rId3" w:type="default"/>
          <w:footerReference r:id="rId6" w:type="default"/>
          <w:headerReference r:id="rId4" w:type="even"/>
          <w:pgSz w:w="11907" w:h="16840"/>
          <w:pgMar w:top="1402" w:right="1418" w:bottom="1440" w:left="1418" w:header="794" w:footer="992" w:gutter="0"/>
          <w:cols w:space="720" w:num="1"/>
          <w:docGrid w:type="lines" w:linePitch="312" w:charSpace="0"/>
        </w:sectPr>
      </w:pPr>
    </w:p>
    <w:p>
      <w:pPr>
        <w:spacing w:line="594" w:lineRule="exact"/>
        <w:rPr>
          <w:snapToGrid w:val="0"/>
          <w:sz w:val="28"/>
          <w:szCs w:val="28"/>
        </w:rPr>
      </w:pPr>
    </w:p>
    <w:sectPr>
      <w:footerReference r:id="rId7" w:type="default"/>
      <w:pgSz w:w="11907" w:h="16840"/>
      <w:pgMar w:top="1928" w:right="1588" w:bottom="1588" w:left="1588" w:header="794"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rPr>
        <w:rFonts w:hint="eastAsia" w:ascii="仿宋_GB2312" w:eastAsia="仿宋_GB2312"/>
        <w:sz w:val="21"/>
        <w:szCs w:val="21"/>
      </w:rPr>
      <w:t xml:space="preserve">— </w:t>
    </w:r>
    <w:sdt>
      <w:sdtPr>
        <w:rPr>
          <w:rFonts w:hint="eastAsia" w:ascii="仿宋_GB2312" w:eastAsia="仿宋_GB2312"/>
          <w:sz w:val="21"/>
          <w:szCs w:val="21"/>
        </w:rPr>
        <w:id w:val="-1877939070"/>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p>
    <w:pPr>
      <w:pStyle w:val="4"/>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672627"/>
    </w:sdtPr>
    <w:sdtEndPr>
      <w:rPr>
        <w:sz w:val="24"/>
        <w:szCs w:val="24"/>
      </w:rPr>
    </w:sdtEndPr>
    <w:sdtContent>
      <w:p>
        <w:pPr>
          <w:pStyle w:val="4"/>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5</w:t>
        </w:r>
        <w:r>
          <w:rPr>
            <w:sz w:val="24"/>
            <w:szCs w:val="24"/>
            <w:lang w:val="zh-CN"/>
          </w:rPr>
          <w:fldChar w:fldCharType="end"/>
        </w:r>
        <w:r>
          <w:rPr>
            <w:sz w:val="24"/>
            <w:szCs w:val="24"/>
            <w:lang w:val="zh-CN"/>
          </w:rPr>
          <w:t xml:space="preserve">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C5A5A"/>
    <w:multiLevelType w:val="multilevel"/>
    <w:tmpl w:val="1B4C5A5A"/>
    <w:lvl w:ilvl="0" w:tentative="0">
      <w:start w:val="1"/>
      <w:numFmt w:val="bullet"/>
      <w:lvlText w:val="—"/>
      <w:lvlJc w:val="left"/>
      <w:pPr>
        <w:ind w:left="12060" w:hanging="360"/>
      </w:pPr>
      <w:rPr>
        <w:rFonts w:hint="default" w:ascii="Times New Roman" w:hAnsi="Times New Roman" w:eastAsia="宋体" w:cs="Times New Roman"/>
        <w:sz w:val="24"/>
        <w:szCs w:val="24"/>
      </w:rPr>
    </w:lvl>
    <w:lvl w:ilvl="1" w:tentative="0">
      <w:start w:val="1"/>
      <w:numFmt w:val="bullet"/>
      <w:lvlText w:val=""/>
      <w:lvlJc w:val="left"/>
      <w:pPr>
        <w:ind w:left="12540" w:hanging="420"/>
      </w:pPr>
      <w:rPr>
        <w:rFonts w:hint="default" w:ascii="Wingdings" w:hAnsi="Wingdings"/>
      </w:rPr>
    </w:lvl>
    <w:lvl w:ilvl="2" w:tentative="0">
      <w:start w:val="1"/>
      <w:numFmt w:val="bullet"/>
      <w:lvlText w:val=""/>
      <w:lvlJc w:val="left"/>
      <w:pPr>
        <w:ind w:left="12960" w:hanging="420"/>
      </w:pPr>
      <w:rPr>
        <w:rFonts w:hint="default" w:ascii="Wingdings" w:hAnsi="Wingdings"/>
      </w:rPr>
    </w:lvl>
    <w:lvl w:ilvl="3" w:tentative="0">
      <w:start w:val="1"/>
      <w:numFmt w:val="bullet"/>
      <w:lvlText w:val=""/>
      <w:lvlJc w:val="left"/>
      <w:pPr>
        <w:ind w:left="13380" w:hanging="420"/>
      </w:pPr>
      <w:rPr>
        <w:rFonts w:hint="default" w:ascii="Wingdings" w:hAnsi="Wingdings"/>
      </w:rPr>
    </w:lvl>
    <w:lvl w:ilvl="4" w:tentative="0">
      <w:start w:val="1"/>
      <w:numFmt w:val="bullet"/>
      <w:lvlText w:val=""/>
      <w:lvlJc w:val="left"/>
      <w:pPr>
        <w:ind w:left="13800" w:hanging="420"/>
      </w:pPr>
      <w:rPr>
        <w:rFonts w:hint="default" w:ascii="Wingdings" w:hAnsi="Wingdings"/>
      </w:rPr>
    </w:lvl>
    <w:lvl w:ilvl="5" w:tentative="0">
      <w:start w:val="1"/>
      <w:numFmt w:val="bullet"/>
      <w:lvlText w:val=""/>
      <w:lvlJc w:val="left"/>
      <w:pPr>
        <w:ind w:left="14220" w:hanging="420"/>
      </w:pPr>
      <w:rPr>
        <w:rFonts w:hint="default" w:ascii="Wingdings" w:hAnsi="Wingdings"/>
      </w:rPr>
    </w:lvl>
    <w:lvl w:ilvl="6" w:tentative="0">
      <w:start w:val="1"/>
      <w:numFmt w:val="bullet"/>
      <w:lvlText w:val=""/>
      <w:lvlJc w:val="left"/>
      <w:pPr>
        <w:ind w:left="14640" w:hanging="420"/>
      </w:pPr>
      <w:rPr>
        <w:rFonts w:hint="default" w:ascii="Wingdings" w:hAnsi="Wingdings"/>
      </w:rPr>
    </w:lvl>
    <w:lvl w:ilvl="7" w:tentative="0">
      <w:start w:val="1"/>
      <w:numFmt w:val="bullet"/>
      <w:lvlText w:val=""/>
      <w:lvlJc w:val="left"/>
      <w:pPr>
        <w:ind w:left="15060" w:hanging="420"/>
      </w:pPr>
      <w:rPr>
        <w:rFonts w:hint="default" w:ascii="Wingdings" w:hAnsi="Wingdings"/>
      </w:rPr>
    </w:lvl>
    <w:lvl w:ilvl="8" w:tentative="0">
      <w:start w:val="1"/>
      <w:numFmt w:val="bullet"/>
      <w:lvlText w:val=""/>
      <w:lvlJc w:val="left"/>
      <w:pPr>
        <w:ind w:left="154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EyNmUxODMwYTM0NWFmYmYyNjBiZWJjM2M5MWUzY2YifQ=="/>
  </w:docVars>
  <w:rsids>
    <w:rsidRoot w:val="00F931A3"/>
    <w:rsid w:val="00015B0D"/>
    <w:rsid w:val="00080128"/>
    <w:rsid w:val="000A529A"/>
    <w:rsid w:val="000E052D"/>
    <w:rsid w:val="000E0FED"/>
    <w:rsid w:val="000F413A"/>
    <w:rsid w:val="00105B8C"/>
    <w:rsid w:val="001069A9"/>
    <w:rsid w:val="00144257"/>
    <w:rsid w:val="0014525A"/>
    <w:rsid w:val="001675A6"/>
    <w:rsid w:val="0017536D"/>
    <w:rsid w:val="00180492"/>
    <w:rsid w:val="00193AE3"/>
    <w:rsid w:val="001A3FD2"/>
    <w:rsid w:val="001F5E74"/>
    <w:rsid w:val="002043F4"/>
    <w:rsid w:val="00237DE2"/>
    <w:rsid w:val="002A7FC4"/>
    <w:rsid w:val="002B1E7E"/>
    <w:rsid w:val="002F0370"/>
    <w:rsid w:val="00306412"/>
    <w:rsid w:val="003271C7"/>
    <w:rsid w:val="00333AC4"/>
    <w:rsid w:val="00340A78"/>
    <w:rsid w:val="00344778"/>
    <w:rsid w:val="0035372F"/>
    <w:rsid w:val="0035485F"/>
    <w:rsid w:val="00361A35"/>
    <w:rsid w:val="00367CA2"/>
    <w:rsid w:val="0038395C"/>
    <w:rsid w:val="003864A4"/>
    <w:rsid w:val="003B59A6"/>
    <w:rsid w:val="003E5E2A"/>
    <w:rsid w:val="003E76DF"/>
    <w:rsid w:val="003F1058"/>
    <w:rsid w:val="0042602E"/>
    <w:rsid w:val="00443E63"/>
    <w:rsid w:val="004442B8"/>
    <w:rsid w:val="00451524"/>
    <w:rsid w:val="00472FE6"/>
    <w:rsid w:val="00480A97"/>
    <w:rsid w:val="00492E06"/>
    <w:rsid w:val="004A0504"/>
    <w:rsid w:val="004D2EA4"/>
    <w:rsid w:val="004E5B0D"/>
    <w:rsid w:val="00500AAB"/>
    <w:rsid w:val="005045A0"/>
    <w:rsid w:val="00506166"/>
    <w:rsid w:val="0054701E"/>
    <w:rsid w:val="00554BF2"/>
    <w:rsid w:val="0057118E"/>
    <w:rsid w:val="005757AB"/>
    <w:rsid w:val="00596A2C"/>
    <w:rsid w:val="005F2F5F"/>
    <w:rsid w:val="00602270"/>
    <w:rsid w:val="006044F0"/>
    <w:rsid w:val="006137E5"/>
    <w:rsid w:val="006153CA"/>
    <w:rsid w:val="00637EE2"/>
    <w:rsid w:val="00640A55"/>
    <w:rsid w:val="00662FFF"/>
    <w:rsid w:val="00663606"/>
    <w:rsid w:val="00665150"/>
    <w:rsid w:val="00666164"/>
    <w:rsid w:val="006711AB"/>
    <w:rsid w:val="006A0ADC"/>
    <w:rsid w:val="006A35E9"/>
    <w:rsid w:val="006A60D0"/>
    <w:rsid w:val="006C3C0E"/>
    <w:rsid w:val="006C4310"/>
    <w:rsid w:val="00752327"/>
    <w:rsid w:val="007558C3"/>
    <w:rsid w:val="0076003F"/>
    <w:rsid w:val="00763A69"/>
    <w:rsid w:val="00770326"/>
    <w:rsid w:val="007A23A5"/>
    <w:rsid w:val="007C4201"/>
    <w:rsid w:val="007C6A4C"/>
    <w:rsid w:val="007E788C"/>
    <w:rsid w:val="007F1375"/>
    <w:rsid w:val="00822829"/>
    <w:rsid w:val="00823129"/>
    <w:rsid w:val="00831E1A"/>
    <w:rsid w:val="008505D2"/>
    <w:rsid w:val="00861C02"/>
    <w:rsid w:val="0086258D"/>
    <w:rsid w:val="00863258"/>
    <w:rsid w:val="008947BA"/>
    <w:rsid w:val="008E1593"/>
    <w:rsid w:val="00955E3C"/>
    <w:rsid w:val="00980AA2"/>
    <w:rsid w:val="00995459"/>
    <w:rsid w:val="009B1447"/>
    <w:rsid w:val="009B1ABF"/>
    <w:rsid w:val="009B3700"/>
    <w:rsid w:val="009C363A"/>
    <w:rsid w:val="009D3492"/>
    <w:rsid w:val="009E0A9D"/>
    <w:rsid w:val="00A02237"/>
    <w:rsid w:val="00A1636D"/>
    <w:rsid w:val="00A25404"/>
    <w:rsid w:val="00A76ABE"/>
    <w:rsid w:val="00A94324"/>
    <w:rsid w:val="00AA1F66"/>
    <w:rsid w:val="00AE045F"/>
    <w:rsid w:val="00AF406B"/>
    <w:rsid w:val="00B01CA7"/>
    <w:rsid w:val="00B05D9B"/>
    <w:rsid w:val="00B25003"/>
    <w:rsid w:val="00B51099"/>
    <w:rsid w:val="00B55C54"/>
    <w:rsid w:val="00BB479C"/>
    <w:rsid w:val="00BD279B"/>
    <w:rsid w:val="00BF1A33"/>
    <w:rsid w:val="00C058D3"/>
    <w:rsid w:val="00C068EE"/>
    <w:rsid w:val="00C102B9"/>
    <w:rsid w:val="00C64047"/>
    <w:rsid w:val="00C827A2"/>
    <w:rsid w:val="00C92531"/>
    <w:rsid w:val="00C94FEB"/>
    <w:rsid w:val="00C95651"/>
    <w:rsid w:val="00CB10A2"/>
    <w:rsid w:val="00CC6949"/>
    <w:rsid w:val="00CC7CA2"/>
    <w:rsid w:val="00CF5729"/>
    <w:rsid w:val="00D223C4"/>
    <w:rsid w:val="00D463F1"/>
    <w:rsid w:val="00D551A8"/>
    <w:rsid w:val="00D64E6C"/>
    <w:rsid w:val="00D82520"/>
    <w:rsid w:val="00D86E44"/>
    <w:rsid w:val="00D9014D"/>
    <w:rsid w:val="00DA0D8B"/>
    <w:rsid w:val="00DA237B"/>
    <w:rsid w:val="00DA57BF"/>
    <w:rsid w:val="00DA7C0F"/>
    <w:rsid w:val="00DC41E6"/>
    <w:rsid w:val="00DC4EF5"/>
    <w:rsid w:val="00DC5AAB"/>
    <w:rsid w:val="00DE0BF4"/>
    <w:rsid w:val="00DE1656"/>
    <w:rsid w:val="00DF6F7A"/>
    <w:rsid w:val="00E11B65"/>
    <w:rsid w:val="00E548B1"/>
    <w:rsid w:val="00E64970"/>
    <w:rsid w:val="00E8081B"/>
    <w:rsid w:val="00E9375A"/>
    <w:rsid w:val="00EB5686"/>
    <w:rsid w:val="00EF437C"/>
    <w:rsid w:val="00F100AD"/>
    <w:rsid w:val="00F43640"/>
    <w:rsid w:val="00F43F73"/>
    <w:rsid w:val="00F66CF0"/>
    <w:rsid w:val="00F931A3"/>
    <w:rsid w:val="00FB6BBA"/>
    <w:rsid w:val="00FE0A10"/>
    <w:rsid w:val="00FF6BA0"/>
    <w:rsid w:val="02735B00"/>
    <w:rsid w:val="03A9678F"/>
    <w:rsid w:val="047441F0"/>
    <w:rsid w:val="07742D33"/>
    <w:rsid w:val="0E12526C"/>
    <w:rsid w:val="0E1C1E81"/>
    <w:rsid w:val="0E2048C6"/>
    <w:rsid w:val="0E6216C6"/>
    <w:rsid w:val="0F1B21C7"/>
    <w:rsid w:val="15F9571C"/>
    <w:rsid w:val="15FE7A31"/>
    <w:rsid w:val="169C0511"/>
    <w:rsid w:val="177A437B"/>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35B31B0A"/>
    <w:rsid w:val="36481F4B"/>
    <w:rsid w:val="37EF2135"/>
    <w:rsid w:val="38A26728"/>
    <w:rsid w:val="3A2F3FF4"/>
    <w:rsid w:val="3A4B0B46"/>
    <w:rsid w:val="3BB16251"/>
    <w:rsid w:val="3CE46214"/>
    <w:rsid w:val="44D83BA0"/>
    <w:rsid w:val="46BA792C"/>
    <w:rsid w:val="4B1C3D72"/>
    <w:rsid w:val="4BA44DAC"/>
    <w:rsid w:val="4C621503"/>
    <w:rsid w:val="54EB1951"/>
    <w:rsid w:val="56033A05"/>
    <w:rsid w:val="59C82B64"/>
    <w:rsid w:val="5A0F56C1"/>
    <w:rsid w:val="5BB8592F"/>
    <w:rsid w:val="5D6B1B52"/>
    <w:rsid w:val="63C7600E"/>
    <w:rsid w:val="65BF6BE3"/>
    <w:rsid w:val="6BAF631F"/>
    <w:rsid w:val="6C911552"/>
    <w:rsid w:val="6D9F886B"/>
    <w:rsid w:val="6E583A31"/>
    <w:rsid w:val="6E777B3F"/>
    <w:rsid w:val="6E83FA03"/>
    <w:rsid w:val="737E51F2"/>
    <w:rsid w:val="756784F1"/>
    <w:rsid w:val="7A1F35D0"/>
    <w:rsid w:val="7BE4D805"/>
    <w:rsid w:val="7CFB17F2"/>
    <w:rsid w:val="7DD10C29"/>
    <w:rsid w:val="7EFF61A0"/>
    <w:rsid w:val="7F6BB180"/>
    <w:rsid w:val="7FE93870"/>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EAE7FE"/>
    <w:rsid w:val="FFEF28F5"/>
    <w:rsid w:val="FFF31D60"/>
    <w:rsid w:val="FFFF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sz w:val="24"/>
      <w:szCs w:val="20"/>
    </w:rPr>
  </w:style>
  <w:style w:type="paragraph" w:styleId="3">
    <w:name w:val="Balloon Text"/>
    <w:basedOn w:val="1"/>
    <w:link w:val="14"/>
    <w:unhideWhenUsed/>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tabs>
        <w:tab w:val="center" w:pos="4153"/>
        <w:tab w:val="right" w:pos="8306"/>
      </w:tabs>
      <w:snapToGrid w:val="0"/>
      <w:jc w:val="center"/>
    </w:pPr>
    <w:rPr>
      <w:sz w:val="18"/>
      <w:szCs w:val="20"/>
    </w:rPr>
  </w:style>
  <w:style w:type="paragraph" w:styleId="6">
    <w:name w:val="Normal (Web)"/>
    <w:basedOn w:val="1"/>
    <w:autoRedefine/>
    <w:unhideWhenUsed/>
    <w:qFormat/>
    <w:uiPriority w:val="99"/>
    <w:pPr>
      <w:spacing w:beforeAutospacing="1" w:afterAutospacing="1"/>
      <w:jc w:val="left"/>
    </w:pPr>
    <w:rPr>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000FF" w:themeColor="hyperlink"/>
      <w:u w:val="single"/>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正文文本 Char"/>
    <w:basedOn w:val="9"/>
    <w:link w:val="2"/>
    <w:autoRedefine/>
    <w:qFormat/>
    <w:uiPriority w:val="0"/>
    <w:rPr>
      <w:rFonts w:ascii="Times New Roman" w:hAnsi="Times New Roman" w:eastAsia="宋体" w:cs="Times New Roman"/>
      <w:sz w:val="24"/>
      <w:szCs w:val="20"/>
    </w:rPr>
  </w:style>
  <w:style w:type="character" w:customStyle="1" w:styleId="13">
    <w:name w:val="页眉 Char"/>
    <w:basedOn w:val="9"/>
    <w:link w:val="5"/>
    <w:autoRedefine/>
    <w:qFormat/>
    <w:uiPriority w:val="99"/>
    <w:rPr>
      <w:rFonts w:ascii="Times New Roman" w:hAnsi="Times New Roman" w:eastAsia="宋体" w:cs="Times New Roman"/>
      <w:sz w:val="18"/>
      <w:szCs w:val="20"/>
    </w:rPr>
  </w:style>
  <w:style w:type="character" w:customStyle="1" w:styleId="14">
    <w:name w:val="批注框文本 Char"/>
    <w:basedOn w:val="9"/>
    <w:link w:val="3"/>
    <w:autoRedefine/>
    <w:semiHidden/>
    <w:qFormat/>
    <w:uiPriority w:val="99"/>
    <w:rPr>
      <w:rFonts w:ascii="Times New Roman" w:hAnsi="Times New Roman" w:eastAsia="宋体" w:cs="Times New Roman"/>
      <w:sz w:val="18"/>
      <w:szCs w:val="18"/>
    </w:rPr>
  </w:style>
  <w:style w:type="paragraph" w:customStyle="1" w:styleId="15">
    <w:name w:val="列出段落1"/>
    <w:basedOn w:val="1"/>
    <w:autoRedefine/>
    <w:qFormat/>
    <w:uiPriority w:val="99"/>
    <w:pPr>
      <w:ind w:firstLine="420" w:firstLineChars="200"/>
    </w:p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1070</Words>
  <Characters>241</Characters>
  <Lines>2</Lines>
  <Paragraphs>2</Paragraphs>
  <TotalTime>9</TotalTime>
  <ScaleCrop>false</ScaleCrop>
  <LinksUpToDate>false</LinksUpToDate>
  <CharactersWithSpaces>1309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2024-02-27T09:03:00Z</dcterms:created>
  <dc:creator>wy</dc:creator>
  <cp:lastModifiedBy>张碧颖</cp:lastModifiedBy>
  <cp:lastPrinted>2024-02-22T05:50:00Z</cp:lastPrinted>
  <dcterms:modified xsi:type="dcterms:W3CDTF">2024-02-27T10:08:49Z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EAF4AD34F0F545D9A4CBC2D560326432</vt:lpwstr>
  </property>
</Properties>
</file>