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42"/>
        <w:gridCol w:w="1202"/>
        <w:gridCol w:w="216"/>
        <w:gridCol w:w="1275"/>
        <w:gridCol w:w="709"/>
        <w:gridCol w:w="1985"/>
        <w:gridCol w:w="1559"/>
        <w:gridCol w:w="1984"/>
        <w:gridCol w:w="9"/>
      </w:tblGrid>
      <w:tr w:rsidR="004432F1" w:rsidRPr="004C7742" w:rsidTr="00FD048A">
        <w:trPr>
          <w:trHeight w:val="454"/>
          <w:jc w:val="center"/>
        </w:trPr>
        <w:tc>
          <w:tcPr>
            <w:tcW w:w="2120" w:type="dxa"/>
            <w:gridSpan w:val="3"/>
            <w:vAlign w:val="center"/>
          </w:tcPr>
          <w:p w:rsidR="004432F1" w:rsidRPr="004C7742" w:rsidRDefault="004432F1" w:rsidP="00FD048A">
            <w:pPr>
              <w:jc w:val="center"/>
              <w:rPr>
                <w:rFonts w:ascii="宋体" w:hAnsi="宋体"/>
                <w:sz w:val="24"/>
              </w:rPr>
            </w:pPr>
            <w:bookmarkStart w:id="0" w:name="_Hlk50096648"/>
            <w:r w:rsidRPr="004C7742">
              <w:rPr>
                <w:rFonts w:ascii="宋体" w:hAnsi="宋体" w:hint="eastAsia"/>
                <w:sz w:val="24"/>
              </w:rPr>
              <w:t>项目编号</w:t>
            </w:r>
          </w:p>
        </w:tc>
        <w:tc>
          <w:tcPr>
            <w:tcW w:w="7737" w:type="dxa"/>
            <w:gridSpan w:val="7"/>
            <w:vAlign w:val="center"/>
          </w:tcPr>
          <w:p w:rsidR="004432F1" w:rsidRPr="004C7742" w:rsidRDefault="006420D7" w:rsidP="00FD048A">
            <w:pPr>
              <w:rPr>
                <w:rFonts w:ascii="宋体" w:hAnsi="宋体"/>
                <w:sz w:val="24"/>
              </w:rPr>
            </w:pPr>
            <w:r w:rsidRPr="006420D7">
              <w:rPr>
                <w:rFonts w:ascii="宋体" w:hAnsi="宋体"/>
                <w:sz w:val="24"/>
              </w:rPr>
              <w:t>2021-JK15-F120</w:t>
            </w:r>
            <w:r w:rsidR="006E2457">
              <w:rPr>
                <w:rFonts w:ascii="宋体" w:hAnsi="宋体"/>
                <w:sz w:val="24"/>
              </w:rPr>
              <w:t>2</w:t>
            </w:r>
          </w:p>
        </w:tc>
      </w:tr>
      <w:tr w:rsidR="004432F1" w:rsidRPr="004C7742" w:rsidTr="00FD048A">
        <w:trPr>
          <w:trHeight w:val="454"/>
          <w:jc w:val="center"/>
        </w:trPr>
        <w:tc>
          <w:tcPr>
            <w:tcW w:w="2120" w:type="dxa"/>
            <w:gridSpan w:val="3"/>
            <w:vAlign w:val="center"/>
          </w:tcPr>
          <w:p w:rsidR="004432F1" w:rsidRPr="004C7742" w:rsidRDefault="004432F1" w:rsidP="00FD048A">
            <w:pPr>
              <w:jc w:val="center"/>
              <w:rPr>
                <w:rFonts w:ascii="宋体" w:hAnsi="宋体"/>
                <w:sz w:val="24"/>
              </w:rPr>
            </w:pPr>
            <w:r w:rsidRPr="004C7742">
              <w:rPr>
                <w:rFonts w:ascii="宋体" w:hAnsi="宋体" w:hint="eastAsia"/>
                <w:sz w:val="24"/>
              </w:rPr>
              <w:t>设备名称</w:t>
            </w:r>
          </w:p>
        </w:tc>
        <w:tc>
          <w:tcPr>
            <w:tcW w:w="7737" w:type="dxa"/>
            <w:gridSpan w:val="7"/>
            <w:vAlign w:val="center"/>
          </w:tcPr>
          <w:p w:rsidR="004432F1" w:rsidRPr="004C7742" w:rsidRDefault="006E2457" w:rsidP="00FD048A">
            <w:pPr>
              <w:rPr>
                <w:rFonts w:ascii="宋体" w:hAnsi="宋体"/>
                <w:sz w:val="24"/>
              </w:rPr>
            </w:pPr>
            <w:r w:rsidRPr="006E2457">
              <w:rPr>
                <w:rFonts w:ascii="宋体" w:hAnsi="宋体" w:hint="eastAsia"/>
                <w:sz w:val="24"/>
              </w:rPr>
              <w:t>租赁机械设备</w:t>
            </w:r>
          </w:p>
        </w:tc>
      </w:tr>
      <w:tr w:rsidR="004432F1" w:rsidRPr="004C7742" w:rsidTr="00FD048A">
        <w:trPr>
          <w:trHeight w:val="454"/>
          <w:jc w:val="center"/>
        </w:trPr>
        <w:tc>
          <w:tcPr>
            <w:tcW w:w="2120" w:type="dxa"/>
            <w:gridSpan w:val="3"/>
            <w:vAlign w:val="center"/>
          </w:tcPr>
          <w:p w:rsidR="004432F1" w:rsidRPr="004C7742" w:rsidRDefault="004432F1" w:rsidP="00FD048A">
            <w:pPr>
              <w:jc w:val="center"/>
              <w:rPr>
                <w:rFonts w:ascii="宋体" w:hAnsi="宋体"/>
                <w:sz w:val="24"/>
              </w:rPr>
            </w:pPr>
            <w:r w:rsidRPr="004C7742">
              <w:rPr>
                <w:rFonts w:ascii="宋体" w:hAnsi="宋体" w:hint="eastAsia"/>
                <w:sz w:val="24"/>
              </w:rPr>
              <w:t>设备数量</w:t>
            </w:r>
          </w:p>
        </w:tc>
        <w:tc>
          <w:tcPr>
            <w:tcW w:w="2200" w:type="dxa"/>
            <w:gridSpan w:val="3"/>
            <w:vAlign w:val="center"/>
          </w:tcPr>
          <w:p w:rsidR="004432F1" w:rsidRPr="004C7742" w:rsidRDefault="004C7742" w:rsidP="00FD048A">
            <w:pPr>
              <w:jc w:val="center"/>
              <w:rPr>
                <w:rFonts w:ascii="宋体" w:hAnsi="宋体"/>
                <w:sz w:val="24"/>
              </w:rPr>
            </w:pPr>
            <w:r w:rsidRPr="004C7742">
              <w:rPr>
                <w:rFonts w:ascii="宋体" w:hAnsi="宋体"/>
                <w:sz w:val="24"/>
              </w:rPr>
              <w:t>1</w:t>
            </w:r>
            <w:r w:rsidR="006420D7">
              <w:rPr>
                <w:rFonts w:ascii="宋体" w:hAnsi="宋体" w:hint="eastAsia"/>
                <w:sz w:val="24"/>
              </w:rPr>
              <w:t>批</w:t>
            </w:r>
          </w:p>
        </w:tc>
        <w:tc>
          <w:tcPr>
            <w:tcW w:w="5537" w:type="dxa"/>
            <w:gridSpan w:val="4"/>
            <w:vAlign w:val="center"/>
          </w:tcPr>
          <w:p w:rsidR="004432F1" w:rsidRPr="004C7742" w:rsidRDefault="004C7742" w:rsidP="00FD048A">
            <w:pPr>
              <w:jc w:val="center"/>
              <w:rPr>
                <w:rFonts w:ascii="宋体" w:hAnsi="宋体"/>
                <w:sz w:val="24"/>
              </w:rPr>
            </w:pPr>
            <w:r w:rsidRPr="004C7742">
              <w:rPr>
                <w:rFonts w:ascii="宋体" w:hAnsi="宋体" w:hint="eastAsia"/>
                <w:sz w:val="24"/>
              </w:rPr>
              <w:sym w:font="Wingdings 2" w:char="F052"/>
            </w:r>
            <w:r w:rsidR="004432F1" w:rsidRPr="004C7742">
              <w:rPr>
                <w:rFonts w:ascii="宋体" w:hAnsi="宋体" w:hint="eastAsia"/>
                <w:sz w:val="24"/>
              </w:rPr>
              <w:t xml:space="preserve">国产 </w:t>
            </w:r>
            <w:r w:rsidR="004432F1" w:rsidRPr="004C7742">
              <w:rPr>
                <w:rFonts w:ascii="宋体" w:hAnsi="宋体"/>
                <w:sz w:val="24"/>
              </w:rPr>
              <w:t xml:space="preserve">  </w:t>
            </w:r>
            <w:r w:rsidRPr="004C7742">
              <w:rPr>
                <w:rFonts w:ascii="宋体" w:hAnsi="宋体" w:hint="eastAsia"/>
                <w:sz w:val="24"/>
              </w:rPr>
              <w:t>□</w:t>
            </w:r>
            <w:r w:rsidR="004432F1" w:rsidRPr="004C7742">
              <w:rPr>
                <w:rFonts w:ascii="宋体" w:hAnsi="宋体" w:hint="eastAsia"/>
                <w:sz w:val="24"/>
              </w:rPr>
              <w:t>进口</w:t>
            </w:r>
          </w:p>
        </w:tc>
      </w:tr>
      <w:tr w:rsidR="004432F1" w:rsidRPr="004C7742" w:rsidTr="00FD048A">
        <w:trPr>
          <w:trHeight w:val="454"/>
          <w:jc w:val="center"/>
        </w:trPr>
        <w:tc>
          <w:tcPr>
            <w:tcW w:w="2120" w:type="dxa"/>
            <w:gridSpan w:val="3"/>
            <w:vAlign w:val="center"/>
          </w:tcPr>
          <w:p w:rsidR="004432F1" w:rsidRPr="004C7742" w:rsidRDefault="004432F1" w:rsidP="00FD048A">
            <w:pPr>
              <w:jc w:val="center"/>
              <w:rPr>
                <w:rFonts w:ascii="宋体" w:hAnsi="宋体"/>
                <w:sz w:val="24"/>
              </w:rPr>
            </w:pPr>
            <w:r w:rsidRPr="004C7742">
              <w:rPr>
                <w:rFonts w:ascii="宋体" w:hAnsi="宋体" w:hint="eastAsia"/>
                <w:sz w:val="24"/>
              </w:rPr>
              <w:t>最高投标限价</w:t>
            </w:r>
          </w:p>
        </w:tc>
        <w:tc>
          <w:tcPr>
            <w:tcW w:w="7737" w:type="dxa"/>
            <w:gridSpan w:val="7"/>
            <w:vAlign w:val="center"/>
          </w:tcPr>
          <w:p w:rsidR="004432F1" w:rsidRPr="004C7742" w:rsidRDefault="006E2457" w:rsidP="00FD048A">
            <w:pPr>
              <w:jc w:val="left"/>
              <w:rPr>
                <w:rFonts w:ascii="宋体" w:hAnsi="宋体"/>
                <w:sz w:val="24"/>
              </w:rPr>
            </w:pPr>
            <w:r w:rsidRPr="006E2457">
              <w:rPr>
                <w:rFonts w:ascii="宋体" w:hAnsi="宋体"/>
                <w:sz w:val="24"/>
              </w:rPr>
              <w:t>74.2</w:t>
            </w:r>
            <w:r w:rsidR="004432F1" w:rsidRPr="004C7742">
              <w:rPr>
                <w:rFonts w:ascii="宋体" w:hAnsi="宋体" w:hint="eastAsia"/>
                <w:sz w:val="24"/>
              </w:rPr>
              <w:t>万元</w:t>
            </w:r>
          </w:p>
        </w:tc>
      </w:tr>
      <w:tr w:rsidR="004432F1" w:rsidRPr="004C7742" w:rsidTr="00FD048A">
        <w:trPr>
          <w:trHeight w:val="454"/>
          <w:jc w:val="center"/>
        </w:trPr>
        <w:tc>
          <w:tcPr>
            <w:tcW w:w="9857" w:type="dxa"/>
            <w:gridSpan w:val="10"/>
          </w:tcPr>
          <w:p w:rsidR="004432F1" w:rsidRPr="004C7742" w:rsidRDefault="006E2457" w:rsidP="00FD048A">
            <w:pPr>
              <w:jc w:val="center"/>
              <w:rPr>
                <w:rFonts w:ascii="宋体" w:hAnsi="宋体"/>
                <w:sz w:val="24"/>
              </w:rPr>
            </w:pPr>
            <w:r>
              <w:rPr>
                <w:rFonts w:ascii="宋体" w:hAnsi="宋体" w:cs="仿宋" w:hint="eastAsia"/>
                <w:b/>
                <w:sz w:val="24"/>
              </w:rPr>
              <w:t>服务设备</w:t>
            </w:r>
            <w:r w:rsidR="004432F1" w:rsidRPr="004C7742">
              <w:rPr>
                <w:rFonts w:ascii="宋体" w:hAnsi="宋体" w:cs="仿宋" w:hint="eastAsia"/>
                <w:b/>
                <w:sz w:val="24"/>
              </w:rPr>
              <w:t>功能要求</w:t>
            </w:r>
          </w:p>
        </w:tc>
      </w:tr>
      <w:tr w:rsidR="004432F1" w:rsidRPr="004C7742" w:rsidTr="004432F1">
        <w:trPr>
          <w:jc w:val="center"/>
        </w:trPr>
        <w:tc>
          <w:tcPr>
            <w:tcW w:w="9857" w:type="dxa"/>
            <w:gridSpan w:val="10"/>
          </w:tcPr>
          <w:p w:rsidR="004432F1" w:rsidRPr="004C7742" w:rsidRDefault="006E2457" w:rsidP="006420D7">
            <w:pPr>
              <w:rPr>
                <w:rFonts w:ascii="宋体" w:hAnsi="宋体"/>
                <w:sz w:val="24"/>
              </w:rPr>
            </w:pPr>
            <w:r w:rsidRPr="006E2457">
              <w:rPr>
                <w:rFonts w:ascii="宋体" w:hAnsi="宋体" w:hint="eastAsia"/>
                <w:sz w:val="24"/>
              </w:rPr>
              <w:t>场地长期闲置，建筑垃圾、生活垃圾需清理，场地沟坑纵横，需要平整。根据前期地勘设计，需要机械设备构筑野外环境，并在活动期间配合场地调整布置及维护。</w:t>
            </w:r>
          </w:p>
        </w:tc>
      </w:tr>
      <w:tr w:rsidR="004432F1" w:rsidRPr="004C7742" w:rsidTr="00FD048A">
        <w:trPr>
          <w:trHeight w:val="454"/>
          <w:jc w:val="center"/>
        </w:trPr>
        <w:tc>
          <w:tcPr>
            <w:tcW w:w="9857" w:type="dxa"/>
            <w:gridSpan w:val="10"/>
            <w:vAlign w:val="center"/>
          </w:tcPr>
          <w:p w:rsidR="004432F1" w:rsidRPr="004C7742" w:rsidRDefault="00BA6C29" w:rsidP="00FD048A">
            <w:pPr>
              <w:jc w:val="center"/>
              <w:rPr>
                <w:rFonts w:ascii="宋体" w:hAnsi="宋体" w:cs="仿宋"/>
                <w:b/>
                <w:sz w:val="24"/>
              </w:rPr>
            </w:pPr>
            <w:r w:rsidRPr="00BA6C29">
              <w:rPr>
                <w:rFonts w:ascii="宋体" w:hAnsi="宋体" w:cs="仿宋" w:hint="eastAsia"/>
                <w:b/>
                <w:sz w:val="24"/>
              </w:rPr>
              <w:t>服务设备配置预估清单（具体数量以实际发生量为准）</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s="仿宋"/>
                <w:sz w:val="24"/>
              </w:rPr>
            </w:pPr>
            <w:r w:rsidRPr="006420D7">
              <w:rPr>
                <w:rFonts w:asciiTheme="minorEastAsia" w:eastAsiaTheme="minorEastAsia" w:hAnsiTheme="minorEastAsia" w:cs="仿宋" w:hint="eastAsia"/>
                <w:kern w:val="0"/>
                <w:sz w:val="24"/>
                <w:lang w:bidi="ar"/>
              </w:rPr>
              <w:t>序号</w:t>
            </w:r>
          </w:p>
        </w:tc>
        <w:tc>
          <w:tcPr>
            <w:tcW w:w="2693" w:type="dxa"/>
            <w:gridSpan w:val="3"/>
            <w:vAlign w:val="center"/>
          </w:tcPr>
          <w:p w:rsidR="00BA6C29" w:rsidRPr="00BA6C29" w:rsidRDefault="00BA6C29" w:rsidP="00BA6C29">
            <w:pPr>
              <w:widowControl/>
              <w:tabs>
                <w:tab w:val="left" w:pos="627"/>
              </w:tabs>
              <w:jc w:val="center"/>
              <w:rPr>
                <w:rFonts w:asciiTheme="minorEastAsia" w:eastAsiaTheme="minorEastAsia" w:hAnsiTheme="minorEastAsia" w:cs="仿宋"/>
                <w:sz w:val="24"/>
              </w:rPr>
            </w:pPr>
            <w:r w:rsidRPr="00BA6C29">
              <w:rPr>
                <w:rFonts w:asciiTheme="minorEastAsia" w:eastAsiaTheme="minorEastAsia" w:hAnsiTheme="minorEastAsia" w:hint="eastAsia"/>
                <w:color w:val="000000"/>
                <w:kern w:val="0"/>
                <w:sz w:val="24"/>
              </w:rPr>
              <w:t>机械名称</w:t>
            </w:r>
          </w:p>
        </w:tc>
        <w:tc>
          <w:tcPr>
            <w:tcW w:w="2694" w:type="dxa"/>
            <w:gridSpan w:val="2"/>
            <w:vAlign w:val="center"/>
          </w:tcPr>
          <w:p w:rsidR="00BA6C29" w:rsidRPr="00BA6C29" w:rsidRDefault="00BA6C29" w:rsidP="00BA6C29">
            <w:pPr>
              <w:widowControl/>
              <w:jc w:val="center"/>
              <w:rPr>
                <w:rFonts w:asciiTheme="minorEastAsia" w:eastAsiaTheme="minorEastAsia" w:hAnsiTheme="minorEastAsia" w:cs="仿宋"/>
                <w:sz w:val="24"/>
              </w:rPr>
            </w:pPr>
            <w:r w:rsidRPr="00BA6C29">
              <w:rPr>
                <w:rFonts w:asciiTheme="minorEastAsia" w:eastAsiaTheme="minorEastAsia" w:hAnsiTheme="minorEastAsia" w:hint="eastAsia"/>
                <w:color w:val="000000"/>
                <w:kern w:val="0"/>
                <w:sz w:val="24"/>
              </w:rPr>
              <w:t>规格型号</w:t>
            </w:r>
          </w:p>
        </w:tc>
        <w:tc>
          <w:tcPr>
            <w:tcW w:w="1559" w:type="dxa"/>
            <w:vAlign w:val="center"/>
          </w:tcPr>
          <w:p w:rsidR="00BA6C29" w:rsidRPr="00BA6C29" w:rsidRDefault="00BA6C29" w:rsidP="00BA6C29">
            <w:pPr>
              <w:widowControl/>
              <w:tabs>
                <w:tab w:val="left" w:pos="627"/>
              </w:tabs>
              <w:jc w:val="center"/>
              <w:rPr>
                <w:rFonts w:asciiTheme="minorEastAsia" w:eastAsiaTheme="minorEastAsia" w:hAnsiTheme="minorEastAsia" w:cs="仿宋"/>
                <w:sz w:val="24"/>
              </w:rPr>
            </w:pPr>
            <w:r w:rsidRPr="00BA6C29">
              <w:rPr>
                <w:rFonts w:asciiTheme="minorEastAsia" w:eastAsiaTheme="minorEastAsia" w:hAnsiTheme="minorEastAsia" w:hint="eastAsia"/>
                <w:color w:val="000000"/>
                <w:kern w:val="0"/>
                <w:sz w:val="24"/>
              </w:rPr>
              <w:t>机械数量</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s="仿宋"/>
                <w:sz w:val="24"/>
              </w:rPr>
            </w:pPr>
            <w:r w:rsidRPr="00BA6C29">
              <w:rPr>
                <w:rFonts w:asciiTheme="minorEastAsia" w:eastAsiaTheme="minorEastAsia" w:hAnsiTheme="minorEastAsia" w:hint="eastAsia"/>
                <w:color w:val="000000"/>
                <w:kern w:val="0"/>
                <w:sz w:val="24"/>
              </w:rPr>
              <w:t>暂估台班量</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1</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履带式单斗挖掘机</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250</w:t>
            </w:r>
          </w:p>
        </w:tc>
        <w:tc>
          <w:tcPr>
            <w:tcW w:w="1559" w:type="dxa"/>
            <w:vAlign w:val="center"/>
          </w:tcPr>
          <w:p w:rsidR="00BA6C29" w:rsidRPr="00BA6C29" w:rsidRDefault="00BA6C29" w:rsidP="00BA6C29">
            <w:pPr>
              <w:jc w:val="center"/>
              <w:rPr>
                <w:rFonts w:asciiTheme="minorEastAsia" w:eastAsiaTheme="minorEastAsia" w:hAnsiTheme="minorEastAsia"/>
                <w:sz w:val="24"/>
              </w:rPr>
            </w:pPr>
            <w:r w:rsidRPr="00BA6C29">
              <w:rPr>
                <w:rFonts w:asciiTheme="minorEastAsia" w:eastAsiaTheme="minorEastAsia" w:hAnsiTheme="minorEastAsia" w:hint="eastAsia"/>
                <w:sz w:val="24"/>
              </w:rPr>
              <w:t>4</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76</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2</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履带式单斗挖掘机</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80</w:t>
            </w:r>
          </w:p>
        </w:tc>
        <w:tc>
          <w:tcPr>
            <w:tcW w:w="1559" w:type="dxa"/>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color w:val="000000"/>
                <w:kern w:val="0"/>
                <w:sz w:val="24"/>
              </w:rPr>
              <w:t>3</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36</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3</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轮式装载机</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50</w:t>
            </w:r>
          </w:p>
        </w:tc>
        <w:tc>
          <w:tcPr>
            <w:tcW w:w="1559" w:type="dxa"/>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2</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20</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4</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履带式推土机</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功率75KW</w:t>
            </w:r>
          </w:p>
        </w:tc>
        <w:tc>
          <w:tcPr>
            <w:tcW w:w="1559" w:type="dxa"/>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4</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60</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5</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双筒光轮压路机</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15T</w:t>
            </w:r>
          </w:p>
        </w:tc>
        <w:tc>
          <w:tcPr>
            <w:tcW w:w="1559" w:type="dxa"/>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color w:val="000000"/>
                <w:kern w:val="0"/>
                <w:sz w:val="24"/>
              </w:rPr>
              <w:t>4</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48</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6</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平地机</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功率90KW</w:t>
            </w:r>
          </w:p>
        </w:tc>
        <w:tc>
          <w:tcPr>
            <w:tcW w:w="1559" w:type="dxa"/>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color w:val="000000"/>
                <w:kern w:val="0"/>
                <w:sz w:val="24"/>
              </w:rPr>
              <w:t>4</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48</w:t>
            </w:r>
          </w:p>
        </w:tc>
      </w:tr>
      <w:tr w:rsidR="00BA6C29" w:rsidRPr="004C7742" w:rsidTr="00BA6C29">
        <w:trPr>
          <w:trHeight w:val="454"/>
          <w:jc w:val="center"/>
        </w:trPr>
        <w:tc>
          <w:tcPr>
            <w:tcW w:w="918" w:type="dxa"/>
            <w:gridSpan w:val="2"/>
            <w:vAlign w:val="center"/>
          </w:tcPr>
          <w:p w:rsidR="00BA6C29" w:rsidRPr="006420D7" w:rsidRDefault="00BA6C29" w:rsidP="00BA6C29">
            <w:pPr>
              <w:widowControl/>
              <w:jc w:val="center"/>
              <w:textAlignment w:val="center"/>
              <w:rPr>
                <w:rFonts w:asciiTheme="minorEastAsia" w:eastAsiaTheme="minorEastAsia" w:hAnsiTheme="minorEastAsia"/>
                <w:color w:val="000000"/>
                <w:kern w:val="0"/>
                <w:sz w:val="24"/>
              </w:rPr>
            </w:pPr>
            <w:r w:rsidRPr="006420D7">
              <w:rPr>
                <w:rFonts w:asciiTheme="minorEastAsia" w:eastAsiaTheme="minorEastAsia" w:hAnsiTheme="minorEastAsia" w:cs="仿宋" w:hint="eastAsia"/>
                <w:kern w:val="0"/>
                <w:sz w:val="24"/>
                <w:lang w:bidi="ar"/>
              </w:rPr>
              <w:t>7</w:t>
            </w:r>
          </w:p>
        </w:tc>
        <w:tc>
          <w:tcPr>
            <w:tcW w:w="2693" w:type="dxa"/>
            <w:gridSpan w:val="3"/>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b/>
                <w:sz w:val="24"/>
              </w:rPr>
              <w:t>＃</w:t>
            </w:r>
            <w:r w:rsidRPr="00BA6C29">
              <w:rPr>
                <w:rFonts w:asciiTheme="minorEastAsia" w:eastAsiaTheme="minorEastAsia" w:hAnsiTheme="minorEastAsia" w:hint="eastAsia"/>
                <w:sz w:val="24"/>
              </w:rPr>
              <w:t>自卸汽车</w:t>
            </w:r>
          </w:p>
        </w:tc>
        <w:tc>
          <w:tcPr>
            <w:tcW w:w="2694" w:type="dxa"/>
            <w:gridSpan w:val="2"/>
            <w:vAlign w:val="center"/>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sz w:val="24"/>
              </w:rPr>
              <w:t>10T</w:t>
            </w:r>
          </w:p>
        </w:tc>
        <w:tc>
          <w:tcPr>
            <w:tcW w:w="1559" w:type="dxa"/>
          </w:tcPr>
          <w:p w:rsidR="00BA6C29" w:rsidRPr="00BA6C29" w:rsidRDefault="00BA6C29" w:rsidP="00BA6C29">
            <w:pPr>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color w:val="000000"/>
                <w:kern w:val="0"/>
                <w:sz w:val="24"/>
              </w:rPr>
              <w:t>8</w:t>
            </w:r>
          </w:p>
        </w:tc>
        <w:tc>
          <w:tcPr>
            <w:tcW w:w="1993" w:type="dxa"/>
            <w:gridSpan w:val="2"/>
            <w:vAlign w:val="center"/>
          </w:tcPr>
          <w:p w:rsidR="00BA6C29" w:rsidRPr="00BA6C29" w:rsidRDefault="00BA6C29" w:rsidP="00BA6C29">
            <w:pPr>
              <w:widowControl/>
              <w:jc w:val="center"/>
              <w:rPr>
                <w:rFonts w:asciiTheme="minorEastAsia" w:eastAsiaTheme="minorEastAsia" w:hAnsiTheme="minorEastAsia"/>
                <w:color w:val="000000"/>
                <w:kern w:val="0"/>
                <w:sz w:val="24"/>
              </w:rPr>
            </w:pPr>
            <w:r w:rsidRPr="00BA6C29">
              <w:rPr>
                <w:rFonts w:asciiTheme="minorEastAsia" w:eastAsiaTheme="minorEastAsia" w:hAnsiTheme="minorEastAsia" w:hint="eastAsia"/>
                <w:kern w:val="0"/>
                <w:sz w:val="24"/>
              </w:rPr>
              <w:t>120</w:t>
            </w:r>
          </w:p>
        </w:tc>
      </w:tr>
      <w:tr w:rsidR="006420D7" w:rsidRPr="004C7742" w:rsidTr="00FD048A">
        <w:trPr>
          <w:gridAfter w:val="1"/>
          <w:wAfter w:w="9" w:type="dxa"/>
          <w:trHeight w:val="454"/>
          <w:jc w:val="center"/>
        </w:trPr>
        <w:tc>
          <w:tcPr>
            <w:tcW w:w="9848" w:type="dxa"/>
            <w:gridSpan w:val="9"/>
            <w:vAlign w:val="center"/>
          </w:tcPr>
          <w:p w:rsidR="006420D7" w:rsidRPr="004C7742" w:rsidRDefault="00BA6C29" w:rsidP="00BA6C29">
            <w:pPr>
              <w:jc w:val="center"/>
              <w:rPr>
                <w:rFonts w:ascii="宋体" w:hAnsi="宋体" w:cs="仿宋"/>
                <w:sz w:val="24"/>
              </w:rPr>
            </w:pPr>
            <w:r>
              <w:rPr>
                <w:rFonts w:ascii="宋体" w:hAnsi="宋体" w:cs="仿宋" w:hint="eastAsia"/>
                <w:b/>
                <w:sz w:val="24"/>
              </w:rPr>
              <w:t>质量</w:t>
            </w:r>
            <w:r w:rsidR="006420D7" w:rsidRPr="004C7742">
              <w:rPr>
                <w:rFonts w:ascii="宋体" w:hAnsi="宋体" w:cs="仿宋" w:hint="eastAsia"/>
                <w:b/>
                <w:sz w:val="24"/>
              </w:rPr>
              <w:t>要求</w:t>
            </w:r>
          </w:p>
        </w:tc>
      </w:tr>
      <w:tr w:rsidR="006420D7" w:rsidRPr="004C7742" w:rsidTr="00BA6C29">
        <w:trPr>
          <w:gridAfter w:val="1"/>
          <w:wAfter w:w="9" w:type="dxa"/>
          <w:trHeight w:val="454"/>
          <w:jc w:val="center"/>
        </w:trPr>
        <w:tc>
          <w:tcPr>
            <w:tcW w:w="776" w:type="dxa"/>
            <w:vAlign w:val="center"/>
          </w:tcPr>
          <w:p w:rsidR="006420D7" w:rsidRPr="004C7742" w:rsidRDefault="006420D7" w:rsidP="006420D7">
            <w:pPr>
              <w:jc w:val="center"/>
              <w:rPr>
                <w:rFonts w:ascii="宋体" w:hAnsi="宋体" w:cs="仿宋"/>
                <w:sz w:val="24"/>
              </w:rPr>
            </w:pPr>
            <w:r w:rsidRPr="004C7742">
              <w:rPr>
                <w:rFonts w:ascii="宋体" w:hAnsi="宋体" w:cs="仿宋" w:hint="eastAsia"/>
                <w:sz w:val="24"/>
              </w:rPr>
              <w:t>序号</w:t>
            </w:r>
          </w:p>
        </w:tc>
        <w:tc>
          <w:tcPr>
            <w:tcW w:w="1560" w:type="dxa"/>
            <w:gridSpan w:val="3"/>
            <w:vAlign w:val="center"/>
          </w:tcPr>
          <w:p w:rsidR="006420D7" w:rsidRPr="004C7742" w:rsidRDefault="006420D7" w:rsidP="006420D7">
            <w:pPr>
              <w:jc w:val="center"/>
              <w:rPr>
                <w:rFonts w:ascii="宋体" w:hAnsi="宋体" w:cs="仿宋"/>
                <w:sz w:val="24"/>
              </w:rPr>
            </w:pPr>
            <w:r w:rsidRPr="004C7742">
              <w:rPr>
                <w:rFonts w:ascii="宋体" w:hAnsi="宋体" w:cs="仿宋" w:hint="eastAsia"/>
                <w:sz w:val="24"/>
              </w:rPr>
              <w:t>指标名称</w:t>
            </w:r>
          </w:p>
        </w:tc>
        <w:tc>
          <w:tcPr>
            <w:tcW w:w="7512" w:type="dxa"/>
            <w:gridSpan w:val="5"/>
            <w:vAlign w:val="center"/>
          </w:tcPr>
          <w:p w:rsidR="006420D7" w:rsidRPr="004C7742" w:rsidRDefault="00BA6C29" w:rsidP="006420D7">
            <w:pPr>
              <w:jc w:val="center"/>
              <w:rPr>
                <w:rFonts w:ascii="宋体" w:hAnsi="宋体" w:cs="仿宋"/>
                <w:sz w:val="24"/>
              </w:rPr>
            </w:pPr>
            <w:r>
              <w:rPr>
                <w:rFonts w:ascii="宋体" w:hAnsi="宋体" w:cs="仿宋" w:hint="eastAsia"/>
                <w:sz w:val="24"/>
              </w:rPr>
              <w:t>质量要求</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1</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★总体要求</w:t>
            </w:r>
          </w:p>
        </w:tc>
        <w:tc>
          <w:tcPr>
            <w:tcW w:w="7512" w:type="dxa"/>
            <w:gridSpan w:val="5"/>
            <w:vAlign w:val="center"/>
          </w:tcPr>
          <w:p w:rsidR="00BA6C29" w:rsidRPr="00BA6C29" w:rsidRDefault="00BA6C29" w:rsidP="00BA6C29">
            <w:pPr>
              <w:suppressAutoHyphens/>
              <w:overflowPunct w:val="0"/>
              <w:topLinePunct/>
              <w:adjustRightInd w:val="0"/>
              <w:snapToGrid w:val="0"/>
              <w:spacing w:line="360" w:lineRule="auto"/>
              <w:rPr>
                <w:rFonts w:ascii="宋体" w:hAnsi="宋体"/>
                <w:sz w:val="24"/>
              </w:rPr>
            </w:pPr>
            <w:r w:rsidRPr="00BA6C29">
              <w:rPr>
                <w:rFonts w:ascii="宋体" w:hAnsi="宋体" w:cs="仿宋" w:hint="eastAsia"/>
                <w:color w:val="000000"/>
                <w:sz w:val="24"/>
              </w:rPr>
              <w:t>严格执行国家及行业有关机械租赁、运输服务质量管理的标准、法律、法规和规章制度，具备与经营业务相匹配的信誉和能力，具有承担安全等风险的能力，满足财务管理要求，出租的机械设备、运输车辆必须是合法取得，法定检测合格，技术状态完好、性能良好的设备和车辆，有能力提供机械设备使用技术指导、设备及货物装卸，并保证货物完好。</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2</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★目标要求</w:t>
            </w:r>
          </w:p>
        </w:tc>
        <w:tc>
          <w:tcPr>
            <w:tcW w:w="7512" w:type="dxa"/>
            <w:gridSpan w:val="5"/>
            <w:vAlign w:val="center"/>
          </w:tcPr>
          <w:p w:rsidR="00BA6C29" w:rsidRPr="00BA6C29" w:rsidRDefault="00BA6C29" w:rsidP="00BA6C29">
            <w:pPr>
              <w:pStyle w:val="p0"/>
              <w:spacing w:line="360" w:lineRule="auto"/>
              <w:rPr>
                <w:rFonts w:ascii="宋体" w:hAnsi="宋体"/>
                <w:sz w:val="24"/>
                <w:szCs w:val="24"/>
              </w:rPr>
            </w:pPr>
            <w:r w:rsidRPr="00BA6C29">
              <w:rPr>
                <w:rFonts w:ascii="宋体" w:hAnsi="宋体" w:cs="仿宋" w:hint="eastAsia"/>
                <w:spacing w:val="-12"/>
                <w:sz w:val="24"/>
                <w:szCs w:val="24"/>
              </w:rPr>
              <w:t>机械租赁：租用机械设备合格率100%，安全性能合格率100%，工期保障率100%。</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3</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★质量要求</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rPr>
            </w:pPr>
            <w:r w:rsidRPr="00BA6C29">
              <w:rPr>
                <w:rFonts w:ascii="宋体" w:hAnsi="宋体" w:cs="仿宋" w:hint="eastAsia"/>
                <w:spacing w:val="-12"/>
                <w:sz w:val="24"/>
                <w:szCs w:val="24"/>
              </w:rPr>
              <w:t>根据需求方提供的勘测情况及设计要求完成场地调整布置，达到预期方案，使人员车辆正常通行，并根据实际情况完成需求方提出的其他合理构设要求，且达到国家或JF相关标准。租赁期间产生的废料垃圾由供应商负责清运。</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4</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★耗材</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rPr>
            </w:pPr>
            <w:r w:rsidRPr="00BA6C29">
              <w:rPr>
                <w:rFonts w:ascii="宋体" w:hAnsi="宋体" w:cs="仿宋" w:hint="eastAsia"/>
                <w:spacing w:val="-12"/>
                <w:sz w:val="24"/>
                <w:szCs w:val="24"/>
              </w:rPr>
              <w:t>场地构设所需原材料由机械供应商提供。</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lastRenderedPageBreak/>
              <w:t>5</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★人力</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rPr>
            </w:pPr>
            <w:r w:rsidRPr="00BA6C29">
              <w:rPr>
                <w:rFonts w:ascii="宋体" w:hAnsi="宋体" w:cs="仿宋" w:hint="eastAsia"/>
                <w:spacing w:val="-12"/>
                <w:sz w:val="24"/>
                <w:szCs w:val="24"/>
              </w:rPr>
              <w:t>场地构设所需技术人员由机械供应商提供。</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6</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★能耗</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rPr>
            </w:pPr>
            <w:r w:rsidRPr="00BA6C29">
              <w:rPr>
                <w:rFonts w:ascii="宋体" w:hAnsi="宋体" w:cs="仿宋" w:hint="eastAsia"/>
                <w:spacing w:val="-12"/>
                <w:sz w:val="24"/>
                <w:szCs w:val="24"/>
              </w:rPr>
              <w:t>租赁的机械设备所需能源类消耗由机械供应商提供。</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7</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★时限</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rPr>
            </w:pPr>
            <w:r w:rsidRPr="00BA6C29">
              <w:rPr>
                <w:rFonts w:ascii="宋体" w:hAnsi="宋体" w:cs="仿宋" w:hint="eastAsia"/>
                <w:spacing w:val="-12"/>
                <w:sz w:val="24"/>
                <w:szCs w:val="24"/>
              </w:rPr>
              <w:t>租赁周期为25天，在活动开始前1周完成整体作业。5月31日至9月底如有临时需求，需及时响应</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8</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★不可抗力</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rPr>
            </w:pPr>
            <w:r w:rsidRPr="00BA6C29">
              <w:rPr>
                <w:rFonts w:ascii="宋体" w:hAnsi="宋体" w:cs="仿宋" w:hint="eastAsia"/>
                <w:spacing w:val="-12"/>
                <w:sz w:val="24"/>
                <w:szCs w:val="24"/>
              </w:rPr>
              <w:t>由于不可抗力造成的延误，租赁时间按天顺延至作业结束</w:t>
            </w:r>
          </w:p>
        </w:tc>
      </w:tr>
      <w:tr w:rsidR="00BA6C29" w:rsidRPr="004C7742" w:rsidTr="00BA6C29">
        <w:trPr>
          <w:gridAfter w:val="1"/>
          <w:wAfter w:w="9" w:type="dxa"/>
          <w:trHeight w:val="454"/>
          <w:jc w:val="center"/>
        </w:trPr>
        <w:tc>
          <w:tcPr>
            <w:tcW w:w="776" w:type="dxa"/>
            <w:vAlign w:val="center"/>
          </w:tcPr>
          <w:p w:rsidR="00BA6C29" w:rsidRPr="00BA6C29" w:rsidRDefault="00BA6C29" w:rsidP="00BA6C29">
            <w:pPr>
              <w:spacing w:line="360" w:lineRule="auto"/>
              <w:jc w:val="center"/>
              <w:rPr>
                <w:rFonts w:ascii="宋体" w:hAnsi="宋体"/>
                <w:sz w:val="24"/>
              </w:rPr>
            </w:pPr>
            <w:r w:rsidRPr="00BA6C29">
              <w:rPr>
                <w:rFonts w:ascii="宋体" w:hAnsi="宋体" w:hint="eastAsia"/>
                <w:sz w:val="24"/>
              </w:rPr>
              <w:t>9</w:t>
            </w:r>
          </w:p>
        </w:tc>
        <w:tc>
          <w:tcPr>
            <w:tcW w:w="1560" w:type="dxa"/>
            <w:gridSpan w:val="3"/>
            <w:vAlign w:val="center"/>
          </w:tcPr>
          <w:p w:rsidR="00BA6C29" w:rsidRPr="00BA6C29" w:rsidRDefault="00BA6C29" w:rsidP="00BA6C29">
            <w:pPr>
              <w:pStyle w:val="p0"/>
              <w:spacing w:line="360" w:lineRule="auto"/>
              <w:jc w:val="center"/>
              <w:rPr>
                <w:rFonts w:ascii="宋体" w:hAnsi="宋体"/>
                <w:sz w:val="24"/>
                <w:szCs w:val="24"/>
              </w:rPr>
            </w:pPr>
            <w:r w:rsidRPr="00BA6C29">
              <w:rPr>
                <w:rFonts w:ascii="宋体" w:hAnsi="宋体" w:hint="eastAsia"/>
                <w:sz w:val="24"/>
                <w:szCs w:val="24"/>
              </w:rPr>
              <w:t>★租赁期间作业量预估</w:t>
            </w:r>
          </w:p>
        </w:tc>
        <w:tc>
          <w:tcPr>
            <w:tcW w:w="7512" w:type="dxa"/>
            <w:gridSpan w:val="5"/>
            <w:vAlign w:val="center"/>
          </w:tcPr>
          <w:p w:rsidR="00BA6C29" w:rsidRPr="00BA6C29" w:rsidRDefault="00BA6C29" w:rsidP="00BA6C29">
            <w:pPr>
              <w:pStyle w:val="p0"/>
              <w:spacing w:line="360" w:lineRule="auto"/>
              <w:rPr>
                <w:rFonts w:ascii="宋体" w:hAnsi="宋体" w:cs="仿宋"/>
                <w:spacing w:val="-12"/>
                <w:sz w:val="24"/>
                <w:szCs w:val="24"/>
                <w:highlight w:val="yellow"/>
              </w:rPr>
            </w:pPr>
            <w:r w:rsidRPr="00BA6C29">
              <w:rPr>
                <w:rFonts w:ascii="宋体" w:hAnsi="宋体" w:cs="仿宋" w:hint="eastAsia"/>
                <w:spacing w:val="-12"/>
                <w:sz w:val="24"/>
                <w:szCs w:val="24"/>
              </w:rPr>
              <w:t>不少于28000m</w:t>
            </w:r>
            <w:r w:rsidRPr="00BA6C29">
              <w:rPr>
                <w:rFonts w:ascii="宋体" w:hAnsi="宋体" w:cs="仿宋" w:hint="eastAsia"/>
                <w:spacing w:val="-12"/>
                <w:sz w:val="24"/>
                <w:szCs w:val="24"/>
                <w:vertAlign w:val="superscript"/>
              </w:rPr>
              <w:t>3</w:t>
            </w:r>
            <w:r w:rsidRPr="00BA6C29">
              <w:rPr>
                <w:rFonts w:ascii="宋体" w:hAnsi="宋体" w:cs="仿宋" w:hint="eastAsia"/>
                <w:spacing w:val="-12"/>
                <w:sz w:val="24"/>
                <w:szCs w:val="24"/>
              </w:rPr>
              <w:t>土量、4300m</w:t>
            </w:r>
            <w:r w:rsidRPr="00BA6C29">
              <w:rPr>
                <w:rFonts w:ascii="宋体" w:hAnsi="宋体" w:cs="仿宋" w:hint="eastAsia"/>
                <w:spacing w:val="-12"/>
                <w:sz w:val="24"/>
                <w:szCs w:val="24"/>
                <w:vertAlign w:val="superscript"/>
              </w:rPr>
              <w:t>2</w:t>
            </w:r>
            <w:r w:rsidRPr="00BA6C29">
              <w:rPr>
                <w:rFonts w:ascii="宋体" w:hAnsi="宋体" w:cs="仿宋" w:hint="eastAsia"/>
                <w:spacing w:val="-12"/>
                <w:sz w:val="24"/>
                <w:szCs w:val="24"/>
              </w:rPr>
              <w:t>道路(厚度不小于8mm)、1500m壕沟、7座堡垒、1座井的维护（不作为结算方式）</w:t>
            </w:r>
          </w:p>
        </w:tc>
      </w:tr>
      <w:tr w:rsidR="00BA6C29" w:rsidRPr="004C7742" w:rsidTr="00414869">
        <w:trPr>
          <w:gridAfter w:val="1"/>
          <w:wAfter w:w="9" w:type="dxa"/>
          <w:trHeight w:val="454"/>
          <w:jc w:val="center"/>
        </w:trPr>
        <w:tc>
          <w:tcPr>
            <w:tcW w:w="9848" w:type="dxa"/>
            <w:gridSpan w:val="9"/>
            <w:vAlign w:val="center"/>
          </w:tcPr>
          <w:p w:rsidR="00BA6C29" w:rsidRPr="00BA6C29" w:rsidRDefault="00BA6C29" w:rsidP="00BA6C29">
            <w:pPr>
              <w:pStyle w:val="p0"/>
              <w:spacing w:line="240" w:lineRule="auto"/>
              <w:jc w:val="center"/>
              <w:rPr>
                <w:rFonts w:asciiTheme="minorEastAsia" w:eastAsiaTheme="minorEastAsia" w:hAnsiTheme="minorEastAsia" w:cs="仿宋" w:hint="eastAsia"/>
                <w:b/>
                <w:bCs/>
                <w:spacing w:val="-12"/>
                <w:sz w:val="24"/>
                <w:szCs w:val="24"/>
              </w:rPr>
            </w:pPr>
            <w:r w:rsidRPr="00BA6C29">
              <w:rPr>
                <w:rFonts w:asciiTheme="minorEastAsia" w:eastAsiaTheme="minorEastAsia" w:hAnsiTheme="minorEastAsia" w:cs="仿宋" w:hint="eastAsia"/>
                <w:b/>
                <w:bCs/>
                <w:spacing w:val="-12"/>
                <w:sz w:val="24"/>
                <w:szCs w:val="24"/>
              </w:rPr>
              <w:t>服务要求</w:t>
            </w:r>
          </w:p>
        </w:tc>
      </w:tr>
      <w:tr w:rsidR="00BA6C29" w:rsidRPr="004C7742" w:rsidTr="00183326">
        <w:trPr>
          <w:gridAfter w:val="1"/>
          <w:wAfter w:w="9" w:type="dxa"/>
          <w:trHeight w:val="20"/>
          <w:jc w:val="center"/>
        </w:trPr>
        <w:tc>
          <w:tcPr>
            <w:tcW w:w="776" w:type="dxa"/>
            <w:vAlign w:val="center"/>
          </w:tcPr>
          <w:p w:rsidR="00BA6C29" w:rsidRPr="00BA6C29" w:rsidRDefault="00BA6C29" w:rsidP="00BA6C29">
            <w:pPr>
              <w:jc w:val="center"/>
              <w:rPr>
                <w:rFonts w:ascii="宋体" w:hAnsi="宋体"/>
                <w:sz w:val="24"/>
              </w:rPr>
            </w:pPr>
            <w:r w:rsidRPr="00BA6C29">
              <w:rPr>
                <w:rFonts w:ascii="宋体" w:hAnsi="宋体" w:hint="eastAsia"/>
                <w:sz w:val="24"/>
              </w:rPr>
              <w:t>1</w:t>
            </w:r>
          </w:p>
        </w:tc>
        <w:tc>
          <w:tcPr>
            <w:tcW w:w="1560" w:type="dxa"/>
            <w:gridSpan w:val="3"/>
            <w:vAlign w:val="center"/>
          </w:tcPr>
          <w:p w:rsidR="00BA6C29" w:rsidRPr="00BA6C29" w:rsidRDefault="00BA6C29" w:rsidP="00BA6C29">
            <w:pPr>
              <w:jc w:val="left"/>
              <w:rPr>
                <w:rFonts w:ascii="宋体" w:hAnsi="宋体"/>
                <w:sz w:val="24"/>
              </w:rPr>
            </w:pPr>
            <w:r w:rsidRPr="00BA6C29">
              <w:rPr>
                <w:rFonts w:ascii="宋体" w:hAnsi="宋体" w:hint="eastAsia"/>
                <w:sz w:val="24"/>
              </w:rPr>
              <w:t>★</w:t>
            </w:r>
            <w:r w:rsidRPr="00BA6C29">
              <w:rPr>
                <w:rFonts w:ascii="宋体" w:hAnsi="宋体" w:cs="仿宋" w:hint="eastAsia"/>
                <w:b/>
                <w:bCs/>
                <w:sz w:val="24"/>
              </w:rPr>
              <w:t>机械设备交付进度</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为了保证基地作业在计划工期内完成,租赁的机械设备及司机按时到位，公司需要提前组织采取相应的措施,才能确保机械设备交付进度的实现。</w:t>
            </w:r>
            <w:r w:rsidRPr="00BA6C29">
              <w:rPr>
                <w:rFonts w:ascii="宋体" w:hAnsi="宋体" w:cs="仿宋" w:hint="eastAsia"/>
                <w:color w:val="000000"/>
                <w:sz w:val="24"/>
              </w:rPr>
              <w:cr/>
              <w:t>1、根据工程实际情况建立对应的项目部,选择一批业务素质好、技术水平高的特种司机,派专人指挥管理。从上到下、精明强干、职责分明、政令畅通。既保证管理人员的领导权威性,又发挥职能部门的主观能动性,齐心协力作好本机械设备交付的每一阶段的任务。</w:t>
            </w:r>
          </w:p>
          <w:p w:rsid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2、必须使整个机械设备租赁工作制度化、规范化,做到有章可循,有法可依,保证整个集体强大的战斗力。制定严格的岗位责任制度、质量和安全保证制度以及机械设备维修制度等等。</w:t>
            </w:r>
          </w:p>
          <w:p w:rsidR="00BA6C29" w:rsidRPr="00BA6C29" w:rsidRDefault="00BA6C29" w:rsidP="00183326">
            <w:pPr>
              <w:suppressAutoHyphens/>
              <w:overflowPunct w:val="0"/>
              <w:topLinePunct/>
              <w:adjustRightInd w:val="0"/>
              <w:snapToGrid w:val="0"/>
              <w:rPr>
                <w:rFonts w:ascii="宋体" w:hAnsi="宋体" w:cs="仿宋"/>
                <w:color w:val="000000"/>
                <w:sz w:val="24"/>
              </w:rPr>
            </w:pPr>
            <w:r>
              <w:rPr>
                <w:rFonts w:ascii="宋体" w:hAnsi="宋体" w:cs="仿宋"/>
                <w:color w:val="000000"/>
                <w:sz w:val="24"/>
              </w:rPr>
              <w:t>3</w:t>
            </w:r>
            <w:r>
              <w:rPr>
                <w:rFonts w:ascii="宋体" w:hAnsi="宋体" w:cs="仿宋" w:hint="eastAsia"/>
                <w:color w:val="000000"/>
                <w:sz w:val="24"/>
              </w:rPr>
              <w:t>、</w:t>
            </w:r>
            <w:r w:rsidRPr="00BA6C29">
              <w:rPr>
                <w:rFonts w:ascii="宋体" w:hAnsi="宋体" w:cs="仿宋" w:hint="eastAsia"/>
                <w:color w:val="000000"/>
                <w:sz w:val="24"/>
              </w:rPr>
              <w:t>在工期紧张情况下,如遇到休息日连续作业时，应保证机械设备完好率达95%以上,及时更换和修复已坏机械,提高机械利用率,发挥机械化施工的优势，保证项目中的机械设备按时交付，为工程顺利完工保驾护航。</w:t>
            </w:r>
          </w:p>
        </w:tc>
      </w:tr>
      <w:tr w:rsidR="00BA6C29" w:rsidRPr="004C7742" w:rsidTr="00183326">
        <w:trPr>
          <w:gridAfter w:val="1"/>
          <w:wAfter w:w="9" w:type="dxa"/>
          <w:trHeight w:val="20"/>
          <w:jc w:val="center"/>
        </w:trPr>
        <w:tc>
          <w:tcPr>
            <w:tcW w:w="776" w:type="dxa"/>
            <w:vMerge w:val="restart"/>
            <w:vAlign w:val="center"/>
          </w:tcPr>
          <w:p w:rsidR="00BA6C29" w:rsidRPr="00BA6C29" w:rsidRDefault="00BA6C29" w:rsidP="00BA6C29">
            <w:pPr>
              <w:jc w:val="center"/>
              <w:rPr>
                <w:rFonts w:ascii="宋体" w:hAnsi="宋体"/>
                <w:sz w:val="24"/>
              </w:rPr>
            </w:pPr>
            <w:r w:rsidRPr="00BA6C29">
              <w:rPr>
                <w:rFonts w:ascii="宋体" w:hAnsi="宋体" w:hint="eastAsia"/>
                <w:sz w:val="24"/>
              </w:rPr>
              <w:t>2</w:t>
            </w:r>
          </w:p>
        </w:tc>
        <w:tc>
          <w:tcPr>
            <w:tcW w:w="1560" w:type="dxa"/>
            <w:gridSpan w:val="3"/>
            <w:vAlign w:val="center"/>
          </w:tcPr>
          <w:p w:rsidR="00BA6C29" w:rsidRPr="00BA6C29" w:rsidRDefault="00BA6C29" w:rsidP="00BA6C29">
            <w:pPr>
              <w:jc w:val="center"/>
              <w:rPr>
                <w:rFonts w:ascii="宋体" w:hAnsi="宋体" w:cs="仿宋"/>
                <w:b/>
                <w:bCs/>
                <w:sz w:val="24"/>
              </w:rPr>
            </w:pPr>
            <w:r w:rsidRPr="00BA6C29">
              <w:rPr>
                <w:rFonts w:ascii="宋体" w:hAnsi="宋体" w:cs="仿宋" w:hint="eastAsia"/>
                <w:b/>
                <w:bCs/>
                <w:sz w:val="24"/>
              </w:rPr>
              <w:t>★服务方案的目标落实-机械设备安全保障能力方案</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1</w:t>
            </w:r>
            <w:r>
              <w:rPr>
                <w:rFonts w:ascii="宋体" w:hAnsi="宋体" w:cs="仿宋" w:hint="eastAsia"/>
                <w:color w:val="000000"/>
                <w:sz w:val="24"/>
              </w:rPr>
              <w:t>、</w:t>
            </w:r>
            <w:r w:rsidRPr="00BA6C29">
              <w:rPr>
                <w:rFonts w:ascii="宋体" w:hAnsi="宋体" w:cs="仿宋" w:hint="eastAsia"/>
                <w:color w:val="000000"/>
                <w:sz w:val="24"/>
              </w:rPr>
              <w:t>公司需承诺提供机械设备合法合规，车况良好，符合机械设备安全行驶条件；</w:t>
            </w:r>
            <w:r>
              <w:rPr>
                <w:rFonts w:ascii="宋体" w:hAnsi="宋体" w:cs="仿宋" w:hint="eastAsia"/>
                <w:color w:val="000000"/>
                <w:sz w:val="24"/>
              </w:rPr>
              <w:t>2、</w:t>
            </w:r>
            <w:r w:rsidRPr="00BA6C29">
              <w:rPr>
                <w:rFonts w:ascii="宋体" w:hAnsi="宋体" w:cs="仿宋" w:hint="eastAsia"/>
                <w:color w:val="000000"/>
                <w:sz w:val="24"/>
              </w:rPr>
              <w:t>公司针对该项目成立机械设备自检小组，定期检查机械设备健康情况，并第一时间处理，保证供给机械设备数量满足用车需求。</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2</w:t>
            </w:r>
            <w:r>
              <w:rPr>
                <w:rFonts w:ascii="宋体" w:hAnsi="宋体" w:cs="仿宋" w:hint="eastAsia"/>
                <w:color w:val="000000"/>
                <w:sz w:val="24"/>
              </w:rPr>
              <w:t>、</w:t>
            </w:r>
            <w:r w:rsidRPr="00BA6C29">
              <w:rPr>
                <w:rFonts w:ascii="宋体" w:hAnsi="宋体" w:cs="仿宋" w:hint="eastAsia"/>
                <w:color w:val="000000"/>
                <w:sz w:val="24"/>
              </w:rPr>
              <w:t>需承诺机械设备按时年检，且按车型保养规定定期保养和维修，近3年均无重大维修记录；</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3</w:t>
            </w:r>
            <w:r>
              <w:rPr>
                <w:rFonts w:ascii="宋体" w:hAnsi="宋体" w:cs="仿宋" w:hint="eastAsia"/>
                <w:color w:val="000000"/>
                <w:sz w:val="24"/>
              </w:rPr>
              <w:t>、</w:t>
            </w:r>
            <w:r w:rsidRPr="00BA6C29">
              <w:rPr>
                <w:rFonts w:ascii="宋体" w:hAnsi="宋体" w:cs="仿宋" w:hint="eastAsia"/>
                <w:color w:val="000000"/>
                <w:sz w:val="24"/>
              </w:rPr>
              <w:t>按通行标准及租用机械设备实际行驶公里数对租用机械设备进行定期维修和保养，以保证租用机械设备在需求方使用期间始终保持良好适用的外在及内在状态；租用的机械设备的保管、维修及保养不应影响需求方使用的前提；</w:t>
            </w:r>
          </w:p>
          <w:p w:rsidR="00BA6C29" w:rsidRPr="00BA6C29" w:rsidRDefault="00BA6C29" w:rsidP="00183326">
            <w:pPr>
              <w:suppressAutoHyphens/>
              <w:overflowPunct w:val="0"/>
              <w:topLinePunct/>
              <w:adjustRightInd w:val="0"/>
              <w:snapToGrid w:val="0"/>
              <w:rPr>
                <w:rFonts w:ascii="宋体" w:hAnsi="宋体" w:cs="仿宋" w:hint="eastAsia"/>
                <w:color w:val="000000"/>
                <w:sz w:val="24"/>
              </w:rPr>
            </w:pPr>
            <w:r>
              <w:rPr>
                <w:rFonts w:ascii="宋体" w:hAnsi="宋体" w:cs="仿宋" w:hint="eastAsia"/>
                <w:color w:val="000000"/>
                <w:sz w:val="24"/>
              </w:rPr>
              <w:t>4、</w:t>
            </w:r>
            <w:r w:rsidRPr="00BA6C29">
              <w:rPr>
                <w:rFonts w:ascii="宋体" w:hAnsi="宋体" w:cs="仿宋" w:hint="eastAsia"/>
                <w:color w:val="000000"/>
                <w:sz w:val="24"/>
              </w:rPr>
              <w:t>所有供给机械设备完全按照国家规定进行年检，并按相应品牌型号说明书及时进行保养维修，对于出现重大维修的机械设备予以淘汰，保证供给机械设备车况优良，满足用车需求。</w:t>
            </w:r>
          </w:p>
        </w:tc>
      </w:tr>
      <w:tr w:rsidR="00BA6C29" w:rsidRPr="004C7742" w:rsidTr="00183326">
        <w:trPr>
          <w:gridAfter w:val="1"/>
          <w:wAfter w:w="9" w:type="dxa"/>
          <w:trHeight w:val="20"/>
          <w:jc w:val="center"/>
        </w:trPr>
        <w:tc>
          <w:tcPr>
            <w:tcW w:w="776" w:type="dxa"/>
            <w:vMerge/>
            <w:vAlign w:val="center"/>
          </w:tcPr>
          <w:p w:rsidR="00BA6C29" w:rsidRPr="00BA6C29" w:rsidRDefault="00BA6C29" w:rsidP="00BA6C29">
            <w:pPr>
              <w:jc w:val="center"/>
              <w:rPr>
                <w:rFonts w:ascii="宋体" w:hAnsi="宋体" w:hint="eastAsia"/>
                <w:sz w:val="24"/>
              </w:rPr>
            </w:pPr>
          </w:p>
        </w:tc>
        <w:tc>
          <w:tcPr>
            <w:tcW w:w="1560" w:type="dxa"/>
            <w:gridSpan w:val="3"/>
            <w:vAlign w:val="center"/>
          </w:tcPr>
          <w:p w:rsidR="00BA6C29" w:rsidRPr="00183326" w:rsidRDefault="00BA6C29" w:rsidP="00BA6C29">
            <w:pPr>
              <w:jc w:val="center"/>
              <w:rPr>
                <w:rFonts w:ascii="宋体" w:hAnsi="宋体"/>
                <w:b/>
                <w:bCs/>
                <w:sz w:val="24"/>
              </w:rPr>
            </w:pPr>
            <w:r w:rsidRPr="00183326">
              <w:rPr>
                <w:rFonts w:ascii="宋体" w:hAnsi="宋体" w:hint="eastAsia"/>
                <w:b/>
                <w:bCs/>
                <w:sz w:val="24"/>
              </w:rPr>
              <w:t>★</w:t>
            </w:r>
            <w:r w:rsidRPr="00183326">
              <w:rPr>
                <w:rFonts w:ascii="宋体" w:hAnsi="宋体" w:cs="仿宋" w:hint="eastAsia"/>
                <w:b/>
                <w:bCs/>
                <w:color w:val="000000"/>
                <w:sz w:val="24"/>
              </w:rPr>
              <w:t>服务方案的目标落实-驾驶员配置服务方案</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1</w:t>
            </w:r>
            <w:r>
              <w:rPr>
                <w:rFonts w:ascii="宋体" w:hAnsi="宋体" w:cs="仿宋" w:hint="eastAsia"/>
                <w:color w:val="000000"/>
                <w:sz w:val="24"/>
              </w:rPr>
              <w:t>、</w:t>
            </w:r>
            <w:r w:rsidRPr="00BA6C29">
              <w:rPr>
                <w:rFonts w:ascii="宋体" w:hAnsi="宋体" w:cs="仿宋" w:hint="eastAsia"/>
                <w:color w:val="000000"/>
                <w:sz w:val="24"/>
              </w:rPr>
              <w:t>驾驶员准入资格必须符合相应机械设备技术性能相关标准，并有极强的责任感与工作能力，勤奋负责，热爱本职工作。</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2</w:t>
            </w:r>
            <w:r>
              <w:rPr>
                <w:rFonts w:ascii="宋体" w:hAnsi="宋体" w:cs="仿宋" w:hint="eastAsia"/>
                <w:color w:val="000000"/>
                <w:sz w:val="24"/>
              </w:rPr>
              <w:t>、</w:t>
            </w:r>
            <w:r w:rsidRPr="00BA6C29">
              <w:rPr>
                <w:rFonts w:ascii="宋体" w:hAnsi="宋体" w:cs="仿宋" w:hint="eastAsia"/>
                <w:color w:val="000000"/>
                <w:sz w:val="24"/>
              </w:rPr>
              <w:t>严格检查驾驶员的任职资格，严把准入关，加强职业道德教育，定期召开安全例会，利用多种形式将知识传授给驾驶人员，杜绝人为事故发生。</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lastRenderedPageBreak/>
              <w:t>3</w:t>
            </w:r>
            <w:r>
              <w:rPr>
                <w:rFonts w:ascii="宋体" w:hAnsi="宋体" w:cs="仿宋" w:hint="eastAsia"/>
                <w:color w:val="000000"/>
                <w:sz w:val="24"/>
              </w:rPr>
              <w:t>、</w:t>
            </w:r>
            <w:r w:rsidRPr="00BA6C29">
              <w:rPr>
                <w:rFonts w:ascii="宋体" w:hAnsi="宋体" w:cs="仿宋" w:hint="eastAsia"/>
                <w:color w:val="000000"/>
                <w:sz w:val="24"/>
              </w:rPr>
              <w:t>安全管理人员在管理机械设备中要严格检查、不徇私情，要有高度的责任感，对待机械设备人员要一视同仁，坚决不使用过激的语言与应急保障车队人员讲话，办事不推诿、不扯皮，做到文明规范服务。</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4</w:t>
            </w:r>
            <w:r>
              <w:rPr>
                <w:rFonts w:ascii="宋体" w:hAnsi="宋体" w:cs="仿宋" w:hint="eastAsia"/>
                <w:color w:val="000000"/>
                <w:sz w:val="24"/>
              </w:rPr>
              <w:t>、</w:t>
            </w:r>
            <w:r w:rsidRPr="00BA6C29">
              <w:rPr>
                <w:rFonts w:ascii="宋体" w:hAnsi="宋体" w:cs="仿宋" w:hint="eastAsia"/>
                <w:color w:val="000000"/>
                <w:sz w:val="24"/>
              </w:rPr>
              <w:t>对现有驾驶员按照驾龄及无事故经历进行资历排行，安排驾驶年限长且无任何重大安全事故的驾驶员进行驾驶。</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5</w:t>
            </w:r>
            <w:r>
              <w:rPr>
                <w:rFonts w:ascii="宋体" w:hAnsi="宋体" w:cs="仿宋" w:hint="eastAsia"/>
                <w:color w:val="000000"/>
                <w:sz w:val="24"/>
              </w:rPr>
              <w:t>、</w:t>
            </w:r>
            <w:r w:rsidRPr="00BA6C29">
              <w:rPr>
                <w:rFonts w:ascii="宋体" w:hAnsi="宋体" w:cs="仿宋" w:hint="eastAsia"/>
                <w:color w:val="000000"/>
                <w:sz w:val="24"/>
              </w:rPr>
              <w:t>合理安排驾驶员，做到驾驶员年龄结构合理，保证工作经验丰富，也要保证适应不定期高强度驾驶工作。</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6</w:t>
            </w:r>
            <w:r>
              <w:rPr>
                <w:rFonts w:ascii="宋体" w:hAnsi="宋体" w:cs="仿宋" w:hint="eastAsia"/>
                <w:color w:val="000000"/>
                <w:sz w:val="24"/>
              </w:rPr>
              <w:t>、</w:t>
            </w:r>
            <w:r w:rsidRPr="00BA6C29">
              <w:rPr>
                <w:rFonts w:ascii="宋体" w:hAnsi="宋体" w:cs="仿宋" w:hint="eastAsia"/>
                <w:color w:val="000000"/>
                <w:sz w:val="24"/>
              </w:rPr>
              <w:t>提供的驾驶员具有良好的专业素养及丰富的行车经验，足以胜任根据需求方要求驾驶租用机械设备的工作的专业驾驶员，提供有效必要证件供需求方进行核查；有五年以上的驾龄，3年内无重大交通事故，持有公安机关交通管理部门核发的机动车驾驶证，持有体检证明，年龄在55岁以下。</w:t>
            </w:r>
          </w:p>
          <w:p w:rsidR="00BA6C29" w:rsidRPr="00BA6C29" w:rsidRDefault="00BA6C29" w:rsidP="00183326">
            <w:pPr>
              <w:pStyle w:val="a0"/>
              <w:numPr>
                <w:ilvl w:val="0"/>
                <w:numId w:val="0"/>
              </w:numPr>
              <w:rPr>
                <w:rFonts w:ascii="宋体" w:eastAsia="宋体" w:hAnsi="宋体"/>
                <w:sz w:val="24"/>
                <w:szCs w:val="24"/>
              </w:rPr>
            </w:pPr>
            <w:r w:rsidRPr="00BA6C29">
              <w:rPr>
                <w:rFonts w:ascii="宋体" w:eastAsia="宋体" w:hAnsi="宋体" w:cs="仿宋" w:hint="eastAsia"/>
                <w:b w:val="0"/>
                <w:color w:val="000000"/>
                <w:sz w:val="24"/>
                <w:szCs w:val="24"/>
              </w:rPr>
              <w:t>7</w:t>
            </w:r>
            <w:r w:rsidRPr="00BA6C29">
              <w:rPr>
                <w:rFonts w:ascii="宋体" w:eastAsia="宋体" w:hAnsi="宋体" w:cs="仿宋" w:hint="eastAsia"/>
                <w:b w:val="0"/>
                <w:color w:val="000000"/>
                <w:sz w:val="24"/>
                <w:szCs w:val="24"/>
              </w:rPr>
              <w:t>、</w:t>
            </w:r>
            <w:r w:rsidRPr="00BA6C29">
              <w:rPr>
                <w:rFonts w:ascii="宋体" w:eastAsia="宋体" w:hAnsi="宋体" w:cs="仿宋" w:hint="eastAsia"/>
                <w:b w:val="0"/>
                <w:color w:val="000000"/>
                <w:sz w:val="24"/>
                <w:szCs w:val="24"/>
              </w:rPr>
              <w:t>确保驾驶员做到文明驾驶，上车之前做好对驾驶员的检查，确保不出现酒驾，开情绪车等现象。</w:t>
            </w:r>
          </w:p>
        </w:tc>
      </w:tr>
      <w:tr w:rsidR="00BA6C29" w:rsidRPr="004C7742" w:rsidTr="00183326">
        <w:trPr>
          <w:gridAfter w:val="1"/>
          <w:wAfter w:w="9" w:type="dxa"/>
          <w:trHeight w:val="20"/>
          <w:jc w:val="center"/>
        </w:trPr>
        <w:tc>
          <w:tcPr>
            <w:tcW w:w="776" w:type="dxa"/>
            <w:vAlign w:val="center"/>
          </w:tcPr>
          <w:p w:rsidR="00BA6C29" w:rsidRPr="00BA6C29" w:rsidRDefault="00BA6C29" w:rsidP="00BA6C29">
            <w:pPr>
              <w:jc w:val="center"/>
              <w:rPr>
                <w:rFonts w:ascii="宋体" w:hAnsi="宋体"/>
                <w:sz w:val="24"/>
              </w:rPr>
            </w:pPr>
            <w:r w:rsidRPr="00BA6C29">
              <w:rPr>
                <w:rFonts w:ascii="宋体" w:hAnsi="宋体"/>
                <w:sz w:val="24"/>
              </w:rPr>
              <w:lastRenderedPageBreak/>
              <w:t>3</w:t>
            </w: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sz w:val="24"/>
              </w:rPr>
            </w:pPr>
            <w:r w:rsidRPr="00BA6C29">
              <w:rPr>
                <w:rFonts w:ascii="宋体" w:hAnsi="宋体" w:hint="eastAsia"/>
                <w:b/>
                <w:sz w:val="24"/>
              </w:rPr>
              <w:t>＃</w:t>
            </w:r>
            <w:r w:rsidRPr="00BA6C29">
              <w:rPr>
                <w:rFonts w:ascii="宋体" w:hAnsi="宋体" w:cs="仿宋" w:hint="eastAsia"/>
                <w:b/>
                <w:bCs/>
                <w:color w:val="000000"/>
                <w:sz w:val="24"/>
              </w:rPr>
              <w:t>服务方案的专项要求</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1</w:t>
            </w:r>
            <w:r>
              <w:rPr>
                <w:rFonts w:ascii="宋体" w:hAnsi="宋体" w:cs="仿宋" w:hint="eastAsia"/>
                <w:color w:val="000000"/>
                <w:sz w:val="24"/>
              </w:rPr>
              <w:t>、</w:t>
            </w:r>
            <w:r w:rsidRPr="00BA6C29">
              <w:rPr>
                <w:rFonts w:ascii="宋体" w:hAnsi="宋体" w:cs="仿宋" w:hint="eastAsia"/>
                <w:color w:val="000000"/>
                <w:sz w:val="24"/>
              </w:rPr>
              <w:t>针对该项目选派公司组织协调能力强，驾驶经验丰富的驾驶管理人员两名，担任专属客户经理及助理。</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2</w:t>
            </w:r>
            <w:r>
              <w:rPr>
                <w:rFonts w:ascii="宋体" w:hAnsi="宋体" w:cs="仿宋" w:hint="eastAsia"/>
                <w:color w:val="000000"/>
                <w:sz w:val="24"/>
              </w:rPr>
              <w:t>、</w:t>
            </w:r>
            <w:r w:rsidRPr="00BA6C29">
              <w:rPr>
                <w:rFonts w:ascii="宋体" w:hAnsi="宋体" w:cs="仿宋" w:hint="eastAsia"/>
                <w:color w:val="000000"/>
                <w:sz w:val="24"/>
              </w:rPr>
              <w:t>专属客户经理职责</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（1）了解客户需求、解决客户问题；</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（2）为专属客户传达公司相关活动通知；</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（3）组织驾驶员专业技能培训活动；</w:t>
            </w:r>
          </w:p>
          <w:p w:rsidR="00BA6C29" w:rsidRPr="00BA6C29" w:rsidRDefault="00BA6C29" w:rsidP="00183326">
            <w:pPr>
              <w:suppressAutoHyphens/>
              <w:overflowPunct w:val="0"/>
              <w:topLinePunct/>
              <w:adjustRightInd w:val="0"/>
              <w:snapToGrid w:val="0"/>
              <w:rPr>
                <w:rFonts w:ascii="宋体" w:hAnsi="宋体" w:cs="仿宋"/>
                <w:sz w:val="24"/>
              </w:rPr>
            </w:pPr>
            <w:r w:rsidRPr="00BA6C29">
              <w:rPr>
                <w:rFonts w:ascii="宋体" w:hAnsi="宋体" w:cs="仿宋" w:hint="eastAsia"/>
                <w:color w:val="000000"/>
                <w:sz w:val="24"/>
              </w:rPr>
              <w:t>（4）记录客户意见和建议，及时反馈客户的意见和建议。</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3</w:t>
            </w:r>
            <w:r>
              <w:rPr>
                <w:rFonts w:ascii="宋体" w:hAnsi="宋体" w:cs="仿宋" w:hint="eastAsia"/>
                <w:color w:val="000000"/>
                <w:sz w:val="24"/>
              </w:rPr>
              <w:t>、</w:t>
            </w:r>
            <w:r w:rsidRPr="00BA6C29">
              <w:rPr>
                <w:rFonts w:ascii="宋体" w:hAnsi="宋体" w:cs="仿宋" w:hint="eastAsia"/>
                <w:color w:val="000000"/>
                <w:sz w:val="24"/>
              </w:rPr>
              <w:t>客户经理助理职责</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（1）协助客户经理筛选处理客户重要问题；</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（2）协助客户经理及客户做好相关活动的实施工作；</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（3）协助客户经理做好驾驶员专业技能培训活动；</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（4）协助客户经理及时处理客户的意见和建议。</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4</w:t>
            </w:r>
            <w:r>
              <w:rPr>
                <w:rFonts w:ascii="宋体" w:hAnsi="宋体" w:cs="仿宋" w:hint="eastAsia"/>
                <w:color w:val="000000"/>
                <w:sz w:val="24"/>
              </w:rPr>
              <w:t>、</w:t>
            </w:r>
            <w:r w:rsidRPr="00BA6C29">
              <w:rPr>
                <w:rFonts w:ascii="宋体" w:hAnsi="宋体" w:cs="仿宋" w:hint="eastAsia"/>
                <w:color w:val="000000"/>
                <w:sz w:val="24"/>
              </w:rPr>
              <w:t>对需求方在用车期间提出的合理意见和建议应及时做出整改，接受需求方对机械设备及驾驶人员的考核并整改至需求方满意为止。</w:t>
            </w:r>
          </w:p>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5</w:t>
            </w:r>
            <w:r>
              <w:rPr>
                <w:rFonts w:ascii="宋体" w:hAnsi="宋体" w:cs="仿宋" w:hint="eastAsia"/>
                <w:color w:val="000000"/>
                <w:sz w:val="24"/>
              </w:rPr>
              <w:t>、</w:t>
            </w:r>
            <w:r w:rsidRPr="00BA6C29">
              <w:rPr>
                <w:rFonts w:ascii="宋体" w:hAnsi="宋体" w:cs="仿宋" w:hint="eastAsia"/>
                <w:color w:val="000000"/>
                <w:sz w:val="24"/>
              </w:rPr>
              <w:t>租用机械设备应按需求方的要求进行使用，驾驶员应按需求方的要求驾驶租用机械设备，驾驶员驾驶机械设备时应遵守国家或当地及其他地区的交通法规；</w:t>
            </w:r>
          </w:p>
          <w:p w:rsidR="00BA6C29" w:rsidRPr="00BA6C29" w:rsidRDefault="00BA6C29" w:rsidP="00183326">
            <w:pPr>
              <w:suppressAutoHyphens/>
              <w:overflowPunct w:val="0"/>
              <w:topLinePunct/>
              <w:adjustRightInd w:val="0"/>
              <w:snapToGrid w:val="0"/>
              <w:rPr>
                <w:rFonts w:ascii="宋体" w:hAnsi="宋体"/>
                <w:sz w:val="24"/>
              </w:rPr>
            </w:pPr>
            <w:r w:rsidRPr="00BA6C29">
              <w:rPr>
                <w:rFonts w:ascii="宋体" w:hAnsi="宋体" w:cs="仿宋" w:hint="eastAsia"/>
                <w:color w:val="000000"/>
                <w:sz w:val="24"/>
              </w:rPr>
              <w:t>6</w:t>
            </w:r>
            <w:r>
              <w:rPr>
                <w:rFonts w:ascii="宋体" w:hAnsi="宋体" w:cs="仿宋" w:hint="eastAsia"/>
                <w:color w:val="000000"/>
                <w:sz w:val="24"/>
              </w:rPr>
              <w:t>、</w:t>
            </w:r>
            <w:r w:rsidRPr="00BA6C29">
              <w:rPr>
                <w:rFonts w:ascii="宋体" w:hAnsi="宋体" w:cs="仿宋" w:hint="eastAsia"/>
                <w:color w:val="000000"/>
                <w:sz w:val="24"/>
              </w:rPr>
              <w:t>在需求方使用租用机械设备期间，驾驶员应负责租用机械设备的机械设备合理停放。租用机械设备应停放于合适的安全的地点，包括但不限于属于乙方使用的停车地点、属于需求方使用的停车地点、合适的公共停车场等场所；租用机械设备具体停放地点由乙方或乙方提供的驾驶员根据自己的判断选择，但在需求方认为必要的情形下，乙方应当根据需求方的要求与需求方协商确定具体的停车地点</w:t>
            </w:r>
            <w:r>
              <w:rPr>
                <w:rFonts w:ascii="宋体" w:hAnsi="宋体" w:cs="仿宋" w:hint="eastAsia"/>
                <w:color w:val="000000"/>
                <w:sz w:val="24"/>
              </w:rPr>
              <w:t>。</w:t>
            </w:r>
          </w:p>
        </w:tc>
      </w:tr>
      <w:tr w:rsidR="00BA6C29" w:rsidRPr="004C7742" w:rsidTr="00183326">
        <w:trPr>
          <w:gridAfter w:val="1"/>
          <w:wAfter w:w="9" w:type="dxa"/>
          <w:trHeight w:val="20"/>
          <w:jc w:val="center"/>
        </w:trPr>
        <w:tc>
          <w:tcPr>
            <w:tcW w:w="776" w:type="dxa"/>
            <w:vMerge w:val="restart"/>
            <w:vAlign w:val="center"/>
          </w:tcPr>
          <w:p w:rsidR="00BA6C29" w:rsidRPr="00BA6C29" w:rsidRDefault="00BA6C29" w:rsidP="00BA6C29">
            <w:pPr>
              <w:jc w:val="center"/>
              <w:rPr>
                <w:rFonts w:ascii="宋体" w:hAnsi="宋体"/>
                <w:sz w:val="24"/>
              </w:rPr>
            </w:pPr>
            <w:r w:rsidRPr="00BA6C29">
              <w:rPr>
                <w:rFonts w:ascii="宋体" w:hAnsi="宋体"/>
                <w:sz w:val="24"/>
              </w:rPr>
              <w:t>4</w:t>
            </w: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b/>
                <w:bCs/>
                <w:sz w:val="24"/>
              </w:rPr>
            </w:pPr>
            <w:r w:rsidRPr="00BA6C29">
              <w:rPr>
                <w:rFonts w:ascii="宋体" w:hAnsi="宋体" w:hint="eastAsia"/>
                <w:b/>
                <w:bCs/>
                <w:sz w:val="24"/>
              </w:rPr>
              <w:t>★资质-设备资质</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设备合格证，环保证</w:t>
            </w:r>
          </w:p>
        </w:tc>
      </w:tr>
      <w:tr w:rsidR="00BA6C29" w:rsidRPr="004C7742" w:rsidTr="00183326">
        <w:trPr>
          <w:gridAfter w:val="1"/>
          <w:wAfter w:w="9" w:type="dxa"/>
          <w:trHeight w:val="20"/>
          <w:jc w:val="center"/>
        </w:trPr>
        <w:tc>
          <w:tcPr>
            <w:tcW w:w="776" w:type="dxa"/>
            <w:vMerge/>
            <w:vAlign w:val="center"/>
          </w:tcPr>
          <w:p w:rsidR="00BA6C29" w:rsidRPr="00BA6C29" w:rsidRDefault="00BA6C29" w:rsidP="00BA6C29">
            <w:pPr>
              <w:jc w:val="center"/>
              <w:rPr>
                <w:rFonts w:ascii="宋体" w:hAnsi="宋体"/>
                <w:sz w:val="24"/>
              </w:rPr>
            </w:pP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b/>
                <w:bCs/>
                <w:sz w:val="24"/>
              </w:rPr>
            </w:pPr>
            <w:r w:rsidRPr="00BA6C29">
              <w:rPr>
                <w:rFonts w:ascii="宋体" w:hAnsi="宋体" w:hint="eastAsia"/>
                <w:b/>
                <w:bCs/>
                <w:sz w:val="24"/>
              </w:rPr>
              <w:t>★资质-操作资质</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机械设备操作证</w:t>
            </w:r>
          </w:p>
        </w:tc>
      </w:tr>
      <w:tr w:rsidR="00BA6C29" w:rsidRPr="004C7742" w:rsidTr="00183326">
        <w:trPr>
          <w:gridAfter w:val="1"/>
          <w:wAfter w:w="9" w:type="dxa"/>
          <w:trHeight w:val="20"/>
          <w:jc w:val="center"/>
        </w:trPr>
        <w:tc>
          <w:tcPr>
            <w:tcW w:w="776" w:type="dxa"/>
            <w:vAlign w:val="center"/>
          </w:tcPr>
          <w:p w:rsidR="00BA6C29" w:rsidRPr="00BA6C29" w:rsidRDefault="00BA6C29" w:rsidP="00BA6C29">
            <w:pPr>
              <w:jc w:val="center"/>
              <w:rPr>
                <w:rFonts w:ascii="宋体" w:hAnsi="宋体"/>
                <w:sz w:val="24"/>
              </w:rPr>
            </w:pPr>
            <w:r w:rsidRPr="00BA6C29">
              <w:rPr>
                <w:rFonts w:ascii="宋体" w:hAnsi="宋体"/>
                <w:sz w:val="24"/>
              </w:rPr>
              <w:t>5</w:t>
            </w: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b/>
                <w:sz w:val="24"/>
              </w:rPr>
            </w:pPr>
            <w:r w:rsidRPr="00BA6C29">
              <w:rPr>
                <w:rFonts w:ascii="宋体" w:hAnsi="宋体" w:hint="eastAsia"/>
                <w:sz w:val="24"/>
              </w:rPr>
              <w:t>★</w:t>
            </w:r>
            <w:r w:rsidRPr="00BA6C29">
              <w:rPr>
                <w:rFonts w:ascii="宋体" w:hAnsi="宋体" w:hint="eastAsia"/>
                <w:b/>
                <w:sz w:val="24"/>
              </w:rPr>
              <w:t>免责条款</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租赁期间发生的所有与租赁设备、人员有关的任何民事、刑事及其他意外事件均由供应商承担全责。</w:t>
            </w:r>
          </w:p>
        </w:tc>
      </w:tr>
      <w:tr w:rsidR="00BA6C29" w:rsidRPr="004C7742" w:rsidTr="00183326">
        <w:trPr>
          <w:gridAfter w:val="1"/>
          <w:wAfter w:w="9" w:type="dxa"/>
          <w:trHeight w:val="20"/>
          <w:jc w:val="center"/>
        </w:trPr>
        <w:tc>
          <w:tcPr>
            <w:tcW w:w="776" w:type="dxa"/>
            <w:vAlign w:val="center"/>
          </w:tcPr>
          <w:p w:rsidR="00BA6C29" w:rsidRPr="00BA6C29" w:rsidRDefault="00BA6C29" w:rsidP="00BA6C29">
            <w:pPr>
              <w:jc w:val="center"/>
              <w:rPr>
                <w:rFonts w:ascii="宋体" w:hAnsi="宋体"/>
                <w:sz w:val="24"/>
              </w:rPr>
            </w:pPr>
            <w:r w:rsidRPr="00BA6C29">
              <w:rPr>
                <w:rFonts w:ascii="宋体" w:hAnsi="宋体"/>
                <w:sz w:val="24"/>
              </w:rPr>
              <w:t>6</w:t>
            </w: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sz w:val="24"/>
              </w:rPr>
            </w:pPr>
            <w:r w:rsidRPr="00BA6C29">
              <w:rPr>
                <w:rFonts w:ascii="宋体" w:hAnsi="宋体" w:hint="eastAsia"/>
                <w:b/>
                <w:sz w:val="24"/>
              </w:rPr>
              <w:t>＃技术人员</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建筑工程二级建造师</w:t>
            </w:r>
          </w:p>
        </w:tc>
      </w:tr>
      <w:tr w:rsidR="00BA6C29" w:rsidRPr="004C7742" w:rsidTr="00183326">
        <w:trPr>
          <w:gridAfter w:val="1"/>
          <w:wAfter w:w="9" w:type="dxa"/>
          <w:trHeight w:val="20"/>
          <w:jc w:val="center"/>
        </w:trPr>
        <w:tc>
          <w:tcPr>
            <w:tcW w:w="776" w:type="dxa"/>
            <w:vAlign w:val="center"/>
          </w:tcPr>
          <w:p w:rsidR="00BA6C29" w:rsidRPr="00BA6C29" w:rsidRDefault="00BA6C29" w:rsidP="00BA6C29">
            <w:pPr>
              <w:jc w:val="center"/>
              <w:rPr>
                <w:rFonts w:ascii="宋体" w:hAnsi="宋体"/>
                <w:sz w:val="24"/>
              </w:rPr>
            </w:pPr>
            <w:r w:rsidRPr="00BA6C29">
              <w:rPr>
                <w:rFonts w:ascii="宋体" w:hAnsi="宋体"/>
                <w:sz w:val="24"/>
              </w:rPr>
              <w:lastRenderedPageBreak/>
              <w:t>7</w:t>
            </w: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sz w:val="24"/>
              </w:rPr>
            </w:pPr>
            <w:r w:rsidRPr="00BA6C29">
              <w:rPr>
                <w:rFonts w:ascii="宋体" w:hAnsi="宋体" w:hint="eastAsia"/>
                <w:b/>
                <w:sz w:val="24"/>
              </w:rPr>
              <w:t>＃企业资质</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建筑总承包三级或建筑装饰装修工程二级</w:t>
            </w:r>
          </w:p>
        </w:tc>
      </w:tr>
      <w:tr w:rsidR="00BA6C29" w:rsidRPr="004C7742" w:rsidTr="00183326">
        <w:trPr>
          <w:gridAfter w:val="1"/>
          <w:wAfter w:w="9" w:type="dxa"/>
          <w:trHeight w:val="20"/>
          <w:jc w:val="center"/>
        </w:trPr>
        <w:tc>
          <w:tcPr>
            <w:tcW w:w="776" w:type="dxa"/>
            <w:vAlign w:val="center"/>
          </w:tcPr>
          <w:p w:rsidR="00BA6C29" w:rsidRPr="00BA6C29" w:rsidRDefault="00BA6C29" w:rsidP="00BA6C29">
            <w:pPr>
              <w:jc w:val="center"/>
              <w:rPr>
                <w:rFonts w:ascii="宋体" w:hAnsi="宋体"/>
                <w:sz w:val="24"/>
              </w:rPr>
            </w:pPr>
            <w:r w:rsidRPr="00BA6C29">
              <w:rPr>
                <w:rFonts w:ascii="宋体" w:hAnsi="宋体"/>
                <w:sz w:val="24"/>
              </w:rPr>
              <w:t>8</w:t>
            </w:r>
          </w:p>
        </w:tc>
        <w:tc>
          <w:tcPr>
            <w:tcW w:w="1560" w:type="dxa"/>
            <w:gridSpan w:val="3"/>
            <w:vAlign w:val="center"/>
          </w:tcPr>
          <w:p w:rsidR="00BA6C29" w:rsidRPr="00BA6C29" w:rsidRDefault="00BA6C29" w:rsidP="00BA6C29">
            <w:pPr>
              <w:suppressAutoHyphens/>
              <w:overflowPunct w:val="0"/>
              <w:topLinePunct/>
              <w:adjustRightInd w:val="0"/>
              <w:snapToGrid w:val="0"/>
              <w:jc w:val="center"/>
              <w:rPr>
                <w:rFonts w:ascii="宋体" w:hAnsi="宋体"/>
                <w:b/>
                <w:sz w:val="24"/>
              </w:rPr>
            </w:pPr>
            <w:r w:rsidRPr="00BA6C29">
              <w:rPr>
                <w:rFonts w:ascii="宋体" w:hAnsi="宋体" w:hint="eastAsia"/>
                <w:b/>
                <w:sz w:val="24"/>
              </w:rPr>
              <w:t>＃安全资质</w:t>
            </w:r>
          </w:p>
        </w:tc>
        <w:tc>
          <w:tcPr>
            <w:tcW w:w="7512" w:type="dxa"/>
            <w:gridSpan w:val="5"/>
            <w:vAlign w:val="center"/>
          </w:tcPr>
          <w:p w:rsidR="00BA6C29" w:rsidRPr="00BA6C29" w:rsidRDefault="00BA6C29" w:rsidP="00183326">
            <w:pPr>
              <w:suppressAutoHyphens/>
              <w:overflowPunct w:val="0"/>
              <w:topLinePunct/>
              <w:adjustRightInd w:val="0"/>
              <w:snapToGrid w:val="0"/>
              <w:rPr>
                <w:rFonts w:ascii="宋体" w:hAnsi="宋体" w:cs="仿宋"/>
                <w:color w:val="000000"/>
                <w:sz w:val="24"/>
              </w:rPr>
            </w:pPr>
            <w:r w:rsidRPr="00BA6C29">
              <w:rPr>
                <w:rFonts w:ascii="宋体" w:hAnsi="宋体" w:cs="仿宋" w:hint="eastAsia"/>
                <w:color w:val="000000"/>
                <w:sz w:val="24"/>
              </w:rPr>
              <w:t>安全生产许可证</w:t>
            </w:r>
          </w:p>
        </w:tc>
      </w:tr>
    </w:tbl>
    <w:p w:rsidR="006C75FB" w:rsidRDefault="00C021A2" w:rsidP="006C75FB">
      <w:pPr>
        <w:widowControl/>
        <w:jc w:val="left"/>
        <w:rPr>
          <w:rFonts w:asciiTheme="minorEastAsia" w:eastAsiaTheme="minorEastAsia" w:hAnsiTheme="minorEastAsia" w:cs="黑体"/>
          <w:snapToGrid w:val="0"/>
          <w:sz w:val="24"/>
        </w:rPr>
      </w:pPr>
      <w:r w:rsidRPr="00C021A2">
        <w:rPr>
          <w:rFonts w:ascii="宋体" w:hAnsi="宋体" w:hint="eastAsia"/>
          <w:sz w:val="24"/>
        </w:rPr>
        <w:t>说明:功能要求为必备要求，从功能角度提出；技术参数体现设备档次要求，参数中区分“★”、“＃”参数，其中“★”参数为核心参数，为必须满足参数；“＃”参数为重要参数，在采购评审中分值较高。一般技术指标参数不作标记。</w:t>
      </w:r>
      <w:bookmarkStart w:id="1" w:name="_GoBack"/>
      <w:bookmarkEnd w:id="0"/>
      <w:bookmarkEnd w:id="1"/>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9F" w:rsidRDefault="00B0079F" w:rsidP="0091323C">
      <w:r>
        <w:separator/>
      </w:r>
    </w:p>
  </w:endnote>
  <w:endnote w:type="continuationSeparator" w:id="0">
    <w:p w:rsidR="00B0079F" w:rsidRDefault="00B0079F"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9F" w:rsidRDefault="00B0079F" w:rsidP="0091323C">
      <w:r>
        <w:separator/>
      </w:r>
    </w:p>
  </w:footnote>
  <w:footnote w:type="continuationSeparator" w:id="0">
    <w:p w:rsidR="00B0079F" w:rsidRDefault="00B0079F"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35D367"/>
    <w:multiLevelType w:val="singleLevel"/>
    <w:tmpl w:val="2F35D367"/>
    <w:lvl w:ilvl="0">
      <w:start w:val="3"/>
      <w:numFmt w:val="decimal"/>
      <w:suff w:val="nothing"/>
      <w:lvlText w:val="%1、"/>
      <w:lvlJc w:val="left"/>
    </w:lvl>
  </w:abstractNum>
  <w:abstractNum w:abstractNumId="7" w15:restartNumberingAfterBreak="0">
    <w:nsid w:val="4EB3AC83"/>
    <w:multiLevelType w:val="singleLevel"/>
    <w:tmpl w:val="4EB3AC83"/>
    <w:lvl w:ilvl="0">
      <w:start w:val="1"/>
      <w:numFmt w:val="decimal"/>
      <w:lvlText w:val="%1."/>
      <w:lvlJc w:val="left"/>
      <w:pPr>
        <w:tabs>
          <w:tab w:val="num" w:pos="312"/>
        </w:tabs>
      </w:pPr>
    </w:lvl>
  </w:abstractNum>
  <w:abstractNum w:abstractNumId="8"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9"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0"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BD1E8D0"/>
    <w:multiLevelType w:val="singleLevel"/>
    <w:tmpl w:val="5BD1E8D0"/>
    <w:lvl w:ilvl="0">
      <w:start w:val="1"/>
      <w:numFmt w:val="decimal"/>
      <w:lvlText w:val="%1."/>
      <w:lvlJc w:val="left"/>
      <w:pPr>
        <w:tabs>
          <w:tab w:val="num" w:pos="312"/>
        </w:tabs>
      </w:pPr>
    </w:lvl>
  </w:abstractNum>
  <w:abstractNum w:abstractNumId="12" w15:restartNumberingAfterBreak="0">
    <w:nsid w:val="748D16CD"/>
    <w:multiLevelType w:val="multilevel"/>
    <w:tmpl w:val="748D16CD"/>
    <w:lvl w:ilvl="0">
      <w:start w:val="1"/>
      <w:numFmt w:val="decimal"/>
      <w:pStyle w:val="a"/>
      <w:lvlText w:val="（%1）"/>
      <w:lvlJc w:val="left"/>
      <w:pPr>
        <w:tabs>
          <w:tab w:val="left" w:pos="1200"/>
        </w:tabs>
        <w:ind w:left="1200" w:hanging="720"/>
      </w:pPr>
      <w:rPr>
        <w:rFonts w:hint="default"/>
      </w:rPr>
    </w:lvl>
    <w:lvl w:ilvl="1">
      <w:start w:val="1"/>
      <w:numFmt w:val="lowerLetter"/>
      <w:pStyle w:val="a0"/>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9"/>
  </w:num>
  <w:num w:numId="4">
    <w:abstractNumId w:val="8"/>
  </w:num>
  <w:num w:numId="5">
    <w:abstractNumId w:val="5"/>
  </w:num>
  <w:num w:numId="6">
    <w:abstractNumId w:val="2"/>
  </w:num>
  <w:num w:numId="7">
    <w:abstractNumId w:val="3"/>
  </w:num>
  <w:num w:numId="8">
    <w:abstractNumId w:val="13"/>
  </w:num>
  <w:num w:numId="9">
    <w:abstractNumId w:val="1"/>
  </w:num>
  <w:num w:numId="10">
    <w:abstractNumId w:val="11"/>
  </w:num>
  <w:num w:numId="11">
    <w:abstractNumId w:val="7"/>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1752A"/>
    <w:rsid w:val="0012041F"/>
    <w:rsid w:val="00155B3B"/>
    <w:rsid w:val="00183326"/>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1FAC"/>
    <w:rsid w:val="00415F46"/>
    <w:rsid w:val="004432F1"/>
    <w:rsid w:val="00472BFD"/>
    <w:rsid w:val="00480E1E"/>
    <w:rsid w:val="00486784"/>
    <w:rsid w:val="004A675A"/>
    <w:rsid w:val="004B3E73"/>
    <w:rsid w:val="004B5D66"/>
    <w:rsid w:val="004C37F8"/>
    <w:rsid w:val="004C7742"/>
    <w:rsid w:val="004D21DD"/>
    <w:rsid w:val="004E7B7D"/>
    <w:rsid w:val="00502B07"/>
    <w:rsid w:val="0050461A"/>
    <w:rsid w:val="00540256"/>
    <w:rsid w:val="00576DCF"/>
    <w:rsid w:val="00580FC7"/>
    <w:rsid w:val="00581A2E"/>
    <w:rsid w:val="005B3D99"/>
    <w:rsid w:val="005C1886"/>
    <w:rsid w:val="00603E75"/>
    <w:rsid w:val="00605788"/>
    <w:rsid w:val="00605842"/>
    <w:rsid w:val="00612084"/>
    <w:rsid w:val="0064153B"/>
    <w:rsid w:val="006420D7"/>
    <w:rsid w:val="00644F13"/>
    <w:rsid w:val="006464E9"/>
    <w:rsid w:val="00671C60"/>
    <w:rsid w:val="00682485"/>
    <w:rsid w:val="006C75FB"/>
    <w:rsid w:val="006D71A6"/>
    <w:rsid w:val="006E2457"/>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0079F"/>
    <w:rsid w:val="00B22D2F"/>
    <w:rsid w:val="00B4737F"/>
    <w:rsid w:val="00B52870"/>
    <w:rsid w:val="00B57386"/>
    <w:rsid w:val="00B7345A"/>
    <w:rsid w:val="00B853D8"/>
    <w:rsid w:val="00BA6C29"/>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7CA8B"/>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1"/>
    <w:next w:val="a2"/>
    <w:link w:val="31"/>
    <w:uiPriority w:val="9"/>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9132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rsid w:val="0091323C"/>
    <w:rPr>
      <w:rFonts w:ascii="Times New Roman" w:eastAsia="宋体" w:hAnsi="Times New Roman" w:cs="宋体"/>
      <w:kern w:val="2"/>
      <w:sz w:val="18"/>
      <w:szCs w:val="18"/>
    </w:rPr>
  </w:style>
  <w:style w:type="paragraph" w:styleId="a8">
    <w:name w:val="footer"/>
    <w:basedOn w:val="a1"/>
    <w:link w:val="a9"/>
    <w:rsid w:val="0091323C"/>
    <w:pPr>
      <w:tabs>
        <w:tab w:val="center" w:pos="4153"/>
        <w:tab w:val="right" w:pos="8306"/>
      </w:tabs>
      <w:snapToGrid w:val="0"/>
      <w:jc w:val="left"/>
    </w:pPr>
    <w:rPr>
      <w:sz w:val="18"/>
      <w:szCs w:val="18"/>
    </w:rPr>
  </w:style>
  <w:style w:type="character" w:customStyle="1" w:styleId="a9">
    <w:name w:val="页脚 字符"/>
    <w:basedOn w:val="a3"/>
    <w:link w:val="a8"/>
    <w:rsid w:val="0091323C"/>
    <w:rPr>
      <w:rFonts w:ascii="Times New Roman" w:eastAsia="宋体" w:hAnsi="Times New Roman" w:cs="宋体"/>
      <w:kern w:val="2"/>
      <w:sz w:val="18"/>
      <w:szCs w:val="18"/>
    </w:rPr>
  </w:style>
  <w:style w:type="character" w:styleId="aa">
    <w:name w:val="annotation reference"/>
    <w:basedOn w:val="a3"/>
    <w:rsid w:val="00E466E8"/>
    <w:rPr>
      <w:sz w:val="21"/>
      <w:szCs w:val="21"/>
    </w:rPr>
  </w:style>
  <w:style w:type="paragraph" w:styleId="ab">
    <w:name w:val="annotation text"/>
    <w:basedOn w:val="a1"/>
    <w:link w:val="ac"/>
    <w:rsid w:val="00E466E8"/>
    <w:pPr>
      <w:jc w:val="left"/>
    </w:pPr>
  </w:style>
  <w:style w:type="character" w:customStyle="1" w:styleId="ac">
    <w:name w:val="批注文字 字符"/>
    <w:basedOn w:val="a3"/>
    <w:link w:val="ab"/>
    <w:rsid w:val="00E466E8"/>
    <w:rPr>
      <w:rFonts w:ascii="Times New Roman" w:eastAsia="宋体" w:hAnsi="Times New Roman" w:cs="宋体"/>
      <w:kern w:val="2"/>
      <w:sz w:val="21"/>
      <w:szCs w:val="24"/>
    </w:rPr>
  </w:style>
  <w:style w:type="paragraph" w:styleId="ad">
    <w:name w:val="annotation subject"/>
    <w:basedOn w:val="ab"/>
    <w:next w:val="ab"/>
    <w:link w:val="ae"/>
    <w:rsid w:val="00E466E8"/>
    <w:rPr>
      <w:b/>
      <w:bCs/>
    </w:rPr>
  </w:style>
  <w:style w:type="character" w:customStyle="1" w:styleId="ae">
    <w:name w:val="批注主题 字符"/>
    <w:basedOn w:val="ac"/>
    <w:link w:val="ad"/>
    <w:rsid w:val="00E466E8"/>
    <w:rPr>
      <w:rFonts w:ascii="Times New Roman" w:eastAsia="宋体" w:hAnsi="Times New Roman" w:cs="宋体"/>
      <w:b/>
      <w:bCs/>
      <w:kern w:val="2"/>
      <w:sz w:val="21"/>
      <w:szCs w:val="24"/>
    </w:rPr>
  </w:style>
  <w:style w:type="paragraph" w:styleId="af">
    <w:name w:val="Revision"/>
    <w:hidden/>
    <w:uiPriority w:val="99"/>
    <w:semiHidden/>
    <w:rsid w:val="00E466E8"/>
    <w:rPr>
      <w:rFonts w:ascii="Times New Roman" w:eastAsia="宋体" w:hAnsi="Times New Roman" w:cs="宋体"/>
      <w:kern w:val="2"/>
      <w:sz w:val="21"/>
      <w:szCs w:val="24"/>
    </w:rPr>
  </w:style>
  <w:style w:type="paragraph" w:styleId="af0">
    <w:name w:val="Balloon Text"/>
    <w:basedOn w:val="a1"/>
    <w:link w:val="af1"/>
    <w:rsid w:val="00E466E8"/>
    <w:rPr>
      <w:sz w:val="18"/>
      <w:szCs w:val="18"/>
    </w:rPr>
  </w:style>
  <w:style w:type="character" w:customStyle="1" w:styleId="af1">
    <w:name w:val="批注框文本 字符"/>
    <w:basedOn w:val="a3"/>
    <w:link w:val="af0"/>
    <w:rsid w:val="00E466E8"/>
    <w:rPr>
      <w:rFonts w:ascii="Times New Roman" w:eastAsia="宋体" w:hAnsi="Times New Roman" w:cs="宋体"/>
      <w:kern w:val="2"/>
      <w:sz w:val="18"/>
      <w:szCs w:val="18"/>
    </w:rPr>
  </w:style>
  <w:style w:type="character" w:customStyle="1" w:styleId="1">
    <w:name w:val="纯文本 字符1"/>
    <w:link w:val="af2"/>
    <w:rsid w:val="00605842"/>
    <w:rPr>
      <w:rFonts w:ascii="宋体" w:hAnsi="Courier New"/>
      <w:kern w:val="2"/>
      <w:sz w:val="21"/>
    </w:rPr>
  </w:style>
  <w:style w:type="paragraph" w:styleId="af2">
    <w:name w:val="Plain Text"/>
    <w:basedOn w:val="a1"/>
    <w:link w:val="1"/>
    <w:unhideWhenUsed/>
    <w:rsid w:val="00605842"/>
    <w:rPr>
      <w:rFonts w:ascii="宋体" w:eastAsiaTheme="minorEastAsia" w:hAnsi="Courier New" w:cstheme="minorBidi"/>
      <w:szCs w:val="20"/>
    </w:rPr>
  </w:style>
  <w:style w:type="character" w:customStyle="1" w:styleId="af3">
    <w:name w:val="纯文本 字符"/>
    <w:basedOn w:val="a3"/>
    <w:rsid w:val="00605842"/>
    <w:rPr>
      <w:rFonts w:asciiTheme="minorEastAsia" w:hAnsi="Courier New" w:cs="Courier New"/>
      <w:kern w:val="2"/>
      <w:sz w:val="21"/>
      <w:szCs w:val="24"/>
    </w:rPr>
  </w:style>
  <w:style w:type="paragraph" w:customStyle="1" w:styleId="1-21">
    <w:name w:val="中等深浅网格 1 - 强调文字颜色 21"/>
    <w:basedOn w:val="a1"/>
    <w:uiPriority w:val="34"/>
    <w:qFormat/>
    <w:rsid w:val="00605842"/>
    <w:pPr>
      <w:ind w:firstLineChars="200" w:firstLine="420"/>
    </w:pPr>
    <w:rPr>
      <w:rFonts w:ascii="Calibri" w:hAnsi="Calibri" w:cs="Times New Roman"/>
      <w:szCs w:val="22"/>
    </w:rPr>
  </w:style>
  <w:style w:type="paragraph" w:styleId="af4">
    <w:name w:val="List Paragraph"/>
    <w:basedOn w:val="a1"/>
    <w:uiPriority w:val="34"/>
    <w:qFormat/>
    <w:rsid w:val="007E2DAD"/>
    <w:pPr>
      <w:ind w:firstLineChars="200" w:firstLine="420"/>
    </w:pPr>
    <w:rPr>
      <w:rFonts w:ascii="Calibri" w:hAnsi="Calibri" w:cs="Times New Roman"/>
      <w:szCs w:val="22"/>
    </w:rPr>
  </w:style>
  <w:style w:type="paragraph" w:styleId="af5">
    <w:name w:val="Document Map"/>
    <w:basedOn w:val="a1"/>
    <w:link w:val="af6"/>
    <w:rsid w:val="00A011B6"/>
    <w:rPr>
      <w:rFonts w:ascii="宋体"/>
      <w:sz w:val="18"/>
      <w:szCs w:val="18"/>
    </w:rPr>
  </w:style>
  <w:style w:type="character" w:customStyle="1" w:styleId="af6">
    <w:name w:val="文档结构图 字符"/>
    <w:basedOn w:val="a3"/>
    <w:link w:val="af5"/>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7">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8">
    <w:name w:val="No Spacing"/>
    <w:uiPriority w:val="1"/>
    <w:qFormat/>
    <w:rsid w:val="00CC08FC"/>
    <w:pPr>
      <w:widowControl w:val="0"/>
      <w:jc w:val="both"/>
    </w:pPr>
    <w:rPr>
      <w:kern w:val="2"/>
      <w:sz w:val="21"/>
      <w:szCs w:val="22"/>
    </w:rPr>
  </w:style>
  <w:style w:type="paragraph" w:customStyle="1" w:styleId="af9">
    <w:basedOn w:val="a1"/>
    <w:next w:val="af4"/>
    <w:uiPriority w:val="34"/>
    <w:qFormat/>
    <w:rsid w:val="004E7B7D"/>
    <w:pPr>
      <w:ind w:firstLineChars="200" w:firstLine="420"/>
    </w:pPr>
    <w:rPr>
      <w:rFonts w:cs="Times New Roman"/>
    </w:rPr>
  </w:style>
  <w:style w:type="paragraph" w:styleId="afa">
    <w:name w:val="Normal (Web)"/>
    <w:basedOn w:val="a1"/>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3"/>
    <w:uiPriority w:val="9"/>
    <w:qFormat/>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2">
    <w:name w:val="Normal Indent"/>
    <w:basedOn w:val="a1"/>
    <w:semiHidden/>
    <w:unhideWhenUsed/>
    <w:rsid w:val="004E7B7D"/>
    <w:pPr>
      <w:ind w:firstLineChars="200" w:firstLine="420"/>
    </w:pPr>
  </w:style>
  <w:style w:type="paragraph" w:customStyle="1" w:styleId="10">
    <w:name w:val="列出段落1"/>
    <w:basedOn w:val="a1"/>
    <w:uiPriority w:val="34"/>
    <w:qFormat/>
    <w:rsid w:val="00CB4529"/>
    <w:pPr>
      <w:ind w:firstLineChars="200" w:firstLine="420"/>
    </w:pPr>
    <w:rPr>
      <w:rFonts w:ascii="Calibri" w:hAnsi="Calibri" w:cs="Times New Roman"/>
    </w:rPr>
  </w:style>
  <w:style w:type="character" w:customStyle="1" w:styleId="font61">
    <w:name w:val="font61"/>
    <w:basedOn w:val="a3"/>
    <w:rsid w:val="00DC5219"/>
    <w:rPr>
      <w:rFonts w:ascii="幼圆" w:eastAsia="幼圆" w:hAnsi="幼圆" w:cs="幼圆" w:hint="default"/>
      <w:i w:val="0"/>
      <w:color w:val="000000"/>
      <w:sz w:val="20"/>
      <w:szCs w:val="20"/>
      <w:u w:val="none"/>
    </w:rPr>
  </w:style>
  <w:style w:type="paragraph" w:customStyle="1" w:styleId="p0">
    <w:name w:val="p0"/>
    <w:basedOn w:val="a1"/>
    <w:qFormat/>
    <w:rsid w:val="00BA6C29"/>
    <w:pPr>
      <w:widowControl/>
      <w:spacing w:line="240" w:lineRule="atLeast"/>
    </w:pPr>
    <w:rPr>
      <w:kern w:val="0"/>
      <w:sz w:val="32"/>
      <w:szCs w:val="32"/>
    </w:rPr>
  </w:style>
  <w:style w:type="paragraph" w:customStyle="1" w:styleId="a0">
    <w:name w:val="引言二级条标题"/>
    <w:basedOn w:val="a"/>
    <w:next w:val="a1"/>
    <w:uiPriority w:val="99"/>
    <w:qFormat/>
    <w:rsid w:val="00BA6C29"/>
    <w:pPr>
      <w:numPr>
        <w:ilvl w:val="1"/>
      </w:numPr>
      <w:tabs>
        <w:tab w:val="left" w:pos="360"/>
      </w:tabs>
    </w:pPr>
  </w:style>
  <w:style w:type="paragraph" w:customStyle="1" w:styleId="a">
    <w:name w:val="引言一级条标题"/>
    <w:basedOn w:val="a1"/>
    <w:next w:val="a1"/>
    <w:qFormat/>
    <w:rsid w:val="00BA6C29"/>
    <w:pPr>
      <w:widowControl/>
      <w:numPr>
        <w:numId w:val="14"/>
      </w:numPr>
    </w:pPr>
    <w:rPr>
      <w:rFonts w:eastAsia="黑体"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B739D-C2CD-4C38-A2C3-FEDA76A5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84</cp:revision>
  <dcterms:created xsi:type="dcterms:W3CDTF">2019-11-08T04:25:00Z</dcterms:created>
  <dcterms:modified xsi:type="dcterms:W3CDTF">2021-05-24T16:30:00Z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