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6D" w:rsidRPr="00DC6E6D" w:rsidRDefault="00DC6E6D" w:rsidP="00DC6E6D">
      <w:pPr>
        <w:outlineLvl w:val="0"/>
        <w:rPr>
          <w:rFonts w:ascii="宋体" w:hAnsi="宋体"/>
        </w:rPr>
      </w:pPr>
      <w:r w:rsidRPr="00DC6E6D">
        <w:rPr>
          <w:rFonts w:ascii="宋体" w:hAnsi="宋体" w:hint="eastAsia"/>
          <w:color w:val="000000"/>
        </w:rPr>
        <w:t>1、</w:t>
      </w:r>
      <w:r w:rsidRPr="00DC6E6D">
        <w:rPr>
          <w:rFonts w:ascii="宋体" w:hAnsi="宋体" w:hint="eastAsia"/>
        </w:rPr>
        <w:t xml:space="preserve"> 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843"/>
        <w:gridCol w:w="743"/>
      </w:tblGrid>
      <w:tr w:rsidR="00DC6E6D" w:rsidRPr="00DC6E6D" w:rsidTr="007C11EB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设备最高限价</w:t>
            </w:r>
          </w:p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国别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备注</w:t>
            </w:r>
          </w:p>
        </w:tc>
      </w:tr>
      <w:tr w:rsidR="00DC6E6D" w:rsidRPr="00DC6E6D" w:rsidTr="007C11EB">
        <w:trPr>
          <w:trHeight w:val="926"/>
        </w:trPr>
        <w:tc>
          <w:tcPr>
            <w:tcW w:w="1384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2021-JKMXJY-W1294</w:t>
            </w:r>
          </w:p>
        </w:tc>
        <w:tc>
          <w:tcPr>
            <w:tcW w:w="2268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血流测量系统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□国产 ■进口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16"/>
        <w:gridCol w:w="1658"/>
        <w:gridCol w:w="3769"/>
        <w:gridCol w:w="3212"/>
      </w:tblGrid>
      <w:tr w:rsidR="00DC6E6D" w:rsidRPr="00DC6E6D" w:rsidTr="00DC6E6D">
        <w:trPr>
          <w:trHeight w:val="20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设备功能要求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DC6E6D" w:rsidRPr="00DC6E6D" w:rsidRDefault="00DC6E6D" w:rsidP="007C11EB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烧伤创面修复深入研究；各类早期增生性瘢痕及瘢痕疙瘩修复与治疗的评估；皮瓣及皮肤复合组织移植深入研究；手足外科断指再植术中评估；外周血管病创面研究及探讨；实用爆炸伤材料研究。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软硬件配置清单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460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ind w:left="552" w:hangingChars="230" w:hanging="552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扫描头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桌式可移动手臂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桌上固定装置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4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背景参照垫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5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可分离电源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6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移动载车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87" w:type="dxa"/>
            <w:gridSpan w:val="2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7</w:t>
            </w:r>
          </w:p>
        </w:tc>
        <w:tc>
          <w:tcPr>
            <w:tcW w:w="5427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电脑工作站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技术参数要求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★1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 xml:space="preserve">产地 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进口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★2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成像原理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激光散斑对比成像原理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#3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 xml:space="preserve">成像模式 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双CCD，彩色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#4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监测相机分辨率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≥</w:t>
            </w:r>
            <w:r w:rsidRPr="00DC6E6D">
              <w:rPr>
                <w:rFonts w:ascii="宋体" w:hAnsi="宋体"/>
              </w:rPr>
              <w:t>1388 x 1038 像素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 xml:space="preserve">行为及录像机分辨率 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≥</w:t>
            </w:r>
            <w:r w:rsidRPr="00DC6E6D">
              <w:rPr>
                <w:rFonts w:ascii="宋体" w:hAnsi="宋体"/>
              </w:rPr>
              <w:t>752 x 580 像素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监测激光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780 nm，100mw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#7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监测时指示激光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自动关闭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8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指示激光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660 nm，7mW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#9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最大成像面积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不小于24cm x 24cm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lastRenderedPageBreak/>
              <w:t>10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距离判定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自动判定监测距离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#11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背景校对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每秒自动校对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#12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图像获取速度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不小于94帧/秒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#13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注册证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具备临床注册证(CFDA) 满足临床使用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14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软件功能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left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具备中文操作软件，能够差异</w:t>
            </w:r>
            <w:proofErr w:type="gramStart"/>
            <w:r w:rsidRPr="00DC6E6D">
              <w:rPr>
                <w:rFonts w:ascii="宋体" w:hAnsi="宋体"/>
              </w:rPr>
              <w:t>化显示</w:t>
            </w:r>
            <w:proofErr w:type="gramEnd"/>
            <w:r w:rsidRPr="00DC6E6D">
              <w:rPr>
                <w:rFonts w:ascii="宋体" w:hAnsi="宋体"/>
              </w:rPr>
              <w:t>微循环灌注量，自动计算监测面积，具有比例尺功能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售后服务要求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质保期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2年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备件库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国内有备件库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维修站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国内有维修站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4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收费标准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质保期外配件及维修价格优惠</w:t>
            </w:r>
            <w:r w:rsidRPr="00DC6E6D">
              <w:rPr>
                <w:rFonts w:ascii="宋体" w:hAnsi="宋体" w:hint="eastAsia"/>
              </w:rPr>
              <w:t>至8折，免人工费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培训支持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现场培训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维修响应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2小时内应答，4小时内到达现场，48小时内无法解决更换备用机</w:t>
            </w:r>
          </w:p>
        </w:tc>
      </w:tr>
      <w:tr w:rsidR="00DC6E6D" w:rsidRPr="00DC6E6D" w:rsidTr="00DC6E6D">
        <w:trPr>
          <w:trHeight w:val="20"/>
          <w:jc w:val="center"/>
        </w:trPr>
        <w:tc>
          <w:tcPr>
            <w:tcW w:w="871" w:type="dxa"/>
            <w:vAlign w:val="center"/>
          </w:tcPr>
          <w:p w:rsidR="00DC6E6D" w:rsidRPr="00DC6E6D" w:rsidRDefault="00DC6E6D" w:rsidP="00DC6E6D">
            <w:pPr>
              <w:tabs>
                <w:tab w:val="left" w:pos="1092"/>
              </w:tabs>
              <w:overflowPunct w:val="0"/>
              <w:autoSpaceDE w:val="0"/>
              <w:autoSpaceDN w:val="0"/>
              <w:adjustRightInd w:val="0"/>
              <w:spacing w:beforeLines="20" w:before="62" w:afterLines="20" w:after="62" w:line="276" w:lineRule="auto"/>
              <w:jc w:val="center"/>
              <w:textAlignment w:val="baseline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</w:t>
            </w:r>
          </w:p>
        </w:tc>
        <w:tc>
          <w:tcPr>
            <w:tcW w:w="1774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到货时间</w:t>
            </w:r>
          </w:p>
        </w:tc>
        <w:tc>
          <w:tcPr>
            <w:tcW w:w="6981" w:type="dxa"/>
            <w:gridSpan w:val="2"/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合同签订后30天内到货</w:t>
            </w:r>
          </w:p>
        </w:tc>
      </w:tr>
    </w:tbl>
    <w:p w:rsidR="00DC6E6D" w:rsidRPr="00DC6E6D" w:rsidRDefault="00DC6E6D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DC6E6D" w:rsidRPr="00DC6E6D" w:rsidRDefault="00DC6E6D" w:rsidP="00DC6E6D">
      <w:pPr>
        <w:outlineLvl w:val="0"/>
        <w:rPr>
          <w:rFonts w:ascii="宋体" w:hAnsi="宋体"/>
        </w:rPr>
      </w:pPr>
      <w:r w:rsidRPr="00DC6E6D">
        <w:rPr>
          <w:rFonts w:ascii="宋体" w:hAnsi="宋体" w:hint="eastAsia"/>
          <w:color w:val="000000"/>
        </w:rPr>
        <w:lastRenderedPageBreak/>
        <w:t>2</w:t>
      </w:r>
      <w:r w:rsidRPr="00DC6E6D">
        <w:rPr>
          <w:rFonts w:ascii="宋体" w:hAnsi="宋体" w:hint="eastAsia"/>
          <w:color w:val="000000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851"/>
        <w:gridCol w:w="850"/>
        <w:gridCol w:w="1701"/>
        <w:gridCol w:w="1985"/>
        <w:gridCol w:w="601"/>
      </w:tblGrid>
      <w:tr w:rsidR="00DC6E6D" w:rsidRPr="00DC6E6D" w:rsidTr="007C11EB">
        <w:trPr>
          <w:trHeight w:val="521"/>
        </w:trPr>
        <w:tc>
          <w:tcPr>
            <w:tcW w:w="1242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410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DC6E6D" w:rsidRPr="00DC6E6D" w:rsidTr="007C11EB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2021-JKMXJY-W1328</w:t>
            </w:r>
          </w:p>
        </w:tc>
        <w:tc>
          <w:tcPr>
            <w:tcW w:w="2410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C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型臂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X光机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 xml:space="preserve">■国产 </w:t>
            </w:r>
            <w:r w:rsidRPr="00DC6E6D">
              <w:rPr>
                <w:rFonts w:ascii="宋体" w:hAnsi="宋体"/>
                <w:color w:val="000000"/>
              </w:rPr>
              <w:t xml:space="preserve"> </w:t>
            </w:r>
            <w:r w:rsidRPr="00DC6E6D">
              <w:rPr>
                <w:rFonts w:ascii="宋体" w:hAnsi="宋体" w:hint="eastAsia"/>
                <w:color w:val="000000"/>
              </w:rPr>
              <w:t>□进口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2450"/>
        <w:gridCol w:w="3212"/>
        <w:gridCol w:w="8"/>
      </w:tblGrid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bookmarkStart w:id="0" w:name="_Hlk84541461"/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1、可供手术室、ICU、ERCP、普通外科、骨伤科、泌尿外科、胸外科、介入治疗等手术进行X射线透视及摄影。</w:t>
            </w:r>
          </w:p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2、设备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采用球管与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高压发生器分置的非组合机头，保证设备更高效的性能等级和较低的维护成本。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新型移动式C</w:t>
            </w:r>
            <w:proofErr w:type="gramStart"/>
            <w:r w:rsidRPr="00DC6E6D">
              <w:rPr>
                <w:rFonts w:ascii="宋体" w:hAnsi="宋体"/>
                <w:bCs/>
              </w:rPr>
              <w:t>形臂机架</w:t>
            </w:r>
            <w:proofErr w:type="gramEnd"/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高频高压发生器主机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Ｘ射线管组件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高压电缆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  <w:color w:val="000000"/>
              </w:rPr>
              <w:t>4</w:t>
            </w:r>
            <w:r w:rsidRPr="00DC6E6D">
              <w:rPr>
                <w:rFonts w:ascii="宋体" w:hAnsi="宋体"/>
                <w:bCs/>
                <w:color w:val="000000"/>
              </w:rPr>
              <w:t>条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电动</w:t>
            </w:r>
            <w:proofErr w:type="gramStart"/>
            <w:r w:rsidRPr="00DC6E6D">
              <w:rPr>
                <w:rFonts w:ascii="宋体" w:hAnsi="宋体"/>
                <w:bCs/>
              </w:rPr>
              <w:t>限束器</w:t>
            </w:r>
            <w:proofErr w:type="gramEnd"/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红外激光定位系统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电源储能装置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曝光脚闸、手闸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各</w:t>
            </w: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９″三视野影像增强器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百万像素数字CCD摄像系统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十字</w:t>
            </w:r>
            <w:proofErr w:type="gramStart"/>
            <w:r w:rsidRPr="00DC6E6D">
              <w:rPr>
                <w:rFonts w:ascii="宋体" w:hAnsi="宋体"/>
                <w:bCs/>
              </w:rPr>
              <w:t>滤线栅</w:t>
            </w:r>
            <w:proofErr w:type="gramEnd"/>
            <w:r w:rsidRPr="00DC6E6D">
              <w:rPr>
                <w:rFonts w:ascii="宋体" w:hAnsi="宋体"/>
                <w:bCs/>
              </w:rPr>
              <w:t>(进口品牌)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12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≥17″高清液晶显示器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4</w:t>
            </w:r>
            <w:r w:rsidRPr="00DC6E6D">
              <w:rPr>
                <w:rFonts w:ascii="宋体" w:hAnsi="宋体"/>
                <w:bCs/>
              </w:rPr>
              <w:t>台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13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监视器台车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台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 w:cs="宋体"/>
                <w:bCs/>
              </w:rPr>
            </w:pPr>
            <w:r w:rsidRPr="00DC6E6D">
              <w:rPr>
                <w:rFonts w:ascii="宋体" w:hAnsi="宋体"/>
                <w:color w:val="000000"/>
              </w:rPr>
              <w:t>14</w:t>
            </w:r>
          </w:p>
        </w:tc>
        <w:tc>
          <w:tcPr>
            <w:tcW w:w="5426" w:type="dxa"/>
            <w:gridSpan w:val="3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C臂专用百万像素数字图像工作站</w:t>
            </w:r>
          </w:p>
        </w:tc>
        <w:tc>
          <w:tcPr>
            <w:tcW w:w="3212" w:type="dxa"/>
            <w:vAlign w:val="center"/>
          </w:tcPr>
          <w:p w:rsidR="00DC6E6D" w:rsidRPr="00DC6E6D" w:rsidRDefault="00DC6E6D" w:rsidP="007C11EB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2</w:t>
            </w:r>
            <w:r w:rsidRPr="00DC6E6D">
              <w:rPr>
                <w:rFonts w:ascii="宋体" w:hAnsi="宋体"/>
                <w:bCs/>
              </w:rPr>
              <w:t>套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lastRenderedPageBreak/>
              <w:t>序号</w:t>
            </w:r>
          </w:p>
        </w:tc>
        <w:tc>
          <w:tcPr>
            <w:tcW w:w="2976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5662" w:type="dxa"/>
            <w:gridSpan w:val="2"/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X</w:t>
            </w:r>
            <w:proofErr w:type="gramStart"/>
            <w:r w:rsidRPr="00DC6E6D">
              <w:rPr>
                <w:rFonts w:ascii="宋体" w:hAnsi="宋体"/>
              </w:rPr>
              <w:t>线球管与</w:t>
            </w:r>
            <w:proofErr w:type="gramEnd"/>
            <w:r w:rsidRPr="00DC6E6D">
              <w:rPr>
                <w:rFonts w:ascii="宋体" w:hAnsi="宋体"/>
              </w:rPr>
              <w:t>影像增强器距离（焦屏距离）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≥990mm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C</w:t>
            </w:r>
            <w:proofErr w:type="gramStart"/>
            <w:r w:rsidRPr="00DC6E6D">
              <w:rPr>
                <w:rFonts w:ascii="宋体" w:hAnsi="宋体"/>
              </w:rPr>
              <w:t>型臂开口</w:t>
            </w:r>
            <w:proofErr w:type="gramEnd"/>
            <w:r w:rsidRPr="00DC6E6D">
              <w:rPr>
                <w:rFonts w:ascii="宋体" w:hAnsi="宋体"/>
              </w:rPr>
              <w:t>距离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≥780 mm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C</w:t>
            </w:r>
            <w:proofErr w:type="gramStart"/>
            <w:r w:rsidRPr="00DC6E6D">
              <w:rPr>
                <w:rFonts w:ascii="宋体" w:hAnsi="宋体"/>
              </w:rPr>
              <w:t>臂水平</w:t>
            </w:r>
            <w:proofErr w:type="gramEnd"/>
            <w:r w:rsidRPr="00DC6E6D">
              <w:rPr>
                <w:rFonts w:ascii="宋体" w:hAnsi="宋体"/>
              </w:rPr>
              <w:t>伸展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≥200 mm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C</w:t>
            </w:r>
            <w:proofErr w:type="gramStart"/>
            <w:r w:rsidRPr="00DC6E6D">
              <w:rPr>
                <w:rFonts w:ascii="宋体" w:hAnsi="宋体"/>
              </w:rPr>
              <w:t>臂沿轨滑动</w:t>
            </w:r>
            <w:proofErr w:type="gramEnd"/>
            <w:r w:rsidRPr="00DC6E6D">
              <w:rPr>
                <w:rFonts w:ascii="宋体" w:hAnsi="宋体"/>
              </w:rPr>
              <w:t>范围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+90︒～﹣20︒ mm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C臂弧深度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≥670mm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C臂垂直升降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≥400 mm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高频高压发生器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 xml:space="preserve">　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/>
              </w:rPr>
              <w:t>＃</w:t>
            </w:r>
            <w:r w:rsidRPr="00DC6E6D">
              <w:rPr>
                <w:rFonts w:ascii="宋体" w:hAnsi="宋体"/>
              </w:rPr>
              <w:t>7.1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标称功率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≥15KW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7.2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摄影KV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最大电压≥125KV（分档）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7.3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摄影mA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最大电流≥180 mA（分档）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7.4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proofErr w:type="spellStart"/>
            <w:r w:rsidRPr="00DC6E6D">
              <w:rPr>
                <w:rFonts w:ascii="宋体" w:hAnsi="宋体"/>
              </w:rPr>
              <w:t>mAs</w:t>
            </w:r>
            <w:proofErr w:type="spellEnd"/>
            <w:r w:rsidRPr="00DC6E6D">
              <w:rPr>
                <w:rFonts w:ascii="宋体" w:hAnsi="宋体"/>
              </w:rPr>
              <w:t>范围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1mAs～200mAs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＃7.5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增强透视最大mA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≥19mA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7.6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普通透视最小mA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≤0.3mA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#8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X线管组件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非组合式机头：</w:t>
            </w:r>
            <w:proofErr w:type="gramStart"/>
            <w:r w:rsidRPr="00DC6E6D">
              <w:rPr>
                <w:rFonts w:ascii="宋体" w:hAnsi="宋体"/>
              </w:rPr>
              <w:t>球管与</w:t>
            </w:r>
            <w:proofErr w:type="gramEnd"/>
            <w:r w:rsidRPr="00DC6E6D">
              <w:rPr>
                <w:rFonts w:ascii="宋体" w:hAnsi="宋体"/>
              </w:rPr>
              <w:t>高压发生器通过高压电缆连接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★8.1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旋转阳极，双焦点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小焦点≤0.3mm/大焦点≤0.6mm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＃8.2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阳极热容量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≥160KHu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8.3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管套热容量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≥1200KHu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＃8.4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高压电缆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2条，原装进口品牌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影像增强器及CCD数字影像系统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 xml:space="preserve">　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9.1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视野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9″三视野4.5″/6″/9″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9.2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像素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百万像素CCD摄像系统1024×1024 12bit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9.3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整机图像线对分辨率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≥20LP/cm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lastRenderedPageBreak/>
              <w:t>9.4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图像处理系统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十六级动态降噪,末</w:t>
            </w:r>
            <w:proofErr w:type="gramStart"/>
            <w:r w:rsidRPr="00DC6E6D">
              <w:rPr>
                <w:rFonts w:ascii="宋体" w:hAnsi="宋体"/>
              </w:rPr>
              <w:t>幁</w:t>
            </w:r>
            <w:proofErr w:type="gramEnd"/>
            <w:r w:rsidRPr="00DC6E6D">
              <w:rPr>
                <w:rFonts w:ascii="宋体" w:hAnsi="宋体"/>
              </w:rPr>
              <w:t>图像冻结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9.5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图像处理功能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10万幅以上图像存储；编辑、储存和输出图文报告，具有便捷化图像后处理功能，可支持连续透视模式。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9.6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网络接口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标准DICOM接口。可与PACS和支持DICOM接口的相机连接并输出胶片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9.7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显示器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≥17英寸高清液晶显示器（2台），</w:t>
            </w:r>
          </w:p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分辨率≥1280×1024。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图像采集处理工作站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无损存储、多幅显示、图像W/L实时调节、灰度转换、兴趣区均衡、GAMMA校正、翻转、降噪、增强、平滑、锐化、压缩、放大、测量、标注、图文报告排版打印、</w:t>
            </w:r>
            <w:proofErr w:type="spellStart"/>
            <w:r w:rsidRPr="00DC6E6D">
              <w:rPr>
                <w:rFonts w:ascii="宋体" w:hAnsi="宋体"/>
              </w:rPr>
              <w:t>Dicom</w:t>
            </w:r>
            <w:proofErr w:type="spellEnd"/>
            <w:r w:rsidRPr="00DC6E6D">
              <w:rPr>
                <w:rFonts w:ascii="宋体" w:hAnsi="宋体"/>
              </w:rPr>
              <w:t>图像发送、</w:t>
            </w:r>
            <w:proofErr w:type="spellStart"/>
            <w:r w:rsidRPr="00DC6E6D">
              <w:rPr>
                <w:rFonts w:ascii="宋体" w:hAnsi="宋体"/>
              </w:rPr>
              <w:t>Dicom</w:t>
            </w:r>
            <w:proofErr w:type="spellEnd"/>
            <w:r w:rsidRPr="00DC6E6D">
              <w:rPr>
                <w:rFonts w:ascii="宋体" w:hAnsi="宋体"/>
              </w:rPr>
              <w:t>图像打印、电影回放、图像刻录、worklist登记等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#1</w:t>
            </w:r>
            <w:r w:rsidRPr="00DC6E6D">
              <w:rPr>
                <w:rFonts w:ascii="宋体" w:hAnsi="宋体" w:hint="eastAsia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监视器台车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具备多视野切换按键、</w:t>
            </w:r>
            <w:proofErr w:type="gramStart"/>
            <w:r w:rsidRPr="00DC6E6D">
              <w:rPr>
                <w:rFonts w:ascii="宋体" w:hAnsi="宋体"/>
              </w:rPr>
              <w:t>限束器</w:t>
            </w:r>
            <w:proofErr w:type="gramEnd"/>
            <w:r w:rsidRPr="00DC6E6D">
              <w:rPr>
                <w:rFonts w:ascii="宋体" w:hAnsi="宋体"/>
              </w:rPr>
              <w:t>同步操作按键及同步透视曝光按键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故障自动诊断功能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具备</w:t>
            </w:r>
          </w:p>
        </w:tc>
      </w:tr>
      <w:tr w:rsidR="00DC6E6D" w:rsidRPr="00DC6E6D" w:rsidTr="007C11EB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bCs/>
              </w:rPr>
              <w:t>#</w:t>
            </w:r>
            <w:r w:rsidRPr="00DC6E6D">
              <w:rPr>
                <w:rFonts w:ascii="宋体" w:hAnsi="宋体" w:hint="eastAsia"/>
                <w:bCs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电源储能装置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6D" w:rsidRPr="00DC6E6D" w:rsidRDefault="00DC6E6D" w:rsidP="007C11EB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</w:rPr>
              <w:t>无需改变医院既有电源线路，保证大功率曝光时候稳定的电源输入，提高设备使用稳定性和使用寿命。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9634" w:type="dxa"/>
            <w:gridSpan w:val="6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/>
                <w:b/>
              </w:rPr>
              <w:t>售后服务要求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1842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质保期</w:t>
            </w:r>
          </w:p>
        </w:tc>
        <w:tc>
          <w:tcPr>
            <w:tcW w:w="6804" w:type="dxa"/>
            <w:gridSpan w:val="4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1年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842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备件库</w:t>
            </w:r>
          </w:p>
        </w:tc>
        <w:tc>
          <w:tcPr>
            <w:tcW w:w="6804" w:type="dxa"/>
            <w:gridSpan w:val="4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西安有备件库，国内有备件库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</w:t>
            </w:r>
          </w:p>
        </w:tc>
        <w:tc>
          <w:tcPr>
            <w:tcW w:w="1842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维修站</w:t>
            </w:r>
          </w:p>
        </w:tc>
        <w:tc>
          <w:tcPr>
            <w:tcW w:w="6804" w:type="dxa"/>
            <w:gridSpan w:val="4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西安有维修站，国内有维修站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4</w:t>
            </w:r>
          </w:p>
        </w:tc>
        <w:tc>
          <w:tcPr>
            <w:tcW w:w="1842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收费标准</w:t>
            </w:r>
          </w:p>
        </w:tc>
        <w:tc>
          <w:tcPr>
            <w:tcW w:w="6804" w:type="dxa"/>
            <w:gridSpan w:val="4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质保期外，只收取材料费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842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培训支持</w:t>
            </w:r>
          </w:p>
        </w:tc>
        <w:tc>
          <w:tcPr>
            <w:tcW w:w="6804" w:type="dxa"/>
            <w:gridSpan w:val="4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进行软硬件细致化的培训，使操作人员能独立对设备进行操作和使用。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842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维修响应</w:t>
            </w:r>
          </w:p>
        </w:tc>
        <w:tc>
          <w:tcPr>
            <w:tcW w:w="6804" w:type="dxa"/>
            <w:gridSpan w:val="4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维修响应时间4小时内，48小时内上门。</w:t>
            </w:r>
          </w:p>
        </w:tc>
      </w:tr>
      <w:tr w:rsidR="00DC6E6D" w:rsidRPr="00DC6E6D" w:rsidTr="007C11EB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88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</w:t>
            </w:r>
          </w:p>
        </w:tc>
        <w:tc>
          <w:tcPr>
            <w:tcW w:w="1842" w:type="dxa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到货时间</w:t>
            </w:r>
          </w:p>
        </w:tc>
        <w:tc>
          <w:tcPr>
            <w:tcW w:w="6804" w:type="dxa"/>
            <w:gridSpan w:val="4"/>
            <w:vAlign w:val="center"/>
          </w:tcPr>
          <w:p w:rsidR="00DC6E6D" w:rsidRPr="00DC6E6D" w:rsidRDefault="00DC6E6D" w:rsidP="007C11EB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25个工作日</w:t>
            </w:r>
          </w:p>
        </w:tc>
      </w:tr>
      <w:bookmarkEnd w:id="0"/>
    </w:tbl>
    <w:p w:rsidR="00DC6E6D" w:rsidRPr="00DC6E6D" w:rsidRDefault="00DC6E6D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656742" w:rsidRPr="00DC6E6D" w:rsidRDefault="00DC6E6D" w:rsidP="00656742">
      <w:pPr>
        <w:outlineLvl w:val="0"/>
        <w:rPr>
          <w:rFonts w:ascii="宋体" w:hAnsi="宋体"/>
        </w:rPr>
      </w:pPr>
      <w:bookmarkStart w:id="1" w:name="_GoBack"/>
      <w:bookmarkEnd w:id="1"/>
      <w:r w:rsidRPr="00DC6E6D">
        <w:rPr>
          <w:rFonts w:ascii="宋体" w:hAnsi="宋体" w:hint="eastAsia"/>
          <w:color w:val="000000"/>
        </w:rPr>
        <w:lastRenderedPageBreak/>
        <w:t>3</w:t>
      </w:r>
      <w:r w:rsidR="00656742" w:rsidRPr="00DC6E6D">
        <w:rPr>
          <w:rFonts w:ascii="宋体" w:hAnsi="宋体" w:hint="eastAsia"/>
          <w:color w:val="000000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985"/>
        <w:gridCol w:w="601"/>
      </w:tblGrid>
      <w:tr w:rsidR="00656742" w:rsidRPr="00DC6E6D" w:rsidTr="0017671C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656742" w:rsidRPr="00DC6E6D" w:rsidTr="0017671C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  <w:color w:val="000000"/>
              </w:rPr>
              <w:t>2021-JKMXJY-W1496</w:t>
            </w:r>
          </w:p>
        </w:tc>
        <w:tc>
          <w:tcPr>
            <w:tcW w:w="2268" w:type="dxa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脱水机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□国产 ■进口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87"/>
        <w:gridCol w:w="55"/>
        <w:gridCol w:w="3584"/>
        <w:gridCol w:w="3212"/>
        <w:gridCol w:w="8"/>
      </w:tblGrid>
      <w:tr w:rsidR="00656742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656742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D9727A" w:rsidP="0017671C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全自动脱水机，具有试剂管理系统和试剂相溶性检测系统。</w:t>
            </w:r>
          </w:p>
        </w:tc>
      </w:tr>
      <w:tr w:rsidR="00656742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656742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6" w:type="dxa"/>
            <w:gridSpan w:val="3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5426" w:type="dxa"/>
            <w:gridSpan w:val="3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主机</w:t>
            </w:r>
          </w:p>
        </w:tc>
        <w:tc>
          <w:tcPr>
            <w:tcW w:w="3212" w:type="dxa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2</w:t>
            </w: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5426" w:type="dxa"/>
            <w:gridSpan w:val="3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试剂桶</w:t>
            </w:r>
          </w:p>
        </w:tc>
        <w:tc>
          <w:tcPr>
            <w:tcW w:w="3212" w:type="dxa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≥</w:t>
            </w:r>
            <w:r w:rsidRPr="00DC6E6D">
              <w:rPr>
                <w:rFonts w:ascii="宋体" w:hAnsi="宋体"/>
                <w:color w:val="000000"/>
              </w:rPr>
              <w:t>2</w:t>
            </w:r>
            <w:r w:rsidRPr="00DC6E6D">
              <w:rPr>
                <w:rFonts w:ascii="宋体" w:hAnsi="宋体" w:hint="eastAsia"/>
                <w:color w:val="000000"/>
              </w:rPr>
              <w:t>0个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5426" w:type="dxa"/>
            <w:gridSpan w:val="3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脱水框</w:t>
            </w:r>
          </w:p>
        </w:tc>
        <w:tc>
          <w:tcPr>
            <w:tcW w:w="3212" w:type="dxa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≥</w:t>
            </w:r>
            <w:r w:rsidRPr="00DC6E6D">
              <w:rPr>
                <w:rFonts w:ascii="宋体" w:hAnsi="宋体"/>
                <w:color w:val="000000"/>
              </w:rPr>
              <w:t>6</w:t>
            </w:r>
            <w:r w:rsidRPr="00DC6E6D">
              <w:rPr>
                <w:rFonts w:ascii="宋体" w:hAnsi="宋体" w:hint="eastAsia"/>
                <w:color w:val="000000"/>
              </w:rPr>
              <w:t>个</w:t>
            </w:r>
          </w:p>
        </w:tc>
      </w:tr>
      <w:tr w:rsidR="00656742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656742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787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1" w:type="dxa"/>
            <w:gridSpan w:val="3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整机要求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★产地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进口品牌或原装进口，提供国家医疗器械注册证</w:t>
            </w:r>
            <w:r w:rsidRPr="00DC6E6D">
              <w:rPr>
                <w:rFonts w:ascii="宋体" w:hAnsi="宋体"/>
                <w:color w:val="000000"/>
              </w:rPr>
              <w:t>NMPA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★规格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全自动柜式脱水机，标本处理量≥300个包埋盒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功能</w:t>
            </w:r>
            <w:r w:rsidRPr="00DC6E6D">
              <w:rPr>
                <w:rFonts w:ascii="宋体" w:hAnsi="宋体"/>
                <w:color w:val="000000"/>
              </w:rPr>
              <w:t>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#试剂管理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具有试剂管理系统和试剂相溶性检测系统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石蜡清洁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具有主动的石蜡清洁程序，节省石蜡耗费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外接灌注/排放系统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具有外接的灌注/排放系统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r w:rsidRPr="00DC6E6D">
              <w:rPr>
                <w:rFonts w:ascii="宋体" w:hAnsi="宋体" w:hint="eastAsia"/>
                <w:color w:val="000000"/>
              </w:rPr>
              <w:t>抽真空加压功能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具有常压、加正压、负压和加热功能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开机延时功能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具有程序化开机延时功能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r w:rsidRPr="00DC6E6D">
              <w:rPr>
                <w:rFonts w:ascii="宋体" w:hAnsi="宋体" w:hint="eastAsia"/>
                <w:color w:val="000000"/>
              </w:rPr>
              <w:t>自动试剂用量管理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仪器自动识别组织标本盒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数使用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不同的试剂量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r w:rsidRPr="00DC6E6D">
              <w:rPr>
                <w:rFonts w:ascii="宋体" w:hAnsi="宋体" w:hint="eastAsia"/>
                <w:color w:val="000000"/>
              </w:rPr>
              <w:t>自动试剂更换功能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通过自动试剂传送功能实现自动试剂更换功能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 xml:space="preserve"># </w:t>
            </w:r>
            <w:r w:rsidRPr="00DC6E6D">
              <w:rPr>
                <w:rFonts w:ascii="宋体" w:hAnsi="宋体" w:hint="eastAsia"/>
                <w:color w:val="000000"/>
              </w:rPr>
              <w:t>温度可调功能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50至65度（针对石蜡）</w:t>
            </w:r>
          </w:p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环境温度或35至60度（针对脱水试剂）</w:t>
            </w:r>
          </w:p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50至6</w:t>
            </w:r>
            <w:r w:rsidRPr="00DC6E6D">
              <w:rPr>
                <w:rFonts w:ascii="宋体" w:hAnsi="宋体"/>
                <w:color w:val="000000"/>
              </w:rPr>
              <w:t>0</w:t>
            </w:r>
            <w:r w:rsidRPr="00DC6E6D">
              <w:rPr>
                <w:rFonts w:ascii="宋体" w:hAnsi="宋体" w:hint="eastAsia"/>
                <w:color w:val="000000"/>
              </w:rPr>
              <w:t>度（清洗试剂）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 xml:space="preserve"># </w:t>
            </w:r>
            <w:r w:rsidRPr="00DC6E6D">
              <w:rPr>
                <w:rFonts w:ascii="宋体" w:hAnsi="宋体" w:hint="eastAsia"/>
                <w:color w:val="000000"/>
              </w:rPr>
              <w:t>预熔石蜡站点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具有4个石蜡站点，含1个预熔石蜡站点和3个石蜡缸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 xml:space="preserve"># </w:t>
            </w:r>
            <w:r w:rsidRPr="00DC6E6D">
              <w:rPr>
                <w:rFonts w:ascii="宋体" w:hAnsi="宋体" w:hint="eastAsia"/>
                <w:color w:val="000000"/>
              </w:rPr>
              <w:t>酒精浓度检测功能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pStyle w:val="ac"/>
              <w:widowControl/>
              <w:ind w:firstLineChars="0" w:firstLine="0"/>
              <w:jc w:val="left"/>
              <w:rPr>
                <w:rFonts w:ascii="宋体" w:hAnsi="宋体"/>
                <w:color w:val="000000"/>
                <w:sz w:val="24"/>
              </w:rPr>
            </w:pPr>
            <w:r w:rsidRPr="00DC6E6D">
              <w:rPr>
                <w:rFonts w:ascii="宋体" w:hAnsi="宋体" w:hint="eastAsia"/>
                <w:color w:val="000000"/>
                <w:kern w:val="0"/>
                <w:sz w:val="24"/>
              </w:rPr>
              <w:t>具备酒精浓度检测功能，内置密度表可实时测量每个酒精瓶内酒精浓度及追踪试剂液位，监测酒精质量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r w:rsidRPr="00DC6E6D">
              <w:rPr>
                <w:rFonts w:ascii="宋体" w:hAnsi="宋体" w:hint="eastAsia"/>
                <w:color w:val="000000"/>
              </w:rPr>
              <w:t>自动补液功能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具备自动补液功能：当发现药液不足时仪器自动从相同种类药液组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的备液缸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补充药液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 xml:space="preserve"># </w:t>
            </w:r>
            <w:r w:rsidRPr="00DC6E6D">
              <w:rPr>
                <w:rFonts w:ascii="宋体" w:hAnsi="宋体" w:hint="eastAsia"/>
                <w:color w:val="000000"/>
              </w:rPr>
              <w:t>LED照明功能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试剂瓶箱体内设有独特的LED照明功能，便于目测确认药液余量。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 xml:space="preserve"># </w:t>
            </w:r>
            <w:r w:rsidRPr="00DC6E6D">
              <w:rPr>
                <w:rFonts w:ascii="宋体" w:hAnsi="宋体" w:hint="eastAsia"/>
                <w:color w:val="000000"/>
              </w:rPr>
              <w:t>无二甲苯脱</w:t>
            </w:r>
            <w:r w:rsidRPr="00DC6E6D">
              <w:rPr>
                <w:rFonts w:ascii="宋体" w:hAnsi="宋体" w:hint="eastAsia"/>
                <w:color w:val="000000"/>
              </w:rPr>
              <w:lastRenderedPageBreak/>
              <w:t>水功能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lastRenderedPageBreak/>
              <w:t>具备无二甲苯脱水功能，减少石蜡污染，保护人员安全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lastRenderedPageBreak/>
              <w:t>2</w:t>
            </w:r>
            <w:r w:rsidRPr="00DC6E6D">
              <w:rPr>
                <w:rFonts w:ascii="宋体" w:hAnsi="宋体"/>
                <w:color w:val="000000"/>
              </w:rPr>
              <w:t>.14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 xml:space="preserve"># </w:t>
            </w:r>
            <w:r w:rsidRPr="00DC6E6D">
              <w:rPr>
                <w:rFonts w:ascii="宋体" w:hAnsi="宋体" w:hint="eastAsia"/>
                <w:color w:val="000000"/>
              </w:rPr>
              <w:t>搅拌功能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具备磁力搅拌技术，助于缩短脱水时间并增强组织细胞内的试剂交换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  <w:r w:rsidRPr="00DC6E6D">
              <w:rPr>
                <w:rFonts w:ascii="宋体" w:hAnsi="宋体"/>
                <w:color w:val="000000"/>
              </w:rPr>
              <w:t>.15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 xml:space="preserve"># </w:t>
            </w:r>
            <w:r w:rsidRPr="00DC6E6D">
              <w:rPr>
                <w:rFonts w:ascii="宋体" w:hAnsi="宋体" w:hint="eastAsia"/>
                <w:color w:val="000000"/>
              </w:rPr>
              <w:t>PV循环连续搅拌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具备常压、加压、真空、加压和真空交替/PV循环连续搅拌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配置</w:t>
            </w:r>
            <w:r w:rsidRPr="00DC6E6D">
              <w:rPr>
                <w:rFonts w:ascii="宋体" w:hAnsi="宋体"/>
                <w:color w:val="000000"/>
              </w:rPr>
              <w:t>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numPr>
                <w:ilvl w:val="0"/>
                <w:numId w:val="17"/>
              </w:numPr>
              <w:ind w:left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石蜡站点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具有4个石蜡站点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酒精备液缸</w:t>
            </w:r>
            <w:proofErr w:type="gramEnd"/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具备至少1个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酒精备液缸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，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备液缸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容量≥10L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3.3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二甲苯备液缸</w:t>
            </w:r>
            <w:proofErr w:type="gramEnd"/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具备至少1个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二甲苯备液缸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，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备液缸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容量≥10L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3.</w:t>
            </w:r>
            <w:r w:rsidRPr="00DC6E6D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r w:rsidRPr="00DC6E6D">
              <w:rPr>
                <w:rFonts w:ascii="宋体" w:hAnsi="宋体" w:hint="eastAsia"/>
                <w:color w:val="000000"/>
              </w:rPr>
              <w:t>旋转阀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连接管道的多向旋转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阀采用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独特的陶瓷材料</w:t>
            </w:r>
          </w:p>
        </w:tc>
      </w:tr>
      <w:tr w:rsidR="00D9727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  <w:r w:rsidRPr="00DC6E6D"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#</w:t>
            </w:r>
            <w:r w:rsidRPr="00DC6E6D">
              <w:rPr>
                <w:rFonts w:ascii="宋体" w:hAnsi="宋体" w:hint="eastAsia"/>
                <w:color w:val="000000"/>
              </w:rPr>
              <w:t>不间断电源（UPS）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配置UPS，以保护当前运行程序中的组织样品</w:t>
            </w:r>
          </w:p>
        </w:tc>
      </w:tr>
      <w:tr w:rsidR="00656742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634" w:type="dxa"/>
            <w:gridSpan w:val="6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/>
                <w:b/>
              </w:rPr>
              <w:t>售后服务要求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numPr>
                <w:ilvl w:val="0"/>
                <w:numId w:val="18"/>
              </w:numPr>
              <w:ind w:left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叁年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西安本地有备件库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西安本地有维修站及</w:t>
            </w:r>
            <w:r w:rsidRPr="00DC6E6D">
              <w:rPr>
                <w:rFonts w:ascii="宋体" w:hAnsi="宋体"/>
                <w:color w:val="000000"/>
              </w:rPr>
              <w:t>工程师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numPr>
                <w:ilvl w:val="0"/>
                <w:numId w:val="11"/>
              </w:numPr>
              <w:ind w:left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质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保期外仅收取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配件费，免收维修费，上门</w:t>
            </w:r>
            <w:r w:rsidRPr="00DC6E6D">
              <w:rPr>
                <w:rFonts w:ascii="宋体" w:hAnsi="宋体"/>
                <w:color w:val="000000"/>
              </w:rPr>
              <w:t>费</w:t>
            </w:r>
            <w:r w:rsidRPr="00DC6E6D">
              <w:rPr>
                <w:rFonts w:ascii="宋体" w:hAnsi="宋体" w:hint="eastAsia"/>
                <w:color w:val="000000"/>
              </w:rPr>
              <w:t>、</w:t>
            </w:r>
            <w:r w:rsidRPr="00DC6E6D">
              <w:rPr>
                <w:rFonts w:ascii="宋体" w:hAnsi="宋体"/>
                <w:color w:val="000000"/>
              </w:rPr>
              <w:t>人工费</w:t>
            </w:r>
            <w:r w:rsidRPr="00DC6E6D">
              <w:rPr>
                <w:rFonts w:ascii="宋体" w:hAnsi="宋体" w:hint="eastAsia"/>
                <w:color w:val="000000"/>
              </w:rPr>
              <w:t>等</w:t>
            </w:r>
            <w:r w:rsidRPr="00DC6E6D">
              <w:rPr>
                <w:rFonts w:ascii="宋体" w:hAnsi="宋体"/>
                <w:color w:val="000000"/>
              </w:rPr>
              <w:t>额外费用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numPr>
                <w:ilvl w:val="0"/>
                <w:numId w:val="12"/>
              </w:numPr>
              <w:ind w:left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现场</w:t>
            </w:r>
            <w:r w:rsidRPr="00DC6E6D">
              <w:rPr>
                <w:rFonts w:ascii="宋体" w:hAnsi="宋体"/>
                <w:color w:val="000000"/>
              </w:rPr>
              <w:t>进行</w:t>
            </w:r>
            <w:r w:rsidRPr="00DC6E6D">
              <w:rPr>
                <w:rFonts w:ascii="宋体" w:hAnsi="宋体" w:hint="eastAsia"/>
                <w:color w:val="000000"/>
              </w:rPr>
              <w:t>关于仪器设备的使用、一般性维修和保养方面的技术培训。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4小时内响应，24时内到达现场。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3个月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widowControl/>
              <w:numPr>
                <w:ilvl w:val="0"/>
                <w:numId w:val="13"/>
              </w:numPr>
              <w:ind w:left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核查校准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设备使用</w:t>
            </w:r>
            <w:r w:rsidRPr="00DC6E6D">
              <w:rPr>
                <w:rFonts w:ascii="宋体" w:hAnsi="宋体"/>
                <w:color w:val="000000"/>
              </w:rPr>
              <w:t>至淘汰报废</w:t>
            </w:r>
            <w:r w:rsidRPr="00DC6E6D">
              <w:rPr>
                <w:rFonts w:ascii="宋体" w:hAnsi="宋体" w:hint="eastAsia"/>
                <w:color w:val="000000"/>
              </w:rPr>
              <w:t>前</w:t>
            </w:r>
            <w:r w:rsidRPr="00DC6E6D">
              <w:rPr>
                <w:rFonts w:ascii="宋体" w:hAnsi="宋体"/>
                <w:color w:val="000000"/>
              </w:rPr>
              <w:t>，</w:t>
            </w:r>
            <w:r w:rsidRPr="00DC6E6D">
              <w:rPr>
                <w:rFonts w:ascii="宋体" w:hAnsi="宋体" w:hint="eastAsia"/>
                <w:color w:val="000000"/>
              </w:rPr>
              <w:t>每年由</w:t>
            </w:r>
            <w:r w:rsidRPr="00DC6E6D">
              <w:rPr>
                <w:rFonts w:ascii="宋体" w:hAnsi="宋体"/>
                <w:color w:val="000000"/>
              </w:rPr>
              <w:t>厂家工程师</w:t>
            </w:r>
            <w:r w:rsidRPr="00DC6E6D">
              <w:rPr>
                <w:rFonts w:ascii="宋体" w:hAnsi="宋体" w:hint="eastAsia"/>
                <w:color w:val="000000"/>
              </w:rPr>
              <w:t>至少</w:t>
            </w:r>
            <w:r w:rsidRPr="00DC6E6D">
              <w:rPr>
                <w:rFonts w:ascii="宋体" w:hAnsi="宋体"/>
                <w:color w:val="000000"/>
              </w:rPr>
              <w:t>上门一次</w:t>
            </w:r>
            <w:r w:rsidRPr="00DC6E6D">
              <w:rPr>
                <w:rFonts w:ascii="宋体" w:hAnsi="宋体" w:hint="eastAsia"/>
                <w:color w:val="000000"/>
              </w:rPr>
              <w:t>提供原厂核查，</w:t>
            </w:r>
            <w:r w:rsidRPr="00DC6E6D">
              <w:rPr>
                <w:rFonts w:ascii="宋体" w:hAnsi="宋体"/>
                <w:color w:val="000000"/>
              </w:rPr>
              <w:t>并提供</w:t>
            </w:r>
            <w:r w:rsidRPr="00DC6E6D">
              <w:rPr>
                <w:rFonts w:ascii="宋体" w:hAnsi="宋体" w:hint="eastAsia"/>
                <w:color w:val="000000"/>
              </w:rPr>
              <w:t>校准报告</w:t>
            </w:r>
          </w:p>
        </w:tc>
      </w:tr>
    </w:tbl>
    <w:p w:rsidR="00656742" w:rsidRPr="00DC6E6D" w:rsidRDefault="00656742">
      <w:pPr>
        <w:widowControl/>
        <w:jc w:val="left"/>
        <w:rPr>
          <w:rFonts w:ascii="宋体" w:hAnsi="宋体"/>
          <w:color w:val="000000"/>
        </w:rPr>
      </w:pPr>
    </w:p>
    <w:p w:rsidR="00656742" w:rsidRPr="00DC6E6D" w:rsidRDefault="00656742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656742" w:rsidRPr="00DC6E6D" w:rsidRDefault="00DC6E6D" w:rsidP="00656742">
      <w:pPr>
        <w:outlineLvl w:val="0"/>
        <w:rPr>
          <w:rFonts w:ascii="宋体" w:hAnsi="宋体"/>
        </w:rPr>
      </w:pPr>
      <w:r w:rsidRPr="00DC6E6D">
        <w:rPr>
          <w:rFonts w:ascii="宋体" w:hAnsi="宋体" w:hint="eastAsia"/>
          <w:color w:val="000000"/>
        </w:rPr>
        <w:lastRenderedPageBreak/>
        <w:t>4</w:t>
      </w:r>
      <w:r w:rsidR="00656742" w:rsidRPr="00DC6E6D">
        <w:rPr>
          <w:rFonts w:ascii="宋体" w:hAnsi="宋体" w:hint="eastAsia"/>
          <w:color w:val="000000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985"/>
        <w:gridCol w:w="601"/>
      </w:tblGrid>
      <w:tr w:rsidR="00656742" w:rsidRPr="00DC6E6D" w:rsidTr="0017671C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656742" w:rsidRPr="00DC6E6D" w:rsidTr="0017671C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  <w:color w:val="000000"/>
              </w:rPr>
              <w:t>2021-JKMXJY-W1497</w:t>
            </w:r>
          </w:p>
        </w:tc>
        <w:tc>
          <w:tcPr>
            <w:tcW w:w="2268" w:type="dxa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大体标本成像系统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742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■</w:t>
            </w:r>
            <w:r w:rsidR="00656742" w:rsidRPr="00DC6E6D">
              <w:rPr>
                <w:rFonts w:ascii="宋体" w:hAnsi="宋体" w:hint="eastAsia"/>
                <w:color w:val="000000"/>
              </w:rPr>
              <w:t>国产 ■进口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87"/>
        <w:gridCol w:w="55"/>
        <w:gridCol w:w="3584"/>
        <w:gridCol w:w="3212"/>
        <w:gridCol w:w="8"/>
      </w:tblGrid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656742" w:rsidRPr="00DC6E6D" w:rsidTr="0017671C">
        <w:trPr>
          <w:gridAfter w:val="1"/>
          <w:wAfter w:w="8" w:type="dxa"/>
          <w:trHeight w:val="696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D9727A" w:rsidP="0017671C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软件控制摄像头的光圈、拍照速度、白平衡、感光度、变焦。图像放大、缩小、一键式自动对焦及拍摄. 支持Twain, DirectShow。支持连接LIS, HIS, PACKS系统。</w:t>
            </w:r>
          </w:p>
        </w:tc>
      </w:tr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6" w:type="dxa"/>
            <w:gridSpan w:val="3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D9727A" w:rsidRPr="00DC6E6D" w:rsidTr="0017671C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5426" w:type="dxa"/>
            <w:gridSpan w:val="3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大体摄像仪</w:t>
            </w:r>
          </w:p>
        </w:tc>
        <w:tc>
          <w:tcPr>
            <w:tcW w:w="3212" w:type="dxa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6</w:t>
            </w:r>
          </w:p>
        </w:tc>
      </w:tr>
      <w:tr w:rsidR="00D9727A" w:rsidRPr="00DC6E6D" w:rsidTr="0017671C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5426" w:type="dxa"/>
            <w:gridSpan w:val="3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成像系统</w:t>
            </w:r>
          </w:p>
        </w:tc>
        <w:tc>
          <w:tcPr>
            <w:tcW w:w="3212" w:type="dxa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6</w:t>
            </w:r>
          </w:p>
        </w:tc>
      </w:tr>
      <w:tr w:rsidR="00D9727A" w:rsidRPr="00DC6E6D" w:rsidTr="0017671C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5426" w:type="dxa"/>
            <w:gridSpan w:val="3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脚踏控制板</w:t>
            </w:r>
          </w:p>
        </w:tc>
        <w:tc>
          <w:tcPr>
            <w:tcW w:w="3212" w:type="dxa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6</w:t>
            </w:r>
          </w:p>
        </w:tc>
      </w:tr>
      <w:tr w:rsidR="00D9727A" w:rsidRPr="00DC6E6D" w:rsidTr="0017671C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5426" w:type="dxa"/>
            <w:gridSpan w:val="3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可调节支架</w:t>
            </w:r>
          </w:p>
        </w:tc>
        <w:tc>
          <w:tcPr>
            <w:tcW w:w="3212" w:type="dxa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6</w:t>
            </w:r>
          </w:p>
        </w:tc>
      </w:tr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787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1" w:type="dxa"/>
            <w:gridSpan w:val="3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★整机要求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  <w:r w:rsidRPr="00DC6E6D">
              <w:rPr>
                <w:rFonts w:ascii="宋体" w:hAnsi="宋体"/>
              </w:rPr>
              <w:t>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成像单元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自动对焦高清CCD，像素≧5</w:t>
            </w:r>
            <w:r w:rsidRPr="00DC6E6D">
              <w:rPr>
                <w:rFonts w:ascii="宋体" w:hAnsi="宋体"/>
              </w:rPr>
              <w:t>00</w:t>
            </w:r>
            <w:proofErr w:type="gramStart"/>
            <w:r w:rsidRPr="00DC6E6D">
              <w:rPr>
                <w:rFonts w:ascii="宋体" w:hAnsi="宋体" w:hint="eastAsia"/>
              </w:rPr>
              <w:t>万像</w:t>
            </w:r>
            <w:proofErr w:type="gramEnd"/>
            <w:r w:rsidRPr="00DC6E6D">
              <w:rPr>
                <w:rFonts w:ascii="宋体" w:hAnsi="宋体" w:hint="eastAsia"/>
              </w:rPr>
              <w:t>素；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软件系统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软件需与科室LIS系统连接（包含接口及接口费）；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  <w:r w:rsidRPr="00DC6E6D">
              <w:rPr>
                <w:rFonts w:ascii="宋体" w:hAnsi="宋体"/>
              </w:rPr>
              <w:t>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接口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Twain, DirectShow采集支持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功能要求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聚焦模式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自动/手动/一键触发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变焦镜头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支持20倍光学变倍变焦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白平衡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自动/室内/室外/一键触发/手动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效果模式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背光补偿、水平镜像、垂直翻转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背光补偿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自动背光补偿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照明系统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内置灯光照明，具备自动系统调白平衡功能。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lastRenderedPageBreak/>
              <w:t>2</w:t>
            </w:r>
            <w:r w:rsidRPr="00DC6E6D">
              <w:rPr>
                <w:rFonts w:ascii="宋体" w:hAnsi="宋体"/>
              </w:rPr>
              <w:t>.7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图像编辑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具备注释功能，度量, 分区, 徒手画图等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#放大及缩小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支持大倍数范围内的放大及缩小，三脚踏控制放大、缩小及拍照，无需手动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★定标测量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比例尺可以修改备注、实际长度、单位，然后在图上绘制测量长度。可以直接在图片上面绘制，支持绘制直线、折线、矩形、多边形、椭圆、角、箭头和标注文本。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配置</w:t>
            </w:r>
            <w:r w:rsidRPr="00DC6E6D">
              <w:rPr>
                <w:rFonts w:ascii="宋体" w:hAnsi="宋体"/>
              </w:rPr>
              <w:t>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  <w:r w:rsidRPr="00DC6E6D">
              <w:rPr>
                <w:rFonts w:ascii="宋体" w:hAnsi="宋体"/>
              </w:rPr>
              <w:t>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★脚踏板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三键脚踏防水开关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  <w:r w:rsidRPr="00DC6E6D">
              <w:rPr>
                <w:rFonts w:ascii="宋体" w:hAnsi="宋体"/>
              </w:rPr>
              <w:t>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★安装支架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固定取材台，可上下左右随意调整镜头位置，支持壁挂式工作台或底座固定模式</w:t>
            </w:r>
          </w:p>
        </w:tc>
      </w:tr>
      <w:tr w:rsidR="00D9727A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  <w:r w:rsidRPr="00DC6E6D">
              <w:rPr>
                <w:rFonts w:ascii="宋体" w:hAnsi="宋体"/>
              </w:rPr>
              <w:t>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#同步显示器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7A" w:rsidRPr="00DC6E6D" w:rsidRDefault="00D9727A" w:rsidP="00D9727A">
            <w:pPr>
              <w:spacing w:line="280" w:lineRule="exact"/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同步显示器，支持双屏幕显示，</w:t>
            </w:r>
            <w:proofErr w:type="gramStart"/>
            <w:r w:rsidRPr="00DC6E6D">
              <w:rPr>
                <w:rFonts w:ascii="宋体" w:hAnsi="宋体" w:hint="eastAsia"/>
              </w:rPr>
              <w:t>操作区显示</w:t>
            </w:r>
            <w:proofErr w:type="gramEnd"/>
            <w:r w:rsidRPr="00DC6E6D">
              <w:rPr>
                <w:rFonts w:ascii="宋体" w:hAnsi="宋体" w:hint="eastAsia"/>
              </w:rPr>
              <w:t>并同步到采集系统</w:t>
            </w:r>
          </w:p>
        </w:tc>
      </w:tr>
      <w:tr w:rsidR="00656742" w:rsidRPr="00DC6E6D" w:rsidTr="0017671C">
        <w:tblPrEx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9634" w:type="dxa"/>
            <w:gridSpan w:val="6"/>
            <w:vAlign w:val="center"/>
          </w:tcPr>
          <w:p w:rsidR="00656742" w:rsidRPr="00DC6E6D" w:rsidRDefault="00656742" w:rsidP="0017671C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/>
                <w:b/>
              </w:rPr>
              <w:t>售后服务要求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5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叁年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西安本地有备件库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西安本地有维修站及</w:t>
            </w:r>
            <w:r w:rsidRPr="00DC6E6D">
              <w:rPr>
                <w:rFonts w:ascii="宋体" w:hAnsi="宋体"/>
              </w:rPr>
              <w:t>工程师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1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质</w:t>
            </w:r>
            <w:proofErr w:type="gramStart"/>
            <w:r w:rsidRPr="00DC6E6D">
              <w:rPr>
                <w:rFonts w:ascii="宋体" w:hAnsi="宋体" w:hint="eastAsia"/>
              </w:rPr>
              <w:t>保期外仅收取</w:t>
            </w:r>
            <w:proofErr w:type="gramEnd"/>
            <w:r w:rsidRPr="00DC6E6D">
              <w:rPr>
                <w:rFonts w:ascii="宋体" w:hAnsi="宋体" w:hint="eastAsia"/>
              </w:rPr>
              <w:t>配件费，免收维修费，上门</w:t>
            </w:r>
            <w:r w:rsidRPr="00DC6E6D">
              <w:rPr>
                <w:rFonts w:ascii="宋体" w:hAnsi="宋体"/>
              </w:rPr>
              <w:t>费</w:t>
            </w:r>
            <w:r w:rsidRPr="00DC6E6D">
              <w:rPr>
                <w:rFonts w:ascii="宋体" w:hAnsi="宋体" w:hint="eastAsia"/>
              </w:rPr>
              <w:t>、</w:t>
            </w:r>
            <w:r w:rsidRPr="00DC6E6D">
              <w:rPr>
                <w:rFonts w:ascii="宋体" w:hAnsi="宋体"/>
              </w:rPr>
              <w:t>人工费</w:t>
            </w:r>
            <w:r w:rsidRPr="00DC6E6D">
              <w:rPr>
                <w:rFonts w:ascii="宋体" w:hAnsi="宋体" w:hint="eastAsia"/>
              </w:rPr>
              <w:t>等</w:t>
            </w:r>
            <w:r w:rsidRPr="00DC6E6D">
              <w:rPr>
                <w:rFonts w:ascii="宋体" w:hAnsi="宋体"/>
              </w:rPr>
              <w:t>额外费用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2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现场</w:t>
            </w:r>
            <w:r w:rsidRPr="00DC6E6D">
              <w:rPr>
                <w:rFonts w:ascii="宋体" w:hAnsi="宋体"/>
              </w:rPr>
              <w:t>进行</w:t>
            </w:r>
            <w:r w:rsidRPr="00DC6E6D">
              <w:rPr>
                <w:rFonts w:ascii="宋体" w:hAnsi="宋体" w:hint="eastAsia"/>
              </w:rPr>
              <w:t>关于仪器设备的使用、一般性维修和保养方面的技术培训。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4小时内响应，24时内到达现场。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3个月</w:t>
            </w:r>
          </w:p>
        </w:tc>
      </w:tr>
      <w:tr w:rsidR="00D9727A" w:rsidRPr="00DC6E6D" w:rsidTr="0017671C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88" w:type="dxa"/>
            <w:vAlign w:val="center"/>
          </w:tcPr>
          <w:p w:rsidR="00D9727A" w:rsidRPr="00DC6E6D" w:rsidRDefault="00D9727A" w:rsidP="0017671C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3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核查校准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设备使用</w:t>
            </w:r>
            <w:r w:rsidRPr="00DC6E6D">
              <w:rPr>
                <w:rFonts w:ascii="宋体" w:hAnsi="宋体"/>
              </w:rPr>
              <w:t>至淘汰报废</w:t>
            </w:r>
            <w:r w:rsidRPr="00DC6E6D">
              <w:rPr>
                <w:rFonts w:ascii="宋体" w:hAnsi="宋体" w:hint="eastAsia"/>
              </w:rPr>
              <w:t>前</w:t>
            </w:r>
            <w:r w:rsidRPr="00DC6E6D">
              <w:rPr>
                <w:rFonts w:ascii="宋体" w:hAnsi="宋体"/>
              </w:rPr>
              <w:t>，</w:t>
            </w:r>
            <w:r w:rsidRPr="00DC6E6D">
              <w:rPr>
                <w:rFonts w:ascii="宋体" w:hAnsi="宋体" w:hint="eastAsia"/>
              </w:rPr>
              <w:t>每年由</w:t>
            </w:r>
            <w:r w:rsidRPr="00DC6E6D">
              <w:rPr>
                <w:rFonts w:ascii="宋体" w:hAnsi="宋体"/>
              </w:rPr>
              <w:t>厂家工程师</w:t>
            </w:r>
            <w:r w:rsidRPr="00DC6E6D">
              <w:rPr>
                <w:rFonts w:ascii="宋体" w:hAnsi="宋体" w:hint="eastAsia"/>
              </w:rPr>
              <w:t>至少</w:t>
            </w:r>
            <w:r w:rsidRPr="00DC6E6D">
              <w:rPr>
                <w:rFonts w:ascii="宋体" w:hAnsi="宋体"/>
              </w:rPr>
              <w:t>上门一次</w:t>
            </w:r>
            <w:r w:rsidRPr="00DC6E6D">
              <w:rPr>
                <w:rFonts w:ascii="宋体" w:hAnsi="宋体" w:hint="eastAsia"/>
              </w:rPr>
              <w:t>提供原厂核查，</w:t>
            </w:r>
            <w:r w:rsidRPr="00DC6E6D">
              <w:rPr>
                <w:rFonts w:ascii="宋体" w:hAnsi="宋体"/>
              </w:rPr>
              <w:t>并提供</w:t>
            </w:r>
            <w:r w:rsidRPr="00DC6E6D">
              <w:rPr>
                <w:rFonts w:ascii="宋体" w:hAnsi="宋体" w:hint="eastAsia"/>
              </w:rPr>
              <w:t>校准报告</w:t>
            </w:r>
          </w:p>
        </w:tc>
      </w:tr>
    </w:tbl>
    <w:p w:rsidR="00656742" w:rsidRPr="00DC6E6D" w:rsidRDefault="00656742">
      <w:pPr>
        <w:widowControl/>
        <w:jc w:val="left"/>
        <w:rPr>
          <w:rFonts w:ascii="宋体" w:hAnsi="宋体"/>
          <w:color w:val="000000"/>
        </w:rPr>
      </w:pPr>
    </w:p>
    <w:p w:rsidR="00656742" w:rsidRPr="00DC6E6D" w:rsidRDefault="00656742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656742" w:rsidRPr="00DC6E6D" w:rsidRDefault="00656742" w:rsidP="00656742">
      <w:pPr>
        <w:outlineLvl w:val="0"/>
        <w:rPr>
          <w:rFonts w:ascii="宋体" w:hAnsi="宋体"/>
        </w:rPr>
      </w:pPr>
      <w:r w:rsidRPr="00DC6E6D">
        <w:rPr>
          <w:rFonts w:ascii="宋体" w:hAnsi="宋体" w:hint="eastAsia"/>
          <w:color w:val="000000"/>
        </w:rPr>
        <w:lastRenderedPageBreak/>
        <w:t>5、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985"/>
        <w:gridCol w:w="601"/>
      </w:tblGrid>
      <w:tr w:rsidR="00656742" w:rsidRPr="00DC6E6D" w:rsidTr="0017671C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656742" w:rsidRPr="00DC6E6D" w:rsidTr="0017671C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  <w:color w:val="000000"/>
              </w:rPr>
              <w:t>2021-JKMXJY-W1499</w:t>
            </w:r>
          </w:p>
        </w:tc>
        <w:tc>
          <w:tcPr>
            <w:tcW w:w="226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冷冻切片机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□国产 ■进口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27"/>
        <w:gridCol w:w="55"/>
        <w:gridCol w:w="3584"/>
        <w:gridCol w:w="3212"/>
        <w:gridCol w:w="8"/>
      </w:tblGrid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656742" w:rsidRPr="00DC6E6D" w:rsidTr="0017671C">
        <w:trPr>
          <w:gridAfter w:val="1"/>
          <w:wAfter w:w="8" w:type="dxa"/>
          <w:trHeight w:val="696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配备压缩机制冷，在冷冻室箱体内快速冷冻至0度至-50度左右，冰冻切片机具有紫外消毒功能。</w:t>
            </w:r>
          </w:p>
        </w:tc>
      </w:tr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主机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  <w:r w:rsidRPr="00DC6E6D">
              <w:rPr>
                <w:rFonts w:ascii="宋体" w:hAnsi="宋体" w:hint="eastAsia"/>
              </w:rPr>
              <w:t>台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紫外消毒系统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1套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速冻架定位架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1套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刀架底座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  <w:r w:rsidRPr="00DC6E6D">
              <w:rPr>
                <w:rFonts w:ascii="宋体" w:hAnsi="宋体" w:hint="eastAsia"/>
              </w:rPr>
              <w:t>套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抽吸系统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1套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刀片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1盒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旋转冷冻样品头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1个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玻璃防卷板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1个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冷冻样品托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20</w:t>
            </w:r>
            <w:r w:rsidRPr="00DC6E6D">
              <w:rPr>
                <w:rFonts w:ascii="宋体" w:hAnsi="宋体" w:hint="eastAsia"/>
              </w:rPr>
              <w:t>个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吸热冷锤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1个</w:t>
            </w:r>
          </w:p>
        </w:tc>
      </w:tr>
      <w:tr w:rsidR="00656742" w:rsidRPr="00DC6E6D" w:rsidTr="00D9727A">
        <w:trPr>
          <w:gridAfter w:val="1"/>
          <w:wAfter w:w="8" w:type="dxa"/>
          <w:trHeight w:val="340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656742">
            <w:pPr>
              <w:numPr>
                <w:ilvl w:val="0"/>
                <w:numId w:val="14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5466" w:type="dxa"/>
            <w:gridSpan w:val="3"/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冷凝水收集瓶</w:t>
            </w:r>
          </w:p>
        </w:tc>
        <w:tc>
          <w:tcPr>
            <w:tcW w:w="3212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1个</w:t>
            </w:r>
          </w:p>
        </w:tc>
      </w:tr>
      <w:tr w:rsidR="00656742" w:rsidRPr="00DC6E6D" w:rsidTr="0017671C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827" w:type="dxa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1" w:type="dxa"/>
            <w:gridSpan w:val="3"/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整机要求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1.1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★产地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整机原装进口,提供进口医疗器械注册证/备案证；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1.2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箱体涂层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银离子纳米箱体表面具有银离子纳米涂层；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功能</w:t>
            </w:r>
            <w:r w:rsidRPr="00DC6E6D">
              <w:rPr>
                <w:rFonts w:ascii="宋体" w:hAnsi="宋体"/>
              </w:rPr>
              <w:t>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rPr>
                <w:rFonts w:ascii="宋体" w:hAnsi="宋体"/>
              </w:rPr>
            </w:pP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2.1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银离子纳米涂层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42" w:rsidRPr="00DC6E6D" w:rsidRDefault="00656742" w:rsidP="0017671C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箱体表面具有银离子纳米涂层，有效防止细菌在仪器外部的滋生，避免感染风险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2.2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切片厚度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1-100微米，连续设定 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2.3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电</w:t>
            </w:r>
            <w:proofErr w:type="gramStart"/>
            <w:r w:rsidRPr="00DC6E6D">
              <w:rPr>
                <w:rFonts w:ascii="宋体" w:hAnsi="宋体" w:hint="eastAsia"/>
              </w:rPr>
              <w:t>动粗进</w:t>
            </w:r>
            <w:proofErr w:type="gramEnd"/>
            <w:r w:rsidRPr="00DC6E6D">
              <w:rPr>
                <w:rFonts w:ascii="宋体" w:hAnsi="宋体" w:hint="eastAsia"/>
              </w:rPr>
              <w:t>样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慢速600um/s,快速900um/s；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lastRenderedPageBreak/>
              <w:t>2.4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样品定位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样品8°（X/Y/Z轴）定位，样品头可360°旋转；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2.5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半导体快速制冷位点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≥1个；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2.6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快速冷冻架样本位置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≥15个；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2</w:t>
            </w:r>
            <w:r w:rsidRPr="00DC6E6D">
              <w:rPr>
                <w:rFonts w:ascii="宋体" w:hAnsi="宋体"/>
              </w:rPr>
              <w:t>.7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最大样本尺寸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≥50mm×70mm；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配置</w:t>
            </w:r>
            <w:r w:rsidRPr="00DC6E6D">
              <w:rPr>
                <w:rFonts w:ascii="宋体" w:hAnsi="宋体"/>
              </w:rPr>
              <w:t>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  <w:r w:rsidRPr="00DC6E6D">
              <w:rPr>
                <w:rFonts w:ascii="宋体" w:hAnsi="宋体"/>
              </w:rPr>
              <w:t>.1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制冷系统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双压缩机，其中一个压缩机供样品头单独制冷；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3.2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★ 退刀器及安全护手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具有退刀器及刀锋安全护手，保障操作安全；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3.3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#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负压</w:t>
            </w:r>
            <w:r w:rsidRPr="00DC6E6D">
              <w:rPr>
                <w:rFonts w:ascii="宋体" w:hAnsi="宋体"/>
              </w:rPr>
              <w:t>抽吸装置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具有</w:t>
            </w:r>
            <w:r w:rsidRPr="00DC6E6D">
              <w:rPr>
                <w:rFonts w:ascii="宋体" w:hAnsi="宋体"/>
              </w:rPr>
              <w:t>负压抽吸装置，可用于切片以及清理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3.4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★</w:t>
            </w:r>
            <w:r w:rsidRPr="00DC6E6D">
              <w:rPr>
                <w:rFonts w:ascii="宋体" w:hAnsi="宋体"/>
              </w:rPr>
              <w:t xml:space="preserve"> </w:t>
            </w:r>
            <w:r w:rsidRPr="00DC6E6D">
              <w:rPr>
                <w:rFonts w:ascii="宋体" w:hAnsi="宋体" w:hint="eastAsia"/>
              </w:rPr>
              <w:t>紫外消毒装置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可</w:t>
            </w:r>
            <w:r w:rsidRPr="00DC6E6D">
              <w:rPr>
                <w:rFonts w:ascii="宋体" w:hAnsi="宋体"/>
              </w:rPr>
              <w:t>定时消毒</w:t>
            </w:r>
            <w:r w:rsidRPr="00DC6E6D">
              <w:rPr>
                <w:rFonts w:ascii="宋体" w:hAnsi="宋体" w:hint="eastAsia"/>
              </w:rPr>
              <w:t>，可选30或180分钟</w:t>
            </w:r>
          </w:p>
        </w:tc>
      </w:tr>
      <w:tr w:rsidR="00656742" w:rsidRPr="00DC6E6D" w:rsidTr="00D9727A">
        <w:trPr>
          <w:gridAfter w:val="1"/>
          <w:wAfter w:w="8" w:type="dxa"/>
          <w:trHeight w:val="56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3.5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除霜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42" w:rsidRPr="00DC6E6D" w:rsidRDefault="00656742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具有手动除霜和自动除霜功能</w:t>
            </w:r>
          </w:p>
        </w:tc>
      </w:tr>
      <w:tr w:rsidR="00656742" w:rsidRPr="00DC6E6D" w:rsidTr="0017671C">
        <w:tblPrEx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9634" w:type="dxa"/>
            <w:gridSpan w:val="6"/>
            <w:vAlign w:val="center"/>
          </w:tcPr>
          <w:p w:rsidR="00656742" w:rsidRPr="00DC6E6D" w:rsidRDefault="00656742" w:rsidP="0017671C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/>
                <w:b/>
              </w:rPr>
              <w:t>售后服务要求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5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叁年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西安本地有备件库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西安本地有维修站及</w:t>
            </w:r>
            <w:r w:rsidRPr="00DC6E6D">
              <w:rPr>
                <w:rFonts w:ascii="宋体" w:hAnsi="宋体"/>
              </w:rPr>
              <w:t>工程师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4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1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质</w:t>
            </w:r>
            <w:proofErr w:type="gramStart"/>
            <w:r w:rsidRPr="00DC6E6D">
              <w:rPr>
                <w:rFonts w:ascii="宋体" w:hAnsi="宋体" w:hint="eastAsia"/>
              </w:rPr>
              <w:t>保期外仅收取</w:t>
            </w:r>
            <w:proofErr w:type="gramEnd"/>
            <w:r w:rsidRPr="00DC6E6D">
              <w:rPr>
                <w:rFonts w:ascii="宋体" w:hAnsi="宋体" w:hint="eastAsia"/>
              </w:rPr>
              <w:t>配件费，免收维修费，上门</w:t>
            </w:r>
            <w:r w:rsidRPr="00DC6E6D">
              <w:rPr>
                <w:rFonts w:ascii="宋体" w:hAnsi="宋体"/>
              </w:rPr>
              <w:t>费</w:t>
            </w:r>
            <w:r w:rsidRPr="00DC6E6D">
              <w:rPr>
                <w:rFonts w:ascii="宋体" w:hAnsi="宋体" w:hint="eastAsia"/>
              </w:rPr>
              <w:t>、</w:t>
            </w:r>
            <w:r w:rsidRPr="00DC6E6D">
              <w:rPr>
                <w:rFonts w:ascii="宋体" w:hAnsi="宋体"/>
              </w:rPr>
              <w:t>人工费</w:t>
            </w:r>
            <w:r w:rsidRPr="00DC6E6D">
              <w:rPr>
                <w:rFonts w:ascii="宋体" w:hAnsi="宋体" w:hint="eastAsia"/>
              </w:rPr>
              <w:t>等</w:t>
            </w:r>
            <w:r w:rsidRPr="00DC6E6D">
              <w:rPr>
                <w:rFonts w:ascii="宋体" w:hAnsi="宋体"/>
              </w:rPr>
              <w:t>额外费用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2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现场</w:t>
            </w:r>
            <w:r w:rsidRPr="00DC6E6D">
              <w:rPr>
                <w:rFonts w:ascii="宋体" w:hAnsi="宋体"/>
              </w:rPr>
              <w:t>进行</w:t>
            </w:r>
            <w:r w:rsidRPr="00DC6E6D">
              <w:rPr>
                <w:rFonts w:ascii="宋体" w:hAnsi="宋体" w:hint="eastAsia"/>
              </w:rPr>
              <w:t>关于仪器设备的使用、一般性维修和保养方面的技术培训。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4小时内响应，24时内到达现场。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3个月</w:t>
            </w:r>
          </w:p>
        </w:tc>
      </w:tr>
      <w:tr w:rsidR="00D9727A" w:rsidRPr="00DC6E6D" w:rsidTr="00D9727A">
        <w:tblPrEx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948" w:type="dxa"/>
            <w:vAlign w:val="center"/>
          </w:tcPr>
          <w:p w:rsidR="00D9727A" w:rsidRPr="00DC6E6D" w:rsidRDefault="00D9727A" w:rsidP="00D9727A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8</w:t>
            </w:r>
          </w:p>
        </w:tc>
        <w:tc>
          <w:tcPr>
            <w:tcW w:w="1882" w:type="dxa"/>
            <w:gridSpan w:val="2"/>
            <w:vAlign w:val="center"/>
          </w:tcPr>
          <w:p w:rsidR="00D9727A" w:rsidRPr="00DC6E6D" w:rsidRDefault="00D9727A" w:rsidP="00D9727A">
            <w:pPr>
              <w:numPr>
                <w:ilvl w:val="0"/>
                <w:numId w:val="13"/>
              </w:num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核查校准</w:t>
            </w:r>
          </w:p>
        </w:tc>
        <w:tc>
          <w:tcPr>
            <w:tcW w:w="6804" w:type="dxa"/>
            <w:gridSpan w:val="3"/>
            <w:vAlign w:val="center"/>
          </w:tcPr>
          <w:p w:rsidR="00D9727A" w:rsidRPr="00DC6E6D" w:rsidRDefault="00D9727A" w:rsidP="00D9727A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设备使用</w:t>
            </w:r>
            <w:r w:rsidRPr="00DC6E6D">
              <w:rPr>
                <w:rFonts w:ascii="宋体" w:hAnsi="宋体"/>
              </w:rPr>
              <w:t>至淘汰报废</w:t>
            </w:r>
            <w:r w:rsidRPr="00DC6E6D">
              <w:rPr>
                <w:rFonts w:ascii="宋体" w:hAnsi="宋体" w:hint="eastAsia"/>
              </w:rPr>
              <w:t>前</w:t>
            </w:r>
            <w:r w:rsidRPr="00DC6E6D">
              <w:rPr>
                <w:rFonts w:ascii="宋体" w:hAnsi="宋体"/>
              </w:rPr>
              <w:t>，</w:t>
            </w:r>
            <w:r w:rsidRPr="00DC6E6D">
              <w:rPr>
                <w:rFonts w:ascii="宋体" w:hAnsi="宋体" w:hint="eastAsia"/>
              </w:rPr>
              <w:t>每年由</w:t>
            </w:r>
            <w:r w:rsidRPr="00DC6E6D">
              <w:rPr>
                <w:rFonts w:ascii="宋体" w:hAnsi="宋体"/>
              </w:rPr>
              <w:t>厂家工程师</w:t>
            </w:r>
            <w:r w:rsidRPr="00DC6E6D">
              <w:rPr>
                <w:rFonts w:ascii="宋体" w:hAnsi="宋体" w:hint="eastAsia"/>
              </w:rPr>
              <w:t>至少</w:t>
            </w:r>
            <w:r w:rsidRPr="00DC6E6D">
              <w:rPr>
                <w:rFonts w:ascii="宋体" w:hAnsi="宋体"/>
              </w:rPr>
              <w:t>上门一次</w:t>
            </w:r>
            <w:r w:rsidRPr="00DC6E6D">
              <w:rPr>
                <w:rFonts w:ascii="宋体" w:hAnsi="宋体" w:hint="eastAsia"/>
              </w:rPr>
              <w:t>提供原厂核查，</w:t>
            </w:r>
            <w:r w:rsidRPr="00DC6E6D">
              <w:rPr>
                <w:rFonts w:ascii="宋体" w:hAnsi="宋体"/>
              </w:rPr>
              <w:t>并提供</w:t>
            </w:r>
            <w:r w:rsidRPr="00DC6E6D">
              <w:rPr>
                <w:rFonts w:ascii="宋体" w:hAnsi="宋体" w:hint="eastAsia"/>
              </w:rPr>
              <w:t>校准报告</w:t>
            </w:r>
          </w:p>
        </w:tc>
      </w:tr>
    </w:tbl>
    <w:p w:rsidR="00656742" w:rsidRPr="00DC6E6D" w:rsidRDefault="00656742">
      <w:pPr>
        <w:widowControl/>
        <w:jc w:val="left"/>
        <w:rPr>
          <w:rFonts w:ascii="宋体" w:hAnsi="宋体"/>
          <w:color w:val="000000"/>
        </w:rPr>
      </w:pPr>
    </w:p>
    <w:p w:rsidR="00656742" w:rsidRPr="00DC6E6D" w:rsidRDefault="00656742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0A7DAA" w:rsidRPr="00DC6E6D" w:rsidRDefault="00DC6E6D" w:rsidP="000A7DAA">
      <w:pPr>
        <w:widowControl/>
        <w:jc w:val="left"/>
        <w:outlineLvl w:val="0"/>
        <w:rPr>
          <w:rFonts w:ascii="宋体" w:hAnsi="宋体"/>
          <w:color w:val="000000"/>
        </w:rPr>
      </w:pPr>
      <w:r w:rsidRPr="00DC6E6D">
        <w:rPr>
          <w:rFonts w:ascii="宋体" w:hAnsi="宋体" w:hint="eastAsia"/>
          <w:color w:val="000000"/>
        </w:rPr>
        <w:lastRenderedPageBreak/>
        <w:t>6</w:t>
      </w:r>
      <w:r w:rsidR="000A7DAA" w:rsidRPr="00DC6E6D">
        <w:rPr>
          <w:rFonts w:ascii="宋体" w:hAnsi="宋体" w:hint="eastAsia"/>
          <w:color w:val="000000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985"/>
        <w:gridCol w:w="601"/>
      </w:tblGrid>
      <w:tr w:rsidR="000A7DAA" w:rsidRPr="00DC6E6D" w:rsidTr="0017671C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0A7DAA" w:rsidRPr="00DC6E6D" w:rsidTr="0017671C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  <w:color w:val="000000"/>
              </w:rPr>
              <w:t>2021-JKMXJY-W1502</w:t>
            </w:r>
          </w:p>
        </w:tc>
        <w:tc>
          <w:tcPr>
            <w:tcW w:w="2268" w:type="dxa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数字病理切片扫描仪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■国产 ■进口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87"/>
        <w:gridCol w:w="55"/>
        <w:gridCol w:w="3584"/>
        <w:gridCol w:w="3212"/>
        <w:gridCol w:w="8"/>
      </w:tblGrid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0A7DAA" w:rsidRPr="00DC6E6D" w:rsidRDefault="000A7DAA" w:rsidP="0017671C">
            <w:pPr>
              <w:jc w:val="left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通量不小于100片，能够与科室现有L</w:t>
            </w:r>
            <w:r w:rsidRPr="00DC6E6D">
              <w:rPr>
                <w:rFonts w:ascii="宋体" w:hAnsi="宋体"/>
                <w:color w:val="000000"/>
              </w:rPr>
              <w:t>IS</w:t>
            </w:r>
            <w:r w:rsidRPr="00DC6E6D">
              <w:rPr>
                <w:rFonts w:ascii="宋体" w:hAnsi="宋体" w:hint="eastAsia"/>
                <w:color w:val="000000"/>
              </w:rPr>
              <w:t>相连，提供远程会诊平台。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6" w:type="dxa"/>
            <w:gridSpan w:val="3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426" w:type="dxa"/>
            <w:gridSpan w:val="3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 xml:space="preserve">数字切片扫描仪主机 </w:t>
            </w:r>
          </w:p>
        </w:tc>
        <w:tc>
          <w:tcPr>
            <w:tcW w:w="3212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426" w:type="dxa"/>
            <w:gridSpan w:val="3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扫描控制计算机</w:t>
            </w:r>
          </w:p>
        </w:tc>
        <w:tc>
          <w:tcPr>
            <w:tcW w:w="3212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426" w:type="dxa"/>
            <w:gridSpan w:val="3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扫描控制软件</w:t>
            </w:r>
          </w:p>
        </w:tc>
        <w:tc>
          <w:tcPr>
            <w:tcW w:w="3212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5426" w:type="dxa"/>
            <w:gridSpan w:val="3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图像浏览软件</w:t>
            </w:r>
          </w:p>
        </w:tc>
        <w:tc>
          <w:tcPr>
            <w:tcW w:w="3212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5426" w:type="dxa"/>
            <w:gridSpan w:val="3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远程会诊软件</w:t>
            </w:r>
          </w:p>
        </w:tc>
        <w:tc>
          <w:tcPr>
            <w:tcW w:w="3212" w:type="dxa"/>
            <w:vAlign w:val="center"/>
          </w:tcPr>
          <w:p w:rsidR="000A7DAA" w:rsidRPr="00DC6E6D" w:rsidRDefault="000A7DAA" w:rsidP="0017671C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626" w:type="dxa"/>
            <w:gridSpan w:val="5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787" w:type="dxa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1" w:type="dxa"/>
            <w:gridSpan w:val="3"/>
            <w:vAlign w:val="center"/>
          </w:tcPr>
          <w:p w:rsidR="000A7DAA" w:rsidRPr="00DC6E6D" w:rsidRDefault="000A7DAA" w:rsidP="0017671C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系统要求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★加载数量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全自动一键式扫描，无人值守，单次可加载≥120张切片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★扫描倍率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可自动进行20倍和40倍高速扫描。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#扫描相机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采用先进的进口线阵扫描相机，非面阵扫描相机，非棱镜扫描相机；相机频率≥60KHZ，保证扫描连续性和最小图像拼接次数。（要求提供所使用相机的说明文件、设备内部安装照片以备验收核查。）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#扫描速度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扫描速度：针对快速冰冻会诊，要求能高速扫描，在20倍情况下，组织面积15mm*15mm，扫描时间≤25s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#定位精度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定位精度：扫描系统在X、Y、A轴方向的重复定位精度应≤0.05μm。（需提供参数证明材料）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#物镜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真实高品质物镜：物镜数值孔径≥0.8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#图像分辨率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扫描图像分辨率：20倍扫描，分辨率≤0.25微米/像素；40倍扫描，分辨率≤0.125微米/像素。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★注册证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数字切片扫描仪必须具有国家医疗器械注册证NMPA。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功能要求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#扫描速度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扫描速度：针对快速冰冻会诊，要求能高速扫描，在20倍情况下，组织面积15mm*15mm，扫描时间≤25s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★扫描功能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支持识别切片标签，自动识别组织区域，可自动识别所要扫描的切片类型，扫描实时显示，支持多种扫描模式，自动对焦功能。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#软件功能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支持远程会诊，开放设备扫描状态接口，可和病理科管理系统对接。能自由变换任意倍数进行全切片观察浏览，也可选择指定的倍数观察浏览。可多张图像同步移动、缩放，进行对比浏览分析。对数字切片图像的指定区域范围进行高清截图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#宫颈液基细胞</w:t>
            </w:r>
            <w:r w:rsidRPr="00DC6E6D">
              <w:rPr>
                <w:rFonts w:ascii="宋体" w:hAnsi="宋体" w:hint="eastAsia"/>
                <w:color w:val="000000"/>
              </w:rPr>
              <w:lastRenderedPageBreak/>
              <w:t>人工智能自动分析系统对接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lastRenderedPageBreak/>
              <w:t>支持对接宫颈液基细胞人工智能自动分析系统（需提供宫颈液基</w:t>
            </w:r>
            <w:r w:rsidRPr="00DC6E6D">
              <w:rPr>
                <w:rFonts w:ascii="宋体" w:hAnsi="宋体" w:hint="eastAsia"/>
                <w:color w:val="000000"/>
              </w:rPr>
              <w:lastRenderedPageBreak/>
              <w:t>细胞人工智能自动分析系统医疗器械注册证）。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lastRenderedPageBreak/>
              <w:t>2.5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#结核杆菌人工智能筛查系统对接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支持对接结核杆菌人工智能筛查系统（需提供结核杆菌人工智能筛查系统医疗器械注册证）。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荧光扫描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可以拓展荧光扫描模块。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配置要求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#平台驱动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载片平台采用线性磁轴驱动，确保超高精度控制，不采用拉杆式或齿轮式驱动。采用高精度光栅式直接位置反馈系统，而不是采用旋转编码器位置反馈。（需提供技术说明)</w:t>
            </w:r>
          </w:p>
        </w:tc>
      </w:tr>
      <w:tr w:rsidR="000A7DAA" w:rsidRPr="00DC6E6D" w:rsidTr="0017671C">
        <w:trPr>
          <w:gridAfter w:val="1"/>
          <w:wAfter w:w="8" w:type="dxa"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★扫描工作站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处理器：Intel I5及以上</w:t>
            </w:r>
          </w:p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硬盘：1TB及以上</w:t>
            </w:r>
          </w:p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内存：16G及以上</w:t>
            </w:r>
          </w:p>
          <w:p w:rsidR="000A7DAA" w:rsidRPr="00DC6E6D" w:rsidRDefault="000A7DAA" w:rsidP="000A7DAA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 xml:space="preserve">显示器：高分辨率 24 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英寸及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以上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634" w:type="dxa"/>
            <w:gridSpan w:val="6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售后服务要求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numPr>
                <w:ilvl w:val="0"/>
                <w:numId w:val="10"/>
              </w:num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叁年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西安本地有备件库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西安本地有维修站及</w:t>
            </w:r>
            <w:r w:rsidRPr="00DC6E6D">
              <w:rPr>
                <w:rFonts w:ascii="宋体" w:hAnsi="宋体"/>
                <w:color w:val="000000"/>
              </w:rPr>
              <w:t>工程师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numPr>
                <w:ilvl w:val="0"/>
                <w:numId w:val="11"/>
              </w:num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质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保期外仅收取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配件费，免收维修费，上门</w:t>
            </w:r>
            <w:r w:rsidRPr="00DC6E6D">
              <w:rPr>
                <w:rFonts w:ascii="宋体" w:hAnsi="宋体"/>
                <w:color w:val="000000"/>
              </w:rPr>
              <w:t>费</w:t>
            </w:r>
            <w:r w:rsidRPr="00DC6E6D">
              <w:rPr>
                <w:rFonts w:ascii="宋体" w:hAnsi="宋体" w:hint="eastAsia"/>
                <w:color w:val="000000"/>
              </w:rPr>
              <w:t>、</w:t>
            </w:r>
            <w:r w:rsidRPr="00DC6E6D">
              <w:rPr>
                <w:rFonts w:ascii="宋体" w:hAnsi="宋体"/>
                <w:color w:val="000000"/>
              </w:rPr>
              <w:t>人工费</w:t>
            </w:r>
            <w:r w:rsidRPr="00DC6E6D">
              <w:rPr>
                <w:rFonts w:ascii="宋体" w:hAnsi="宋体" w:hint="eastAsia"/>
                <w:color w:val="000000"/>
              </w:rPr>
              <w:t>等</w:t>
            </w:r>
            <w:r w:rsidRPr="00DC6E6D">
              <w:rPr>
                <w:rFonts w:ascii="宋体" w:hAnsi="宋体"/>
                <w:color w:val="000000"/>
              </w:rPr>
              <w:t>额外费用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numPr>
                <w:ilvl w:val="0"/>
                <w:numId w:val="12"/>
              </w:num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现场</w:t>
            </w:r>
            <w:r w:rsidRPr="00DC6E6D">
              <w:rPr>
                <w:rFonts w:ascii="宋体" w:hAnsi="宋体"/>
                <w:color w:val="000000"/>
              </w:rPr>
              <w:t>进行</w:t>
            </w:r>
            <w:r w:rsidRPr="00DC6E6D">
              <w:rPr>
                <w:rFonts w:ascii="宋体" w:hAnsi="宋体" w:hint="eastAsia"/>
                <w:color w:val="000000"/>
              </w:rPr>
              <w:t>关于仪器设备的使用、一般性维修和保养方面的技术培训。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4小时内响应，24时内到达现场。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1个月</w:t>
            </w:r>
          </w:p>
        </w:tc>
      </w:tr>
      <w:tr w:rsidR="000A7DAA" w:rsidRPr="00DC6E6D" w:rsidTr="0017671C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988" w:type="dxa"/>
            <w:vAlign w:val="center"/>
          </w:tcPr>
          <w:p w:rsidR="000A7DAA" w:rsidRPr="00DC6E6D" w:rsidRDefault="000A7DAA" w:rsidP="000A7DA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0A7DAA" w:rsidRPr="00DC6E6D" w:rsidRDefault="000A7DAA" w:rsidP="000A7DAA">
            <w:pPr>
              <w:widowControl/>
              <w:numPr>
                <w:ilvl w:val="0"/>
                <w:numId w:val="13"/>
              </w:num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核查校准</w:t>
            </w:r>
          </w:p>
        </w:tc>
        <w:tc>
          <w:tcPr>
            <w:tcW w:w="6804" w:type="dxa"/>
            <w:gridSpan w:val="3"/>
            <w:vAlign w:val="center"/>
          </w:tcPr>
          <w:p w:rsidR="000A7DAA" w:rsidRPr="00DC6E6D" w:rsidRDefault="000A7DAA" w:rsidP="000A7DAA">
            <w:pPr>
              <w:widowControl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设备使用</w:t>
            </w:r>
            <w:r w:rsidRPr="00DC6E6D">
              <w:rPr>
                <w:rFonts w:ascii="宋体" w:hAnsi="宋体"/>
                <w:color w:val="000000"/>
              </w:rPr>
              <w:t>至淘汰报废</w:t>
            </w:r>
            <w:r w:rsidRPr="00DC6E6D">
              <w:rPr>
                <w:rFonts w:ascii="宋体" w:hAnsi="宋体" w:hint="eastAsia"/>
                <w:color w:val="000000"/>
              </w:rPr>
              <w:t>前</w:t>
            </w:r>
            <w:r w:rsidRPr="00DC6E6D">
              <w:rPr>
                <w:rFonts w:ascii="宋体" w:hAnsi="宋体"/>
                <w:color w:val="000000"/>
              </w:rPr>
              <w:t>，</w:t>
            </w:r>
            <w:r w:rsidRPr="00DC6E6D">
              <w:rPr>
                <w:rFonts w:ascii="宋体" w:hAnsi="宋体" w:hint="eastAsia"/>
                <w:color w:val="000000"/>
              </w:rPr>
              <w:t>每年由</w:t>
            </w:r>
            <w:r w:rsidRPr="00DC6E6D">
              <w:rPr>
                <w:rFonts w:ascii="宋体" w:hAnsi="宋体"/>
                <w:color w:val="000000"/>
              </w:rPr>
              <w:t>厂家工程师</w:t>
            </w:r>
            <w:r w:rsidRPr="00DC6E6D">
              <w:rPr>
                <w:rFonts w:ascii="宋体" w:hAnsi="宋体" w:hint="eastAsia"/>
                <w:color w:val="000000"/>
              </w:rPr>
              <w:t>至少</w:t>
            </w:r>
            <w:r w:rsidRPr="00DC6E6D">
              <w:rPr>
                <w:rFonts w:ascii="宋体" w:hAnsi="宋体"/>
                <w:color w:val="000000"/>
              </w:rPr>
              <w:t>上门一次</w:t>
            </w:r>
            <w:r w:rsidRPr="00DC6E6D">
              <w:rPr>
                <w:rFonts w:ascii="宋体" w:hAnsi="宋体" w:hint="eastAsia"/>
                <w:color w:val="000000"/>
              </w:rPr>
              <w:t>提供原厂核查，</w:t>
            </w:r>
            <w:r w:rsidRPr="00DC6E6D">
              <w:rPr>
                <w:rFonts w:ascii="宋体" w:hAnsi="宋体"/>
                <w:color w:val="000000"/>
              </w:rPr>
              <w:t>并提供</w:t>
            </w:r>
            <w:r w:rsidRPr="00DC6E6D">
              <w:rPr>
                <w:rFonts w:ascii="宋体" w:hAnsi="宋体" w:hint="eastAsia"/>
                <w:color w:val="000000"/>
              </w:rPr>
              <w:t>校准报告</w:t>
            </w:r>
          </w:p>
        </w:tc>
      </w:tr>
    </w:tbl>
    <w:p w:rsidR="000A7DAA" w:rsidRPr="00DC6E6D" w:rsidRDefault="000A7DAA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AF0A30" w:rsidRPr="00DC6E6D" w:rsidRDefault="00DC6E6D" w:rsidP="00E437D7">
      <w:pPr>
        <w:widowControl/>
        <w:jc w:val="left"/>
        <w:outlineLvl w:val="0"/>
        <w:rPr>
          <w:rFonts w:ascii="宋体" w:hAnsi="宋体"/>
          <w:color w:val="000000"/>
        </w:rPr>
      </w:pPr>
      <w:r w:rsidRPr="00DC6E6D">
        <w:rPr>
          <w:rFonts w:ascii="宋体" w:hAnsi="宋体" w:hint="eastAsia"/>
          <w:color w:val="000000"/>
        </w:rPr>
        <w:lastRenderedPageBreak/>
        <w:t>7</w:t>
      </w:r>
      <w:r w:rsidR="00C93E7E" w:rsidRPr="00DC6E6D">
        <w:rPr>
          <w:rFonts w:ascii="宋体" w:hAnsi="宋体" w:hint="eastAsia"/>
          <w:color w:val="000000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985"/>
        <w:gridCol w:w="601"/>
      </w:tblGrid>
      <w:tr w:rsidR="00C93E7E" w:rsidRPr="00DC6E6D" w:rsidTr="00C93E7E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C93E7E" w:rsidRPr="00DC6E6D" w:rsidTr="00C93E7E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  <w:color w:val="000000"/>
              </w:rPr>
              <w:t>2021-JKMXJY-W1507</w:t>
            </w:r>
          </w:p>
        </w:tc>
        <w:tc>
          <w:tcPr>
            <w:tcW w:w="226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磁刺激仪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■国产□进口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87"/>
        <w:gridCol w:w="55"/>
        <w:gridCol w:w="3584"/>
        <w:gridCol w:w="3212"/>
        <w:gridCol w:w="8"/>
      </w:tblGrid>
      <w:tr w:rsidR="00C93E7E" w:rsidRPr="00DC6E6D" w:rsidTr="00C93E7E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C93E7E" w:rsidRPr="00DC6E6D" w:rsidTr="00C93E7E">
        <w:trPr>
          <w:gridAfter w:val="1"/>
          <w:wAfter w:w="8" w:type="dxa"/>
          <w:trHeight w:val="1121"/>
          <w:jc w:val="center"/>
        </w:trPr>
        <w:tc>
          <w:tcPr>
            <w:tcW w:w="9626" w:type="dxa"/>
            <w:gridSpan w:val="5"/>
            <w:vAlign w:val="center"/>
          </w:tcPr>
          <w:p w:rsidR="00C93E7E" w:rsidRPr="00DC6E6D" w:rsidRDefault="00C93E7E" w:rsidP="00C93E7E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用于中枢神经和外周神经刺激，用于神经电生理检查。配合药物，用于心境低落、焦虑、失眠及性症状的辅助治疗。而非单纯用于神经疾病治疗，以医疗器械注册证为准。（</w:t>
            </w:r>
            <w:proofErr w:type="gramStart"/>
            <w:r w:rsidRPr="00DC6E6D">
              <w:rPr>
                <w:rFonts w:ascii="宋体" w:hAnsi="宋体" w:cs="宋体" w:hint="eastAsia"/>
                <w:color w:val="000000"/>
              </w:rPr>
              <w:t>见产品</w:t>
            </w:r>
            <w:proofErr w:type="gramEnd"/>
            <w:r w:rsidRPr="00DC6E6D">
              <w:rPr>
                <w:rFonts w:ascii="宋体" w:hAnsi="宋体" w:cs="宋体" w:hint="eastAsia"/>
                <w:color w:val="000000"/>
              </w:rPr>
              <w:t>注册证）</w:t>
            </w:r>
          </w:p>
        </w:tc>
      </w:tr>
      <w:tr w:rsidR="00C93E7E" w:rsidRPr="00DC6E6D" w:rsidTr="00C93E7E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C93E7E" w:rsidRPr="00DC6E6D" w:rsidTr="00C93E7E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磁刺激仪主机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电源线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tabs>
                <w:tab w:val="left" w:pos="1042"/>
              </w:tabs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脚踏开关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运动诱发电位监测模块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肌电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采集线</w:t>
            </w:r>
            <w:proofErr w:type="gramEnd"/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磁刺激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仪刺激</w:t>
            </w:r>
            <w:proofErr w:type="gramEnd"/>
            <w:r w:rsidRPr="00DC6E6D">
              <w:rPr>
                <w:rFonts w:ascii="宋体" w:hAnsi="宋体" w:cs="宋体"/>
                <w:color w:val="000000"/>
              </w:rPr>
              <w:t>线圈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磁刺激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仪刺激</w:t>
            </w:r>
            <w:proofErr w:type="gramEnd"/>
            <w:r w:rsidRPr="00DC6E6D">
              <w:rPr>
                <w:rFonts w:ascii="宋体" w:hAnsi="宋体" w:cs="宋体"/>
                <w:color w:val="000000"/>
              </w:rPr>
              <w:t>线圈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磁刺激仪移动推车（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含电脑</w:t>
            </w:r>
            <w:proofErr w:type="gramEnd"/>
            <w:r w:rsidRPr="00DC6E6D">
              <w:rPr>
                <w:rFonts w:ascii="宋体" w:hAnsi="宋体" w:cs="宋体"/>
                <w:color w:val="000000"/>
              </w:rPr>
              <w:t>支架）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磁刺激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仪软件</w:t>
            </w:r>
            <w:proofErr w:type="gramEnd"/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磁刺激仪座椅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11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刺激线圈支架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12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触屏一体机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13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打印机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340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14</w:t>
            </w:r>
          </w:p>
        </w:tc>
        <w:tc>
          <w:tcPr>
            <w:tcW w:w="5426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脚凳</w:t>
            </w:r>
          </w:p>
        </w:tc>
        <w:tc>
          <w:tcPr>
            <w:tcW w:w="3212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</w:tr>
      <w:tr w:rsidR="00C93E7E" w:rsidRPr="00DC6E6D" w:rsidTr="00C93E7E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C93E7E" w:rsidRPr="00DC6E6D" w:rsidTr="00C93E7E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787" w:type="dxa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1" w:type="dxa"/>
            <w:gridSpan w:val="3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DC6E6D">
              <w:rPr>
                <w:rFonts w:ascii="宋体" w:hAnsi="宋体" w:cs="宋体"/>
                <w:b/>
                <w:color w:val="000000"/>
              </w:rPr>
              <w:t>硬件参数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行业标准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pStyle w:val="1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6E6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整机通过YY/T 0994-2015 磁刺激设备行业标准（需提供证明材料），整机通过电磁兼容性测试；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★运动</w:t>
            </w:r>
            <w:r w:rsidRPr="00DC6E6D">
              <w:rPr>
                <w:rFonts w:ascii="宋体" w:hAnsi="宋体" w:cs="宋体"/>
                <w:color w:val="000000"/>
              </w:rPr>
              <w:t>诱发电位模块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pStyle w:val="1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6E6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产品组成中要求具备无线运动诱发电位检查模块；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</w:t>
            </w:r>
            <w:r w:rsidRPr="00DC6E6D">
              <w:rPr>
                <w:rFonts w:ascii="宋体" w:hAnsi="宋体" w:cs="宋体"/>
                <w:color w:val="000000"/>
              </w:rPr>
              <w:t>盆底刺激线圈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pStyle w:val="1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C6E6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标配盆底</w:t>
            </w:r>
            <w:proofErr w:type="gramEnd"/>
            <w:r w:rsidRPr="00DC6E6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刺激专用线圈，独特构造，磁聚焦技术，可以实现深度靶点刺激，对非靶点区域刺激影响较小；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lastRenderedPageBreak/>
              <w:t>1.4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</w:t>
            </w:r>
            <w:r w:rsidRPr="00DC6E6D">
              <w:rPr>
                <w:rFonts w:ascii="宋体" w:hAnsi="宋体" w:cs="宋体"/>
                <w:color w:val="000000"/>
              </w:rPr>
              <w:t>骶神经刺激线圈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标配带孔双面刺激线圈，可对中枢及外周的神经肌肉进行有效刺激；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</w:t>
            </w:r>
            <w:r w:rsidRPr="00DC6E6D">
              <w:rPr>
                <w:rFonts w:ascii="宋体" w:hAnsi="宋体" w:cs="宋体"/>
                <w:color w:val="000000"/>
              </w:rPr>
              <w:t>冷却技术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采用智能变频风冷技术，安全可靠，以减少后期维护成本，避免漏液风险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座椅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盆底磁刺激专用座椅，座椅靠背角度可调，能放平180度，患者可实现坐位盆底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肌</w:t>
            </w:r>
            <w:proofErr w:type="gramEnd"/>
            <w:r w:rsidRPr="00DC6E6D">
              <w:rPr>
                <w:rFonts w:ascii="宋体" w:hAnsi="宋体" w:cs="宋体"/>
                <w:color w:val="000000"/>
              </w:rPr>
              <w:t>刺激和俯卧位精准骶神经刺激，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标配四点式</w:t>
            </w:r>
            <w:proofErr w:type="gramEnd"/>
            <w:r w:rsidRPr="00DC6E6D">
              <w:rPr>
                <w:rFonts w:ascii="宋体" w:hAnsi="宋体" w:cs="宋体"/>
                <w:color w:val="000000"/>
              </w:rPr>
              <w:t>安全带。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定位标识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具备治疗定位标识系统，刺激点标识，坐姿标识，骶神经刺激标识，引导临床正确的治疗体位。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体位引导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具备治疗体位引导系统，依托治疗分阶脚凳，针对不同疾病提供不同体位的精准治疗。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</w:t>
            </w:r>
            <w:r w:rsidRPr="00DC6E6D">
              <w:rPr>
                <w:rFonts w:ascii="宋体" w:hAnsi="宋体" w:cs="宋体"/>
                <w:color w:val="000000"/>
              </w:rPr>
              <w:t>电脑工作站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DC6E6D">
              <w:rPr>
                <w:rFonts w:ascii="宋体" w:hAnsi="宋体" w:cs="宋体"/>
                <w:color w:val="000000"/>
              </w:rPr>
              <w:t>标配触</w:t>
            </w:r>
            <w:proofErr w:type="gramEnd"/>
            <w:r w:rsidRPr="00DC6E6D">
              <w:rPr>
                <w:rFonts w:ascii="宋体" w:hAnsi="宋体" w:cs="宋体"/>
                <w:color w:val="000000"/>
              </w:rPr>
              <w:t>控式一体机，大于15寸，操作简单，一体机通过CE电磁兼容性（EMC）认证，更安全。一体机与工作站紧密固定，无跌落风险，非笔记本直接放置在台面上。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1.10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通用接口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开放式设计平台，具备触发输入输出通用接口，可兼容肌电图等设备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DC6E6D">
              <w:rPr>
                <w:rFonts w:ascii="宋体" w:hAnsi="宋体" w:cs="宋体"/>
                <w:b/>
                <w:color w:val="000000"/>
              </w:rPr>
              <w:t>软件参数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</w:t>
            </w:r>
            <w:r w:rsidRPr="00DC6E6D">
              <w:rPr>
                <w:rFonts w:ascii="宋体" w:hAnsi="宋体" w:cs="宋体"/>
                <w:color w:val="000000"/>
              </w:rPr>
              <w:t>磁场强度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left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最大磁感应强度：6T，允差 ±20%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</w:t>
            </w:r>
            <w:r w:rsidRPr="00DC6E6D">
              <w:rPr>
                <w:rFonts w:ascii="宋体" w:hAnsi="宋体" w:cs="宋体"/>
                <w:color w:val="000000"/>
              </w:rPr>
              <w:t>输出频率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left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输出脉冲重复频率：0. 01 Hz～60Hz可调，允差±5%；1 Hz以下步长0.01Hz, 1Hz以上步长1Hz；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脉冲上升时间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5</w:t>
            </w:r>
            <w:r w:rsidRPr="00DC6E6D">
              <w:rPr>
                <w:rFonts w:ascii="宋体" w:hAnsi="宋体" w:cs="宋体"/>
                <w:color w:val="000000"/>
              </w:rPr>
              <w:t>0μs</w:t>
            </w:r>
            <w:r w:rsidRPr="00DC6E6D">
              <w:rPr>
                <w:rFonts w:ascii="宋体" w:hAnsi="宋体" w:cs="宋体" w:hint="eastAsia"/>
                <w:color w:val="000000"/>
              </w:rPr>
              <w:t xml:space="preserve"> ±1</w:t>
            </w:r>
            <w:r w:rsidRPr="00DC6E6D">
              <w:rPr>
                <w:rFonts w:ascii="宋体" w:hAnsi="宋体" w:cs="宋体"/>
                <w:color w:val="000000"/>
              </w:rPr>
              <w:t>0μs</w:t>
            </w:r>
            <w:r w:rsidRPr="00DC6E6D">
              <w:rPr>
                <w:rFonts w:ascii="宋体" w:hAnsi="宋体" w:cs="宋体" w:hint="eastAsia"/>
                <w:color w:val="000000"/>
              </w:rPr>
              <w:t>；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脉冲持续时间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340μs</w:t>
            </w:r>
            <w:r w:rsidRPr="00DC6E6D">
              <w:rPr>
                <w:rFonts w:ascii="宋体" w:hAnsi="宋体" w:cs="宋体" w:hint="eastAsia"/>
                <w:color w:val="000000"/>
              </w:rPr>
              <w:t xml:space="preserve"> ±</w:t>
            </w:r>
            <w:r w:rsidRPr="00DC6E6D">
              <w:rPr>
                <w:rFonts w:ascii="宋体" w:hAnsi="宋体" w:cs="宋体"/>
                <w:color w:val="000000"/>
              </w:rPr>
              <w:t>20μs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2.5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磁感应强度最大变化率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40kT/s～</w:t>
            </w:r>
            <w:r w:rsidRPr="00DC6E6D">
              <w:rPr>
                <w:rFonts w:ascii="宋体" w:hAnsi="宋体" w:cs="宋体"/>
                <w:color w:val="000000"/>
              </w:rPr>
              <w:t>80</w:t>
            </w:r>
            <w:r w:rsidRPr="00DC6E6D">
              <w:rPr>
                <w:rFonts w:ascii="宋体" w:hAnsi="宋体" w:cs="宋体" w:hint="eastAsia"/>
                <w:color w:val="000000"/>
              </w:rPr>
              <w:t>k</w:t>
            </w:r>
            <w:r w:rsidRPr="00DC6E6D">
              <w:rPr>
                <w:rFonts w:ascii="宋体" w:hAnsi="宋体" w:cs="宋体"/>
                <w:color w:val="000000"/>
              </w:rPr>
              <w:t>T/s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DC6E6D">
              <w:rPr>
                <w:rFonts w:ascii="宋体" w:hAnsi="宋体" w:cs="宋体"/>
                <w:b/>
                <w:color w:val="000000"/>
              </w:rPr>
              <w:t>运动诱发电位监测模块技术指标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3.1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★通道数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2通道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3.2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数据传输方式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WIFI传输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3.3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＃测量范围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1</w:t>
            </w:r>
            <w:r w:rsidR="00DC6E6D" w:rsidRPr="00DC6E6D">
              <w:rPr>
                <w:rFonts w:ascii="宋体" w:hAnsi="宋体" w:cs="宋体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0pt;height:10.8pt;mso-position-horizontal-relative:page;mso-position-vertical-relative:page" equationxml="&lt;">
                  <v:fill o:detectmouseclick="t"/>
                  <v:imagedata r:id="rId8" o:title=""/>
                  <o:lock v:ext="edit" aspectratio="f"/>
                </v:shape>
              </w:pict>
            </w:r>
            <w:r w:rsidRPr="00DC6E6D">
              <w:rPr>
                <w:rFonts w:ascii="宋体" w:hAnsi="宋体" w:cs="宋体" w:hint="eastAsia"/>
                <w:color w:val="000000"/>
              </w:rPr>
              <w:t>～1000</w:t>
            </w:r>
            <w:r w:rsidR="00DC6E6D" w:rsidRPr="00DC6E6D">
              <w:rPr>
                <w:rFonts w:ascii="宋体" w:hAnsi="宋体" w:cs="宋体"/>
                <w:color w:val="000000"/>
              </w:rPr>
              <w:pict>
                <v:shape id="图片 2" o:spid="_x0000_i1026" type="#_x0000_t75" style="width:10pt;height:10.8pt;mso-position-horizontal-relative:page;mso-position-vertical-relative:page" equationxml="&lt;">
                  <v:fill o:detectmouseclick="t"/>
                  <v:imagedata r:id="rId8" o:title=""/>
                  <o:lock v:ext="edit" aspectratio="f"/>
                </v:shape>
              </w:pic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3.4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最小分辨率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不大于2</w:t>
            </w:r>
            <w:r w:rsidR="00DC6E6D" w:rsidRPr="00DC6E6D">
              <w:rPr>
                <w:rFonts w:ascii="宋体" w:hAnsi="宋体" w:cs="宋体"/>
                <w:color w:val="000000"/>
              </w:rPr>
              <w:pict>
                <v:shape id="图片 3" o:spid="_x0000_i1027" type="#_x0000_t75" style="width:10pt;height:10.8pt;mso-position-horizontal-relative:page;mso-position-vertical-relative:page" equationxml="&lt;">
                  <v:fill o:detectmouseclick="t"/>
                  <v:imagedata r:id="rId8" o:title=""/>
                  <o:lock v:ext="edit" aspectratio="f"/>
                </v:shape>
              </w:pic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3.5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频率范围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20Hz～500Hz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DC6E6D">
              <w:rPr>
                <w:rFonts w:ascii="宋体" w:hAnsi="宋体" w:cs="宋体" w:hint="eastAsia"/>
                <w:b/>
                <w:color w:val="000000"/>
              </w:rPr>
              <w:t>软件功能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一体机要求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上位机软件通过GB/T 25000.51 软件工程软件产品质量要求与评价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＃MEP检测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可进行盆底运动诱发电位检查，检测盆底神经传导通路的完整性及传导速度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lastRenderedPageBreak/>
              <w:t>4.3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操作系统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人机交互软件：触屏式操作模式，三步开启治疗，符合用户习惯，减轻操作负担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＃刺激模式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可实现单脉冲刺激、重复脉冲刺激和模式化刺激（含爆发式刺激TBS）多种可选诊疗模式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＃临床应用处方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内置多种临床方案供医生选择；包含神经源性膀胱、神经源性直肠、膀胱过度活动症、压力性尿失禁、急迫性尿失禁、尿频尿急、</w:t>
            </w:r>
            <w:proofErr w:type="gramStart"/>
            <w:r w:rsidRPr="00DC6E6D">
              <w:rPr>
                <w:rFonts w:ascii="宋体" w:hAnsi="宋体" w:cs="宋体" w:hint="eastAsia"/>
                <w:color w:val="000000"/>
              </w:rPr>
              <w:t>尿储留</w:t>
            </w:r>
            <w:proofErr w:type="gramEnd"/>
            <w:r w:rsidRPr="00DC6E6D">
              <w:rPr>
                <w:rFonts w:ascii="宋体" w:hAnsi="宋体" w:cs="宋体" w:hint="eastAsia"/>
                <w:color w:val="000000"/>
              </w:rPr>
              <w:t>、便秘、大便失禁、术后排便障碍、阴道松弛、器官脱垂、盆底痛、腰背痛、慢性前列腺炎、小儿遗尿、性功能障碍等多种临床治疗方案.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方案编辑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方案可编辑：刺激强度、频率、脉冲个数、间歇时间、串时间、串数等参数可调，供医生自定义方案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线圈保护功能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刺激方案具有数字和图形两种展示方式，刺激线圈温度显示与控制保护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报告打印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自动化报告生成与打印，也可根据需要自定义编辑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信息存储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患者基本信息、临床方案、诊疗记录等信息海量存储，并可实时查询、编辑及导出数据备份保存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科研需求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含波形设置、权限设置等多种自设功能，满足用户多种临床及科研需求</w:t>
            </w:r>
          </w:p>
        </w:tc>
      </w:tr>
      <w:tr w:rsidR="00C93E7E" w:rsidRPr="00DC6E6D" w:rsidTr="00C93E7E">
        <w:trPr>
          <w:gridAfter w:val="1"/>
          <w:wAfter w:w="8" w:type="dxa"/>
          <w:trHeight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4.11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电子病历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兼容电子病历系统，实现设备间的数据互联互通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9634" w:type="dxa"/>
            <w:gridSpan w:val="6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/>
                <w:b/>
              </w:rPr>
              <w:t>售后服务要求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</w:t>
            </w:r>
            <w:r w:rsidRPr="00DC6E6D">
              <w:rPr>
                <w:rFonts w:ascii="宋体" w:hAnsi="宋体" w:cs="宋体"/>
                <w:color w:val="000000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2</w:t>
            </w:r>
            <w:r w:rsidRPr="00DC6E6D">
              <w:rPr>
                <w:rFonts w:ascii="宋体" w:hAnsi="宋体" w:cs="宋体"/>
                <w:color w:val="000000"/>
              </w:rPr>
              <w:t>年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西安有备件库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西安有维修站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无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上门安装培训，定期免费回访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工作日8小时免费客</w:t>
            </w:r>
            <w:proofErr w:type="gramStart"/>
            <w:r w:rsidRPr="00DC6E6D">
              <w:rPr>
                <w:rFonts w:ascii="宋体" w:hAnsi="宋体" w:cs="宋体"/>
                <w:color w:val="000000"/>
              </w:rPr>
              <w:t>服电话</w:t>
            </w:r>
            <w:proofErr w:type="gramEnd"/>
            <w:r w:rsidRPr="00DC6E6D">
              <w:rPr>
                <w:rFonts w:ascii="宋体" w:hAnsi="宋体" w:cs="宋体"/>
                <w:color w:val="000000"/>
              </w:rPr>
              <w:t>服务</w:t>
            </w:r>
          </w:p>
        </w:tc>
      </w:tr>
      <w:tr w:rsidR="00C93E7E" w:rsidRPr="00DC6E6D" w:rsidTr="00C93E7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C93E7E" w:rsidRPr="00DC6E6D" w:rsidRDefault="00C93E7E" w:rsidP="00C93E7E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C93E7E" w:rsidRPr="00DC6E6D" w:rsidRDefault="00C93E7E" w:rsidP="00C93E7E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:rsidR="00C93E7E" w:rsidRPr="00DC6E6D" w:rsidRDefault="00C93E7E" w:rsidP="00C93E7E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/>
                <w:color w:val="000000"/>
              </w:rPr>
              <w:t>7个工作日</w:t>
            </w:r>
          </w:p>
        </w:tc>
      </w:tr>
    </w:tbl>
    <w:p w:rsidR="00C93E7E" w:rsidRPr="00DC6E6D" w:rsidRDefault="00C93E7E">
      <w:pPr>
        <w:widowControl/>
        <w:jc w:val="left"/>
        <w:rPr>
          <w:rFonts w:ascii="宋体" w:hAnsi="宋体"/>
          <w:color w:val="000000"/>
        </w:rPr>
      </w:pPr>
    </w:p>
    <w:p w:rsidR="00C93E7E" w:rsidRPr="00DC6E6D" w:rsidRDefault="00C93E7E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387EDE" w:rsidRPr="00DC6E6D" w:rsidRDefault="00DC6E6D" w:rsidP="00E437D7">
      <w:pPr>
        <w:widowControl/>
        <w:jc w:val="left"/>
        <w:outlineLvl w:val="0"/>
        <w:rPr>
          <w:rFonts w:ascii="宋体" w:hAnsi="宋体"/>
          <w:color w:val="000000"/>
        </w:rPr>
      </w:pPr>
      <w:r w:rsidRPr="00DC6E6D">
        <w:rPr>
          <w:rFonts w:ascii="宋体" w:hAnsi="宋体" w:hint="eastAsia"/>
          <w:color w:val="000000"/>
        </w:rPr>
        <w:lastRenderedPageBreak/>
        <w:t>8</w:t>
      </w:r>
      <w:r w:rsidR="009D5FB8" w:rsidRPr="00DC6E6D">
        <w:rPr>
          <w:rFonts w:ascii="宋体" w:hAnsi="宋体" w:hint="eastAsia"/>
          <w:color w:val="000000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985"/>
        <w:gridCol w:w="601"/>
      </w:tblGrid>
      <w:tr w:rsidR="009D5FB8" w:rsidRPr="00DC6E6D" w:rsidTr="00E23147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9D5FB8" w:rsidRPr="00DC6E6D" w:rsidTr="00E23147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  <w:color w:val="000000"/>
              </w:rPr>
              <w:t>2021-JKMXJY-W1510</w:t>
            </w:r>
          </w:p>
        </w:tc>
        <w:tc>
          <w:tcPr>
            <w:tcW w:w="2268" w:type="dxa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神经系统电刺激仪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28.5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■国产□进口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87"/>
        <w:gridCol w:w="55"/>
        <w:gridCol w:w="3584"/>
        <w:gridCol w:w="3212"/>
        <w:gridCol w:w="8"/>
      </w:tblGrid>
      <w:tr w:rsidR="009D5FB8" w:rsidRPr="00DC6E6D" w:rsidTr="00E23147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9D5FB8" w:rsidRPr="00DC6E6D" w:rsidTr="009D5FB8">
        <w:trPr>
          <w:gridAfter w:val="1"/>
          <w:wAfter w:w="8" w:type="dxa"/>
          <w:trHeight w:val="696"/>
          <w:jc w:val="center"/>
        </w:trPr>
        <w:tc>
          <w:tcPr>
            <w:tcW w:w="9626" w:type="dxa"/>
            <w:gridSpan w:val="5"/>
            <w:vAlign w:val="center"/>
          </w:tcPr>
          <w:p w:rsidR="009D5FB8" w:rsidRPr="00DC6E6D" w:rsidRDefault="009D5FB8" w:rsidP="00E23147">
            <w:pPr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对吞咽困难和</w:t>
            </w:r>
            <w:proofErr w:type="gramStart"/>
            <w:r w:rsidRPr="00DC6E6D">
              <w:rPr>
                <w:rFonts w:ascii="宋体" w:hAnsi="宋体" w:cs="宋体" w:hint="eastAsia"/>
                <w:color w:val="000000"/>
              </w:rPr>
              <w:t>构音障碍等</w:t>
            </w:r>
            <w:proofErr w:type="gramEnd"/>
            <w:r w:rsidRPr="00DC6E6D">
              <w:rPr>
                <w:rFonts w:ascii="宋体" w:hAnsi="宋体" w:cs="宋体" w:hint="eastAsia"/>
                <w:color w:val="000000"/>
              </w:rPr>
              <w:t>症状进行评估、治疗和训练。</w:t>
            </w:r>
          </w:p>
        </w:tc>
      </w:tr>
      <w:tr w:rsidR="009D5FB8" w:rsidRPr="00DC6E6D" w:rsidTr="00E23147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9D5FB8" w:rsidRPr="00DC6E6D" w:rsidTr="00E23147">
        <w:trPr>
          <w:gridAfter w:val="1"/>
          <w:wAfter w:w="8" w:type="dxa"/>
          <w:trHeight w:val="537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6" w:type="dxa"/>
            <w:gridSpan w:val="3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426" w:type="dxa"/>
            <w:gridSpan w:val="3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主机</w:t>
            </w:r>
          </w:p>
        </w:tc>
        <w:tc>
          <w:tcPr>
            <w:tcW w:w="3212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1台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426" w:type="dxa"/>
            <w:gridSpan w:val="3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电极线</w:t>
            </w:r>
          </w:p>
        </w:tc>
        <w:tc>
          <w:tcPr>
            <w:tcW w:w="3212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4条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426" w:type="dxa"/>
            <w:gridSpan w:val="3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医用绑带</w:t>
            </w:r>
          </w:p>
        </w:tc>
        <w:tc>
          <w:tcPr>
            <w:tcW w:w="3212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4条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5426" w:type="dxa"/>
            <w:gridSpan w:val="3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耳机/音响</w:t>
            </w:r>
          </w:p>
        </w:tc>
        <w:tc>
          <w:tcPr>
            <w:tcW w:w="3212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</w:rPr>
              <w:t>1副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5426" w:type="dxa"/>
            <w:gridSpan w:val="3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推车</w:t>
            </w:r>
          </w:p>
        </w:tc>
        <w:tc>
          <w:tcPr>
            <w:tcW w:w="3212" w:type="dxa"/>
            <w:vAlign w:val="center"/>
          </w:tcPr>
          <w:p w:rsidR="009D5FB8" w:rsidRPr="00DC6E6D" w:rsidRDefault="009D5FB8" w:rsidP="00E23147">
            <w:pPr>
              <w:widowControl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1台</w:t>
            </w:r>
          </w:p>
        </w:tc>
      </w:tr>
      <w:tr w:rsidR="009D5FB8" w:rsidRPr="00DC6E6D" w:rsidTr="00E23147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9D5FB8" w:rsidRPr="00DC6E6D" w:rsidTr="00E23147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787" w:type="dxa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1" w:type="dxa"/>
            <w:gridSpan w:val="3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 w:cs="仿宋"/>
              </w:rPr>
            </w:pPr>
            <w:r w:rsidRPr="00DC6E6D">
              <w:rPr>
                <w:rFonts w:ascii="宋体" w:hAnsi="宋体" w:hint="eastAsia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</w:rPr>
              <w:t>★</w:t>
            </w:r>
            <w:r w:rsidRPr="00DC6E6D">
              <w:rPr>
                <w:rFonts w:ascii="宋体" w:hAnsi="宋体" w:hint="eastAsia"/>
                <w:color w:val="000000"/>
              </w:rPr>
              <w:t>适用范围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吞咽及言语功能障碍、肢体运动功能障碍、周围神经损伤治疗。</w:t>
            </w:r>
          </w:p>
        </w:tc>
      </w:tr>
      <w:tr w:rsidR="009D5FB8" w:rsidRPr="00DC6E6D" w:rsidTr="00E23147">
        <w:trPr>
          <w:gridAfter w:val="1"/>
          <w:wAfter w:w="8" w:type="dxa"/>
          <w:trHeight w:val="5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 w:cs="仿宋"/>
              </w:rPr>
            </w:pPr>
            <w:r w:rsidRPr="00DC6E6D">
              <w:rPr>
                <w:rFonts w:ascii="宋体" w:hAnsi="宋体" w:hint="eastAsia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</w:t>
            </w:r>
            <w:r w:rsidRPr="00DC6E6D">
              <w:rPr>
                <w:rFonts w:ascii="宋体" w:hAnsi="宋体" w:hint="eastAsia"/>
                <w:color w:val="000000"/>
              </w:rPr>
              <w:t>主机屏幕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彩色人机交换触摸屏≧8英寸，人体部位处方图片显示界面，彩色人体图片电极粘贴部位显示。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</w:rPr>
              <w:t>★</w:t>
            </w:r>
            <w:r w:rsidRPr="00DC6E6D">
              <w:rPr>
                <w:rFonts w:ascii="宋体" w:hAnsi="宋体" w:hint="eastAsia"/>
                <w:color w:val="000000"/>
              </w:rPr>
              <w:t>显示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可显示四种可调微分指数合成波循环治疗模式及使用治疗次数累计。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</w:t>
            </w:r>
            <w:r w:rsidRPr="00DC6E6D">
              <w:rPr>
                <w:rFonts w:ascii="宋体" w:hAnsi="宋体" w:hint="eastAsia"/>
                <w:color w:val="000000"/>
              </w:rPr>
              <w:t>输出通道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独立四通道，八路输出、不少于六个核心微处理器。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软件功能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具备数据库管理病例系统，支持病例的查询、编辑、存储功能。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 w:cs="仿宋"/>
              </w:rPr>
            </w:pPr>
            <w:r w:rsidRPr="00DC6E6D">
              <w:rPr>
                <w:rFonts w:ascii="宋体" w:hAnsi="宋体" w:cs="仿宋" w:hint="eastAsia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</w:t>
            </w:r>
            <w:r w:rsidRPr="00DC6E6D">
              <w:rPr>
                <w:rFonts w:ascii="宋体" w:hAnsi="宋体" w:hint="eastAsia"/>
                <w:color w:val="000000"/>
              </w:rPr>
              <w:t>治疗参数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四种多参数可调性微分指数合成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波治疗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技术和恒流源特性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 w:cs="仿宋"/>
              </w:rPr>
            </w:pPr>
            <w:r w:rsidRPr="00DC6E6D">
              <w:rPr>
                <w:rFonts w:ascii="宋体" w:hAnsi="宋体" w:cs="仿宋" w:hint="eastAsia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输出频率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载波输出脉冲频率≧2kHz,误差±5%（kHz）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脉冲宽度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刺激仪脉冲宽度0.048ms,误差±10%（</w:t>
            </w:r>
            <w:proofErr w:type="spellStart"/>
            <w:r w:rsidRPr="00DC6E6D">
              <w:rPr>
                <w:rFonts w:ascii="宋体" w:hAnsi="宋体" w:hint="eastAsia"/>
                <w:color w:val="000000"/>
              </w:rPr>
              <w:t>ms</w:t>
            </w:r>
            <w:proofErr w:type="spellEnd"/>
            <w:r w:rsidRPr="00DC6E6D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刺激范围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刺激节律范围可调：5.3Hz-169Hz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可调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比范围</w:t>
            </w:r>
            <w:proofErr w:type="gramEnd"/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1%-100%，4种调幅波频率，误差为每档额定功率的±5%。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刺激频率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  <w:color w:val="000000"/>
              </w:rPr>
              <w:t>刺激主频率≤ 2KHz；频谱范围≤3KH。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lastRenderedPageBreak/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  <w:b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＃</w:t>
            </w:r>
            <w:r w:rsidRPr="00DC6E6D">
              <w:rPr>
                <w:rFonts w:ascii="宋体" w:hAnsi="宋体" w:hint="eastAsia"/>
                <w:color w:val="000000"/>
              </w:rPr>
              <w:t>音频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rPr>
                <w:rFonts w:ascii="宋体" w:hAnsi="宋体"/>
                <w:b/>
              </w:rPr>
            </w:pPr>
            <w:r w:rsidRPr="00DC6E6D">
              <w:rPr>
                <w:rFonts w:ascii="宋体" w:hAnsi="宋体" w:hint="eastAsia"/>
              </w:rPr>
              <w:t>二个独立音乐频段疗法自动播放，</w:t>
            </w:r>
            <w:r w:rsidRPr="00DC6E6D">
              <w:rPr>
                <w:rFonts w:ascii="宋体" w:hAnsi="宋体" w:hint="eastAsia"/>
                <w:color w:val="000000"/>
              </w:rPr>
              <w:t>输出功率≧50mW，</w:t>
            </w:r>
          </w:p>
        </w:tc>
      </w:tr>
      <w:tr w:rsidR="009D5FB8" w:rsidRPr="00DC6E6D" w:rsidTr="00E23147">
        <w:trPr>
          <w:gridAfter w:val="1"/>
          <w:wAfter w:w="8" w:type="dxa"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9D5FB8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安全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8" w:rsidRPr="00DC6E6D" w:rsidRDefault="009D5FB8" w:rsidP="00E23147">
            <w:pPr>
              <w:widowControl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</w:rPr>
              <w:t>安全类型Ⅱ类设备，防电击程度BF型。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9634" w:type="dxa"/>
            <w:gridSpan w:val="6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/>
                <w:b/>
              </w:rPr>
              <w:t>售后服务要求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★质保期</w:t>
            </w:r>
          </w:p>
        </w:tc>
        <w:tc>
          <w:tcPr>
            <w:tcW w:w="6804" w:type="dxa"/>
            <w:gridSpan w:val="3"/>
            <w:vAlign w:val="center"/>
          </w:tcPr>
          <w:p w:rsidR="009D5FB8" w:rsidRPr="00DC6E6D" w:rsidRDefault="009D5FB8" w:rsidP="00E23147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两年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:rsidR="009D5FB8" w:rsidRPr="00DC6E6D" w:rsidRDefault="009D5FB8" w:rsidP="00E23147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西安有备件库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:rsidR="009D5FB8" w:rsidRPr="00DC6E6D" w:rsidRDefault="009D5FB8" w:rsidP="00E23147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西安有维修站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:rsidR="009D5FB8" w:rsidRPr="00DC6E6D" w:rsidRDefault="009D5FB8" w:rsidP="00E23147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保修期过后，维修只收零配件成本费，不收人工费；接到电话48小时内提供上门维修服务。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:rsidR="009D5FB8" w:rsidRPr="00DC6E6D" w:rsidRDefault="009D5FB8" w:rsidP="00E23147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现场培训，保障操作人员熟练操作。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:rsidR="009D5FB8" w:rsidRPr="00DC6E6D" w:rsidRDefault="009D5FB8" w:rsidP="00E23147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接到故障报修后，2小时响应，72小时内到达现场,。</w:t>
            </w:r>
          </w:p>
        </w:tc>
      </w:tr>
      <w:tr w:rsidR="009D5FB8" w:rsidRPr="00DC6E6D" w:rsidTr="00E23147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9D5FB8" w:rsidRPr="00DC6E6D" w:rsidRDefault="009D5FB8" w:rsidP="00E23147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9D5FB8" w:rsidRPr="00DC6E6D" w:rsidRDefault="009D5FB8" w:rsidP="00E23147">
            <w:pPr>
              <w:jc w:val="center"/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:rsidR="009D5FB8" w:rsidRPr="00DC6E6D" w:rsidRDefault="009D5FB8" w:rsidP="00E23147">
            <w:pPr>
              <w:rPr>
                <w:rFonts w:ascii="宋体" w:hAnsi="宋体" w:cs="宋体"/>
                <w:color w:val="000000"/>
              </w:rPr>
            </w:pPr>
            <w:r w:rsidRPr="00DC6E6D">
              <w:rPr>
                <w:rFonts w:ascii="宋体" w:hAnsi="宋体" w:cs="宋体" w:hint="eastAsia"/>
                <w:color w:val="000000"/>
              </w:rPr>
              <w:t>合同签订后15天</w:t>
            </w:r>
          </w:p>
        </w:tc>
      </w:tr>
    </w:tbl>
    <w:p w:rsidR="00E23147" w:rsidRPr="00DC6E6D" w:rsidRDefault="00E23147">
      <w:pPr>
        <w:widowControl/>
        <w:jc w:val="left"/>
        <w:rPr>
          <w:rFonts w:ascii="宋体" w:hAnsi="宋体"/>
          <w:color w:val="000000"/>
        </w:rPr>
      </w:pPr>
    </w:p>
    <w:p w:rsidR="00E23147" w:rsidRPr="00DC6E6D" w:rsidRDefault="00E23147">
      <w:pPr>
        <w:widowControl/>
        <w:jc w:val="left"/>
        <w:rPr>
          <w:rFonts w:ascii="宋体" w:hAnsi="宋体"/>
          <w:color w:val="000000"/>
        </w:rPr>
      </w:pPr>
      <w:r w:rsidRPr="00DC6E6D">
        <w:rPr>
          <w:rFonts w:ascii="宋体" w:hAnsi="宋体"/>
          <w:color w:val="000000"/>
        </w:rPr>
        <w:br w:type="page"/>
      </w:r>
    </w:p>
    <w:p w:rsidR="00F7361A" w:rsidRPr="00DC6E6D" w:rsidRDefault="00DC6E6D" w:rsidP="00E437D7">
      <w:pPr>
        <w:outlineLvl w:val="0"/>
        <w:rPr>
          <w:rFonts w:ascii="宋体" w:hAnsi="宋体"/>
        </w:rPr>
      </w:pPr>
      <w:r w:rsidRPr="00DC6E6D">
        <w:rPr>
          <w:rFonts w:ascii="宋体" w:hAnsi="宋体" w:hint="eastAsia"/>
        </w:rPr>
        <w:lastRenderedPageBreak/>
        <w:t>9</w:t>
      </w:r>
      <w:r w:rsidR="0007747E" w:rsidRPr="00DC6E6D">
        <w:rPr>
          <w:rFonts w:ascii="宋体" w:hAnsi="宋体" w:hint="eastAsia"/>
        </w:rPr>
        <w:t>、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850"/>
        <w:gridCol w:w="1701"/>
        <w:gridCol w:w="1985"/>
        <w:gridCol w:w="601"/>
      </w:tblGrid>
      <w:tr w:rsidR="0007747E" w:rsidRPr="00DC6E6D" w:rsidTr="00D62331">
        <w:trPr>
          <w:trHeight w:val="521"/>
        </w:trPr>
        <w:tc>
          <w:tcPr>
            <w:tcW w:w="1384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采购编号</w:t>
            </w:r>
          </w:p>
        </w:tc>
        <w:tc>
          <w:tcPr>
            <w:tcW w:w="2268" w:type="dxa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采购数量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计量单位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设备最高限价</w:t>
            </w:r>
          </w:p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国别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07747E" w:rsidRPr="00DC6E6D" w:rsidTr="00D62331">
        <w:trPr>
          <w:trHeight w:val="1068"/>
        </w:trPr>
        <w:tc>
          <w:tcPr>
            <w:tcW w:w="1384" w:type="dxa"/>
            <w:shd w:val="clear" w:color="auto" w:fill="auto"/>
            <w:vAlign w:val="center"/>
          </w:tcPr>
          <w:p w:rsidR="0007747E" w:rsidRPr="00DC6E6D" w:rsidRDefault="00413268" w:rsidP="00D62331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  <w:color w:val="000000"/>
              </w:rPr>
              <w:t>2021-JKMXJY-W1514</w:t>
            </w:r>
          </w:p>
        </w:tc>
        <w:tc>
          <w:tcPr>
            <w:tcW w:w="2268" w:type="dxa"/>
            <w:vAlign w:val="center"/>
          </w:tcPr>
          <w:p w:rsidR="0007747E" w:rsidRPr="00DC6E6D" w:rsidRDefault="00413268" w:rsidP="00D62331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全自动数字切片扫描系统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47E" w:rsidRPr="00DC6E6D" w:rsidRDefault="00413268" w:rsidP="00D62331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 w:hint="eastAsia"/>
                <w:color w:val="000000"/>
              </w:rPr>
              <w:t>■国产□进口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87"/>
        <w:gridCol w:w="55"/>
        <w:gridCol w:w="3584"/>
        <w:gridCol w:w="3212"/>
        <w:gridCol w:w="8"/>
      </w:tblGrid>
      <w:tr w:rsidR="0007747E" w:rsidRPr="00DC6E6D" w:rsidTr="00D62331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设备功能要求</w:t>
            </w:r>
          </w:p>
        </w:tc>
      </w:tr>
      <w:tr w:rsidR="0007747E" w:rsidRPr="00DC6E6D" w:rsidTr="00413268">
        <w:trPr>
          <w:gridAfter w:val="1"/>
          <w:wAfter w:w="8" w:type="dxa"/>
          <w:trHeight w:val="2964"/>
          <w:jc w:val="center"/>
        </w:trPr>
        <w:tc>
          <w:tcPr>
            <w:tcW w:w="9626" w:type="dxa"/>
            <w:gridSpan w:val="5"/>
            <w:vAlign w:val="center"/>
          </w:tcPr>
          <w:p w:rsidR="00413268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1.切片装载：5片，自动扫描；</w:t>
            </w:r>
          </w:p>
          <w:p w:rsidR="00413268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2.扫描模式：面扫描</w:t>
            </w:r>
          </w:p>
          <w:p w:rsidR="00413268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3扫描物镜：平场复消色差进口物镜，20X NA 0.8；</w:t>
            </w:r>
          </w:p>
          <w:p w:rsidR="00413268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4.扫描分辨率：0.23um/pixel（20X）0.12um/pixel(40X)；</w:t>
            </w:r>
          </w:p>
          <w:p w:rsidR="00413268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5.扫描方式：快速扫描、融合扫描、3D扫描；</w:t>
            </w:r>
          </w:p>
          <w:p w:rsidR="00413268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6.条码识别:支持一维/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二维码自动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识别；</w:t>
            </w:r>
          </w:p>
          <w:p w:rsidR="00413268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7.扫描时间:&lt;60秒 （扫描范围15mmx15mm，20X）；</w:t>
            </w:r>
          </w:p>
          <w:p w:rsidR="0007747E" w:rsidRPr="00DC6E6D" w:rsidRDefault="00413268" w:rsidP="00413268">
            <w:pPr>
              <w:widowControl/>
              <w:tabs>
                <w:tab w:val="left" w:pos="738"/>
              </w:tabs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8.20x和40x切换：自动扫描工作站 ：内存8G，处理器：i7，1T硬盘，Windows10操作系统，≥25寸高清显示器</w:t>
            </w:r>
          </w:p>
        </w:tc>
      </w:tr>
      <w:tr w:rsidR="0007747E" w:rsidRPr="00DC6E6D" w:rsidTr="00D62331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软硬件配置清单</w:t>
            </w:r>
          </w:p>
        </w:tc>
      </w:tr>
      <w:tr w:rsidR="0007747E" w:rsidRPr="00DC6E6D" w:rsidTr="00D62331">
        <w:trPr>
          <w:gridAfter w:val="1"/>
          <w:wAfter w:w="8" w:type="dxa"/>
          <w:trHeight w:val="537"/>
          <w:jc w:val="center"/>
        </w:trPr>
        <w:tc>
          <w:tcPr>
            <w:tcW w:w="988" w:type="dxa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6" w:type="dxa"/>
            <w:gridSpan w:val="3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数量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扫描设备（内含20x物镜）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标准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切片载架</w:t>
            </w:r>
            <w:proofErr w:type="gramEnd"/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扫描工作站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计算机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Windows10操作系统（预装扫描工作站）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扫描软件（预装扫描工作站）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阅读软件（预装扫描工作站）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扫描主机防尘罩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413268" w:rsidRPr="00DC6E6D" w:rsidTr="00413268">
        <w:trPr>
          <w:gridAfter w:val="1"/>
          <w:wAfter w:w="8" w:type="dxa"/>
          <w:trHeight w:val="39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5426" w:type="dxa"/>
            <w:gridSpan w:val="3"/>
            <w:vAlign w:val="center"/>
          </w:tcPr>
          <w:p w:rsidR="00413268" w:rsidRPr="00DC6E6D" w:rsidRDefault="00413268" w:rsidP="00413268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无线网卡</w:t>
            </w:r>
          </w:p>
        </w:tc>
        <w:tc>
          <w:tcPr>
            <w:tcW w:w="3212" w:type="dxa"/>
            <w:vAlign w:val="center"/>
          </w:tcPr>
          <w:p w:rsidR="00413268" w:rsidRPr="00DC6E6D" w:rsidRDefault="00413268" w:rsidP="00413268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</w:t>
            </w:r>
          </w:p>
        </w:tc>
      </w:tr>
      <w:tr w:rsidR="0007747E" w:rsidRPr="00DC6E6D" w:rsidTr="00D62331">
        <w:trPr>
          <w:gridAfter w:val="1"/>
          <w:wAfter w:w="8" w:type="dxa"/>
          <w:trHeight w:val="567"/>
          <w:jc w:val="center"/>
        </w:trPr>
        <w:tc>
          <w:tcPr>
            <w:tcW w:w="9626" w:type="dxa"/>
            <w:gridSpan w:val="5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DC6E6D">
              <w:rPr>
                <w:rFonts w:ascii="宋体" w:hAnsi="宋体"/>
                <w:b/>
                <w:bCs/>
                <w:color w:val="000000"/>
              </w:rPr>
              <w:t>技术参数要求</w:t>
            </w:r>
          </w:p>
        </w:tc>
      </w:tr>
      <w:tr w:rsidR="0007747E" w:rsidRPr="00DC6E6D" w:rsidTr="00D62331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787" w:type="dxa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1" w:type="dxa"/>
            <w:gridSpan w:val="3"/>
            <w:vAlign w:val="center"/>
          </w:tcPr>
          <w:p w:rsidR="0007747E" w:rsidRPr="00DC6E6D" w:rsidRDefault="0007747E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/>
                <w:color w:val="000000"/>
              </w:rPr>
              <w:t>技术参数</w:t>
            </w:r>
          </w:p>
        </w:tc>
      </w:tr>
      <w:tr w:rsidR="00413268" w:rsidRPr="00DC6E6D" w:rsidTr="00413268">
        <w:trPr>
          <w:gridAfter w:val="1"/>
          <w:wAfter w:w="8" w:type="dxa"/>
          <w:trHeight w:val="66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lastRenderedPageBreak/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扫描主机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1.1一体化封闭式设计，有效防止外部环境因素对光学扫描的干扰。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1.2单次切片装载容量：≧5片。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★1.3显微镜物镜：采用原装进口高端20x平场复消色差物镜，NA值≥0.8。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1.4扫描相机：≧400万有效像素。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★1.5图像算法：具有自主研发核心图像算法。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1.6扫描倍率：支持20x和40x两种扫描模式自动切换，不接受手工切换方式。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★1.7扫描分辨率：≦0.26μm/pixel，20x扫描模式；</w:t>
            </w:r>
          </w:p>
          <w:p w:rsidR="00413268" w:rsidRPr="00DC6E6D" w:rsidRDefault="00413268" w:rsidP="00413268">
            <w:pPr>
              <w:snapToGrid w:val="0"/>
              <w:ind w:firstLineChars="850" w:firstLine="204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≦0.13μm/pixel，40x扫描模式。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1.8扫描速度：≦60秒，40x扫描模式15mm x 15mm有效区域。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1.9曝光时间：支持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单次采图曝光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时间可调。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1.10显微镜载玻片规格：支持1"x3"或2"x3"两种国际标准规格切片。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1.11支持自动文字标签识别、条形码识别和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二维码自动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识别，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★1.12支持自动切片类型识别，可区分常规HE石蜡切片、IHC切片和细胞学LBC切片，有利于后续数字切片分类管理。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1.13支持自动组织区域识别和TMA组织芯片识别。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1.14聚焦方式：支持自动精确对焦和手动微调对焦。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1.15扫描区域：25mm x 52mm或50mm x 52mm。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1.16图像输出格式：支持bmp、jpg、</w:t>
            </w:r>
            <w:proofErr w:type="spellStart"/>
            <w:r w:rsidRPr="00DC6E6D">
              <w:rPr>
                <w:rFonts w:ascii="宋体" w:hAnsi="宋体" w:hint="eastAsia"/>
                <w:color w:val="000000"/>
              </w:rPr>
              <w:t>png</w:t>
            </w:r>
            <w:proofErr w:type="spellEnd"/>
            <w:r w:rsidRPr="00DC6E6D">
              <w:rPr>
                <w:rFonts w:ascii="宋体" w:hAnsi="宋体" w:hint="eastAsia"/>
                <w:color w:val="000000"/>
              </w:rPr>
              <w:t>、tiff等通用图像格式转换。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1.17实时浏览功能：支持实时观察切片显微图像任意位置，可进行焦距调节。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18多层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扫描模式：支持多层扫描，对整张切片进行扫描并保存多层图像。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1.19景深扩展扫描：支持应用以获取超景深的图像或3D图像。</w:t>
            </w:r>
          </w:p>
        </w:tc>
      </w:tr>
      <w:tr w:rsidR="00413268" w:rsidRPr="00DC6E6D" w:rsidTr="00413268">
        <w:trPr>
          <w:gridAfter w:val="1"/>
          <w:wAfter w:w="8" w:type="dxa"/>
          <w:trHeight w:val="17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扫描工作站与显示器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2.1工作站操作系统：正版微软Windows10操作系统。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2.2工作站处理器主频≧3.4GHz，内存≧8GB，硬盘≧1TB。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2.3工作站选用品牌计算机。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2.4显示器屏幕尺寸≧25英寸。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2.5显示器高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清标准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≧2K。</w:t>
            </w:r>
          </w:p>
        </w:tc>
      </w:tr>
      <w:tr w:rsidR="00413268" w:rsidRPr="00DC6E6D" w:rsidTr="00413268">
        <w:trPr>
          <w:gridAfter w:val="1"/>
          <w:wAfter w:w="8" w:type="dxa"/>
          <w:trHeight w:val="29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系统软件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3.1支持中文、英文语言操作界面。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3.2支持IHC项目命名自动关联。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3.3支持融合和3D扫描模式，切片多层扫描后，可将每层图像分别存储，便于观察每一层的细胞形态。融合模式可将每一层最清楚的图像区域融合为一层图像。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3.4支持宏观切片预览，包括切片的标签、组织区域和扫描选取区域。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3.5支持预览各切片的扫描状态和当前扫描切片的实时进度。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3.6支持Gamma校正，对比度、亮度、颜色均衡、饱和度、锐化调节等数字图像处理。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3.7支持手工</w:t>
            </w:r>
            <w:proofErr w:type="gramStart"/>
            <w:r w:rsidRPr="00DC6E6D">
              <w:rPr>
                <w:rFonts w:ascii="宋体" w:hAnsi="宋体" w:hint="eastAsia"/>
                <w:color w:val="000000"/>
              </w:rPr>
              <w:t>添加预对焦点</w:t>
            </w:r>
            <w:proofErr w:type="gramEnd"/>
            <w:r w:rsidRPr="00DC6E6D">
              <w:rPr>
                <w:rFonts w:ascii="宋体" w:hAnsi="宋体" w:hint="eastAsia"/>
                <w:color w:val="000000"/>
              </w:rPr>
              <w:t>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lastRenderedPageBreak/>
              <w:t>3.8支持1x、2x、5x、10x、20x、40x及有效倍率内的无极缩放.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3.9支持自定义角度旋转和指针快捷旋转。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3.10支持直线、矩形、圆形多种几何形状的长度和面积测量.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3.11支持多种形式的标记，可设置标记的标题、注释、色彩等信息。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3.12支持图像标记的快捷切换。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3.13支持图像截屏、区域ROI图像截屏、4:3固定快捷截屏。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3.14支持bmp、jpg、</w:t>
            </w:r>
            <w:proofErr w:type="spellStart"/>
            <w:r w:rsidRPr="00DC6E6D">
              <w:rPr>
                <w:rFonts w:ascii="宋体" w:hAnsi="宋体" w:hint="eastAsia"/>
                <w:color w:val="000000"/>
              </w:rPr>
              <w:t>png</w:t>
            </w:r>
            <w:proofErr w:type="spellEnd"/>
            <w:r w:rsidRPr="00DC6E6D">
              <w:rPr>
                <w:rFonts w:ascii="宋体" w:hAnsi="宋体" w:hint="eastAsia"/>
                <w:color w:val="000000"/>
              </w:rPr>
              <w:t>、tiff等通用图像格式的截图导出。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3.15支持多张切片图像的同屏同步浏览。</w:t>
            </w:r>
          </w:p>
        </w:tc>
      </w:tr>
      <w:tr w:rsidR="00413268" w:rsidRPr="00DC6E6D" w:rsidTr="00413268">
        <w:trPr>
          <w:gridAfter w:val="1"/>
          <w:wAfter w:w="8" w:type="dxa"/>
          <w:trHeight w:val="154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lastRenderedPageBreak/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计算机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8" w:rsidRPr="00DC6E6D" w:rsidRDefault="00413268" w:rsidP="00D62331">
            <w:pPr>
              <w:snapToGrid w:val="0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处理器：i7/3.4GHz</w:t>
            </w:r>
          </w:p>
          <w:p w:rsidR="00413268" w:rsidRPr="00DC6E6D" w:rsidRDefault="00413268" w:rsidP="00D62331">
            <w:pPr>
              <w:snapToGrid w:val="0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内存：8G</w:t>
            </w:r>
          </w:p>
          <w:p w:rsidR="00413268" w:rsidRPr="00DC6E6D" w:rsidRDefault="00413268" w:rsidP="00D62331">
            <w:pPr>
              <w:snapToGrid w:val="0"/>
              <w:jc w:val="left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硬盘：128G固态硬盘/1TB机械硬盘</w:t>
            </w:r>
          </w:p>
          <w:p w:rsidR="00413268" w:rsidRPr="00DC6E6D" w:rsidRDefault="00413268" w:rsidP="00D62331">
            <w:pPr>
              <w:tabs>
                <w:tab w:val="right" w:pos="3459"/>
              </w:tabs>
              <w:snapToGrid w:val="0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显示器：25英寸2K高清LED</w:t>
            </w:r>
          </w:p>
        </w:tc>
      </w:tr>
      <w:tr w:rsidR="0007747E" w:rsidRPr="00DC6E6D" w:rsidTr="00D62331">
        <w:tblPrEx>
          <w:tblLook w:val="0000" w:firstRow="0" w:lastRow="0" w:firstColumn="0" w:lastColumn="0" w:noHBand="0" w:noVBand="0"/>
        </w:tblPrEx>
        <w:trPr>
          <w:trHeight w:val="481"/>
          <w:jc w:val="center"/>
        </w:trPr>
        <w:tc>
          <w:tcPr>
            <w:tcW w:w="9634" w:type="dxa"/>
            <w:gridSpan w:val="6"/>
            <w:vAlign w:val="center"/>
          </w:tcPr>
          <w:p w:rsidR="0007747E" w:rsidRPr="00DC6E6D" w:rsidRDefault="0007747E" w:rsidP="00D62331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DC6E6D">
              <w:rPr>
                <w:rFonts w:ascii="宋体" w:hAnsi="宋体"/>
                <w:b/>
              </w:rPr>
              <w:t>售后服务要求</w:t>
            </w:r>
          </w:p>
        </w:tc>
      </w:tr>
      <w:tr w:rsidR="00413268" w:rsidRPr="00DC6E6D" w:rsidTr="00D62331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D62331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:rsidR="00413268" w:rsidRPr="00DC6E6D" w:rsidRDefault="00413268" w:rsidP="00D62331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1年</w:t>
            </w:r>
          </w:p>
        </w:tc>
      </w:tr>
      <w:tr w:rsidR="00413268" w:rsidRPr="00DC6E6D" w:rsidTr="00D62331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D62331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:rsidR="00413268" w:rsidRPr="00DC6E6D" w:rsidRDefault="00413268" w:rsidP="00D62331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国内有备件库</w:t>
            </w:r>
          </w:p>
        </w:tc>
      </w:tr>
      <w:tr w:rsidR="00413268" w:rsidRPr="00DC6E6D" w:rsidTr="00D62331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D62331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维修站</w:t>
            </w:r>
          </w:p>
        </w:tc>
        <w:tc>
          <w:tcPr>
            <w:tcW w:w="6804" w:type="dxa"/>
            <w:gridSpan w:val="3"/>
            <w:vAlign w:val="center"/>
          </w:tcPr>
          <w:p w:rsidR="00413268" w:rsidRPr="00DC6E6D" w:rsidRDefault="00413268" w:rsidP="00D62331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国内有维修站</w:t>
            </w:r>
          </w:p>
        </w:tc>
      </w:tr>
      <w:tr w:rsidR="00413268" w:rsidRPr="00DC6E6D" w:rsidTr="00D62331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D62331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:rsidR="00413268" w:rsidRPr="00DC6E6D" w:rsidRDefault="00413268" w:rsidP="00D62331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质保期外配件及维修价格优惠</w:t>
            </w:r>
          </w:p>
        </w:tc>
      </w:tr>
      <w:tr w:rsidR="00413268" w:rsidRPr="00DC6E6D" w:rsidTr="00413268">
        <w:tblPrEx>
          <w:tblLook w:val="0000" w:firstRow="0" w:lastRow="0" w:firstColumn="0" w:lastColumn="0" w:noHBand="0" w:noVBand="0"/>
        </w:tblPrEx>
        <w:trPr>
          <w:trHeight w:val="754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D62331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:rsidR="00413268" w:rsidRPr="00DC6E6D" w:rsidRDefault="00413268" w:rsidP="00D62331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验收完后，组织相关的管理人员进行培训。培训项目为设备的各项功能、正常操作、维护及有关的安全注意事项等内容。</w:t>
            </w:r>
          </w:p>
        </w:tc>
      </w:tr>
      <w:tr w:rsidR="00413268" w:rsidRPr="00DC6E6D" w:rsidTr="00413268">
        <w:tblPrEx>
          <w:tblLook w:val="0000" w:firstRow="0" w:lastRow="0" w:firstColumn="0" w:lastColumn="0" w:noHBand="0" w:noVBand="0"/>
        </w:tblPrEx>
        <w:trPr>
          <w:trHeight w:val="1117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D62331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:rsidR="00413268" w:rsidRPr="00DC6E6D" w:rsidRDefault="00413268" w:rsidP="00D62331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提供7天×24小时技术响应，在接到故障通知后的 ，24小时内维修工程师到达维修现场。72小时内无法修复需提供备机，否则需按照实际经济损失进行赔偿。</w:t>
            </w:r>
          </w:p>
        </w:tc>
      </w:tr>
      <w:tr w:rsidR="00413268" w:rsidRPr="00DC6E6D" w:rsidTr="00D62331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988" w:type="dxa"/>
            <w:vAlign w:val="center"/>
          </w:tcPr>
          <w:p w:rsidR="00413268" w:rsidRPr="00DC6E6D" w:rsidRDefault="00413268" w:rsidP="00D62331">
            <w:pPr>
              <w:spacing w:line="280" w:lineRule="exact"/>
              <w:jc w:val="center"/>
              <w:rPr>
                <w:rFonts w:ascii="宋体" w:hAnsi="宋体"/>
              </w:rPr>
            </w:pPr>
            <w:r w:rsidRPr="00DC6E6D">
              <w:rPr>
                <w:rFonts w:ascii="宋体" w:hAnsi="宋体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:rsidR="00413268" w:rsidRPr="00DC6E6D" w:rsidRDefault="00413268" w:rsidP="00D62331">
            <w:pPr>
              <w:jc w:val="center"/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:rsidR="00413268" w:rsidRPr="00DC6E6D" w:rsidRDefault="00413268" w:rsidP="00D62331">
            <w:pPr>
              <w:rPr>
                <w:rFonts w:ascii="宋体" w:hAnsi="宋体"/>
                <w:color w:val="000000"/>
              </w:rPr>
            </w:pPr>
            <w:r w:rsidRPr="00DC6E6D">
              <w:rPr>
                <w:rFonts w:ascii="宋体" w:hAnsi="宋体" w:hint="eastAsia"/>
                <w:color w:val="000000"/>
              </w:rPr>
              <w:t>签订合同后30日之内</w:t>
            </w:r>
          </w:p>
        </w:tc>
      </w:tr>
    </w:tbl>
    <w:p w:rsidR="00413268" w:rsidRPr="00DC6E6D" w:rsidRDefault="00413268" w:rsidP="00F7361A">
      <w:pPr>
        <w:rPr>
          <w:rFonts w:ascii="宋体" w:hAnsi="宋体"/>
        </w:rPr>
      </w:pPr>
    </w:p>
    <w:p w:rsidR="00413268" w:rsidRPr="00DC6E6D" w:rsidRDefault="00413268">
      <w:pPr>
        <w:widowControl/>
        <w:jc w:val="left"/>
        <w:rPr>
          <w:rFonts w:ascii="宋体" w:hAnsi="宋体"/>
        </w:rPr>
      </w:pPr>
      <w:r w:rsidRPr="00DC6E6D">
        <w:rPr>
          <w:rFonts w:ascii="宋体" w:hAnsi="宋体"/>
        </w:rPr>
        <w:br w:type="page"/>
      </w:r>
    </w:p>
    <w:sectPr w:rsidR="00413268" w:rsidRPr="00DC6E6D" w:rsidSect="005C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4E" w:rsidRDefault="00092E4E" w:rsidP="00B77923">
      <w:r>
        <w:separator/>
      </w:r>
    </w:p>
  </w:endnote>
  <w:endnote w:type="continuationSeparator" w:id="0">
    <w:p w:rsidR="00092E4E" w:rsidRDefault="00092E4E" w:rsidP="00B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4E" w:rsidRDefault="00092E4E" w:rsidP="00B77923">
      <w:r>
        <w:separator/>
      </w:r>
    </w:p>
  </w:footnote>
  <w:footnote w:type="continuationSeparator" w:id="0">
    <w:p w:rsidR="00092E4E" w:rsidRDefault="00092E4E" w:rsidP="00B7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F2D0B"/>
    <w:multiLevelType w:val="multilevel"/>
    <w:tmpl w:val="9A5F2D0B"/>
    <w:lvl w:ilvl="0">
      <w:start w:val="6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A1CC61DE"/>
    <w:multiLevelType w:val="multilevel"/>
    <w:tmpl w:val="A1CC61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42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CE2B9171"/>
    <w:multiLevelType w:val="singleLevel"/>
    <w:tmpl w:val="CE2B9171"/>
    <w:lvl w:ilvl="0">
      <w:start w:val="1"/>
      <w:numFmt w:val="decimal"/>
      <w:suff w:val="nothing"/>
      <w:lvlText w:val="%1、"/>
      <w:lvlJc w:val="left"/>
    </w:lvl>
  </w:abstractNum>
  <w:abstractNum w:abstractNumId="3">
    <w:nsid w:val="00D813EF"/>
    <w:multiLevelType w:val="hybridMultilevel"/>
    <w:tmpl w:val="7DF005A0"/>
    <w:lvl w:ilvl="0" w:tplc="7476536A">
      <w:start w:val="3"/>
      <w:numFmt w:val="bullet"/>
      <w:lvlText w:val="★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231271"/>
    <w:multiLevelType w:val="hybridMultilevel"/>
    <w:tmpl w:val="DA300CE2"/>
    <w:lvl w:ilvl="0" w:tplc="D3B8BE08">
      <w:start w:val="4"/>
      <w:numFmt w:val="bullet"/>
      <w:lvlText w:val="★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5653C6"/>
    <w:multiLevelType w:val="hybridMultilevel"/>
    <w:tmpl w:val="1FEAB0DC"/>
    <w:lvl w:ilvl="0" w:tplc="7476536A">
      <w:start w:val="3"/>
      <w:numFmt w:val="bullet"/>
      <w:lvlText w:val="★"/>
      <w:lvlJc w:val="left"/>
      <w:pPr>
        <w:ind w:left="420" w:hanging="42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EE4D7B"/>
    <w:multiLevelType w:val="multilevel"/>
    <w:tmpl w:val="19EE4D7B"/>
    <w:lvl w:ilvl="0">
      <w:start w:val="2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1A100DD2"/>
    <w:multiLevelType w:val="hybridMultilevel"/>
    <w:tmpl w:val="D86E7204"/>
    <w:lvl w:ilvl="0" w:tplc="90A21332">
      <w:numFmt w:val="bullet"/>
      <w:lvlText w:val="★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D516B49"/>
    <w:multiLevelType w:val="hybridMultilevel"/>
    <w:tmpl w:val="44C6DB44"/>
    <w:lvl w:ilvl="0" w:tplc="5810D2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E60121"/>
    <w:multiLevelType w:val="hybridMultilevel"/>
    <w:tmpl w:val="2D22B6B2"/>
    <w:lvl w:ilvl="0" w:tplc="5420A674">
      <w:start w:val="4"/>
      <w:numFmt w:val="bullet"/>
      <w:lvlText w:val="★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25A070"/>
    <w:multiLevelType w:val="multilevel"/>
    <w:tmpl w:val="3E25A070"/>
    <w:lvl w:ilvl="0">
      <w:start w:val="3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1">
    <w:nsid w:val="41DB13EF"/>
    <w:multiLevelType w:val="multilevel"/>
    <w:tmpl w:val="41DB13EF"/>
    <w:lvl w:ilvl="0">
      <w:start w:val="7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2">
    <w:nsid w:val="4296A70F"/>
    <w:multiLevelType w:val="multilevel"/>
    <w:tmpl w:val="4296A70F"/>
    <w:lvl w:ilvl="0">
      <w:start w:val="4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3">
    <w:nsid w:val="58421B52"/>
    <w:multiLevelType w:val="hybridMultilevel"/>
    <w:tmpl w:val="A30EBAF2"/>
    <w:lvl w:ilvl="0" w:tplc="1C2E58AE">
      <w:start w:val="4"/>
      <w:numFmt w:val="bullet"/>
      <w:lvlText w:val="★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0D4854"/>
    <w:multiLevelType w:val="hybridMultilevel"/>
    <w:tmpl w:val="71C6262A"/>
    <w:lvl w:ilvl="0" w:tplc="CE948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181740"/>
    <w:multiLevelType w:val="hybridMultilevel"/>
    <w:tmpl w:val="3C863262"/>
    <w:lvl w:ilvl="0" w:tplc="CE948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B036DD"/>
    <w:multiLevelType w:val="hybridMultilevel"/>
    <w:tmpl w:val="F5624B0E"/>
    <w:lvl w:ilvl="0" w:tplc="7476536A">
      <w:start w:val="3"/>
      <w:numFmt w:val="bullet"/>
      <w:lvlText w:val="★"/>
      <w:lvlJc w:val="left"/>
      <w:pPr>
        <w:ind w:left="780" w:hanging="42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6FC817C9"/>
    <w:multiLevelType w:val="hybridMultilevel"/>
    <w:tmpl w:val="595C8FAC"/>
    <w:lvl w:ilvl="0" w:tplc="7476536A">
      <w:start w:val="3"/>
      <w:numFmt w:val="bullet"/>
      <w:lvlText w:val="★"/>
      <w:lvlJc w:val="left"/>
      <w:pPr>
        <w:ind w:left="420" w:hanging="42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  <w:num w:numId="15">
    <w:abstractNumId w:val="3"/>
  </w:num>
  <w:num w:numId="16">
    <w:abstractNumId w:val="17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C49"/>
    <w:rsid w:val="00026484"/>
    <w:rsid w:val="00046198"/>
    <w:rsid w:val="00076089"/>
    <w:rsid w:val="0007747E"/>
    <w:rsid w:val="00092E4E"/>
    <w:rsid w:val="000949C2"/>
    <w:rsid w:val="000A7DAA"/>
    <w:rsid w:val="000D22EC"/>
    <w:rsid w:val="00104061"/>
    <w:rsid w:val="00110D8B"/>
    <w:rsid w:val="0013332E"/>
    <w:rsid w:val="0017671C"/>
    <w:rsid w:val="001F2F91"/>
    <w:rsid w:val="00224FF4"/>
    <w:rsid w:val="00237640"/>
    <w:rsid w:val="0023792D"/>
    <w:rsid w:val="00260C4D"/>
    <w:rsid w:val="00292CAA"/>
    <w:rsid w:val="002E3D53"/>
    <w:rsid w:val="00317A97"/>
    <w:rsid w:val="0032743C"/>
    <w:rsid w:val="00347082"/>
    <w:rsid w:val="00360229"/>
    <w:rsid w:val="00387EDE"/>
    <w:rsid w:val="003F44E2"/>
    <w:rsid w:val="00413268"/>
    <w:rsid w:val="004165ED"/>
    <w:rsid w:val="005043EA"/>
    <w:rsid w:val="005261EF"/>
    <w:rsid w:val="005566C6"/>
    <w:rsid w:val="005A2F1B"/>
    <w:rsid w:val="005C37A1"/>
    <w:rsid w:val="0065016F"/>
    <w:rsid w:val="00656742"/>
    <w:rsid w:val="006F1D82"/>
    <w:rsid w:val="006F58F0"/>
    <w:rsid w:val="007137AA"/>
    <w:rsid w:val="00722D85"/>
    <w:rsid w:val="00767035"/>
    <w:rsid w:val="00782C18"/>
    <w:rsid w:val="007D45EE"/>
    <w:rsid w:val="007F4526"/>
    <w:rsid w:val="00804B7F"/>
    <w:rsid w:val="00854983"/>
    <w:rsid w:val="00945996"/>
    <w:rsid w:val="009B61E0"/>
    <w:rsid w:val="009C31C5"/>
    <w:rsid w:val="009C77F9"/>
    <w:rsid w:val="009D5FB8"/>
    <w:rsid w:val="00A160D9"/>
    <w:rsid w:val="00A51B27"/>
    <w:rsid w:val="00A533B1"/>
    <w:rsid w:val="00A57F4C"/>
    <w:rsid w:val="00AB023B"/>
    <w:rsid w:val="00AF0A30"/>
    <w:rsid w:val="00B06CF3"/>
    <w:rsid w:val="00B30656"/>
    <w:rsid w:val="00B57984"/>
    <w:rsid w:val="00B77923"/>
    <w:rsid w:val="00BF3246"/>
    <w:rsid w:val="00C35562"/>
    <w:rsid w:val="00C93E7E"/>
    <w:rsid w:val="00CB5B5D"/>
    <w:rsid w:val="00D251FE"/>
    <w:rsid w:val="00D259D2"/>
    <w:rsid w:val="00D62331"/>
    <w:rsid w:val="00D9727A"/>
    <w:rsid w:val="00DA6E72"/>
    <w:rsid w:val="00DB4C49"/>
    <w:rsid w:val="00DC4077"/>
    <w:rsid w:val="00DC6E6D"/>
    <w:rsid w:val="00DD0F66"/>
    <w:rsid w:val="00DD6704"/>
    <w:rsid w:val="00DE27EB"/>
    <w:rsid w:val="00DE7E0B"/>
    <w:rsid w:val="00E22F72"/>
    <w:rsid w:val="00E23147"/>
    <w:rsid w:val="00E437D7"/>
    <w:rsid w:val="00E63EF7"/>
    <w:rsid w:val="00E744E0"/>
    <w:rsid w:val="00EA47A6"/>
    <w:rsid w:val="00F7361A"/>
    <w:rsid w:val="00F82ED3"/>
    <w:rsid w:val="00FA3251"/>
    <w:rsid w:val="00FE04ED"/>
    <w:rsid w:val="00FE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42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9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923"/>
    <w:rPr>
      <w:sz w:val="18"/>
      <w:szCs w:val="18"/>
    </w:rPr>
  </w:style>
  <w:style w:type="character" w:styleId="a5">
    <w:name w:val="annotation reference"/>
    <w:rsid w:val="007D45EE"/>
    <w:rPr>
      <w:sz w:val="21"/>
      <w:szCs w:val="21"/>
    </w:rPr>
  </w:style>
  <w:style w:type="paragraph" w:styleId="a6">
    <w:name w:val="annotation text"/>
    <w:basedOn w:val="a"/>
    <w:link w:val="Char1"/>
    <w:rsid w:val="007D45EE"/>
    <w:pPr>
      <w:jc w:val="left"/>
    </w:pPr>
  </w:style>
  <w:style w:type="character" w:customStyle="1" w:styleId="Char1">
    <w:name w:val="批注文字 Char"/>
    <w:basedOn w:val="a0"/>
    <w:link w:val="a6"/>
    <w:rsid w:val="007D45EE"/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D45E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D45EE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Revision"/>
    <w:hidden/>
    <w:uiPriority w:val="99"/>
    <w:semiHidden/>
    <w:rsid w:val="00FA3251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A533B1"/>
    <w:pPr>
      <w:ind w:firstLineChars="200" w:firstLine="420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  <w:rsid w:val="009C31C5"/>
  </w:style>
  <w:style w:type="paragraph" w:styleId="a9">
    <w:name w:val="Plain Text"/>
    <w:basedOn w:val="a"/>
    <w:link w:val="Char3"/>
    <w:rsid w:val="00237640"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纯文本 Char"/>
    <w:basedOn w:val="a0"/>
    <w:link w:val="a9"/>
    <w:rsid w:val="00237640"/>
    <w:rPr>
      <w:rFonts w:ascii="宋体" w:eastAsia="宋体" w:hAnsi="Courier New" w:cs="Courier New"/>
      <w:szCs w:val="21"/>
    </w:rPr>
  </w:style>
  <w:style w:type="character" w:customStyle="1" w:styleId="font11">
    <w:name w:val="font11"/>
    <w:basedOn w:val="a0"/>
    <w:rsid w:val="007137AA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paragraph" w:styleId="aa">
    <w:name w:val="Document Map"/>
    <w:basedOn w:val="a"/>
    <w:link w:val="Char4"/>
    <w:uiPriority w:val="99"/>
    <w:semiHidden/>
    <w:unhideWhenUsed/>
    <w:rsid w:val="0085498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854983"/>
    <w:rPr>
      <w:rFonts w:ascii="宋体" w:eastAsia="宋体" w:hAnsi="Times New Roman" w:cs="Times New Roman"/>
      <w:kern w:val="0"/>
      <w:sz w:val="18"/>
      <w:szCs w:val="18"/>
    </w:rPr>
  </w:style>
  <w:style w:type="paragraph" w:styleId="ab">
    <w:name w:val="Normal (Web)"/>
    <w:basedOn w:val="a"/>
    <w:qFormat/>
    <w:rsid w:val="00AF0A30"/>
    <w:rPr>
      <w:kern w:val="2"/>
    </w:rPr>
  </w:style>
  <w:style w:type="paragraph" w:customStyle="1" w:styleId="1">
    <w:name w:val="列出段落1"/>
    <w:basedOn w:val="a"/>
    <w:uiPriority w:val="34"/>
    <w:qFormat/>
    <w:rsid w:val="00C93E7E"/>
    <w:pPr>
      <w:ind w:firstLineChars="200" w:firstLine="420"/>
    </w:pPr>
    <w:rPr>
      <w:rFonts w:ascii="Calibri" w:hAnsi="Calibri"/>
      <w:kern w:val="2"/>
      <w:sz w:val="21"/>
      <w:szCs w:val="21"/>
    </w:rPr>
  </w:style>
  <w:style w:type="character" w:customStyle="1" w:styleId="UserStyle3">
    <w:name w:val="UserStyle_3"/>
    <w:semiHidden/>
    <w:rsid w:val="00945996"/>
    <w:rPr>
      <w:rFonts w:ascii="Tahoma" w:hAnsi="Tahoma"/>
      <w:sz w:val="24"/>
      <w:szCs w:val="20"/>
    </w:rPr>
  </w:style>
  <w:style w:type="paragraph" w:styleId="ac">
    <w:name w:val="List Paragraph"/>
    <w:basedOn w:val="a"/>
    <w:uiPriority w:val="34"/>
    <w:qFormat/>
    <w:rsid w:val="00D9727A"/>
    <w:pPr>
      <w:ind w:firstLineChars="200" w:firstLine="420"/>
    </w:pPr>
    <w:rPr>
      <w:rFonts w:ascii="Calibri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启帆 孙</dc:creator>
  <cp:keywords/>
  <dc:description/>
  <cp:lastModifiedBy>孙启帆</cp:lastModifiedBy>
  <cp:revision>39</cp:revision>
  <dcterms:created xsi:type="dcterms:W3CDTF">2021-06-16T10:09:00Z</dcterms:created>
  <dcterms:modified xsi:type="dcterms:W3CDTF">2021-11-18T11:49:00Z</dcterms:modified>
</cp:coreProperties>
</file>