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1A4D3E" w14:paraId="2A4E4391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1A4D3E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1A4D3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8D4F0C5" w:rsidR="004432F1" w:rsidRPr="001A4D3E" w:rsidRDefault="008A4997" w:rsidP="00054C29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/>
                <w:sz w:val="24"/>
              </w:rPr>
              <w:t>2022-JK15-W1067</w:t>
            </w:r>
          </w:p>
        </w:tc>
      </w:tr>
      <w:tr w:rsidR="004432F1" w:rsidRPr="001A4D3E" w14:paraId="5C9B4E6F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1A4D3E" w:rsidRDefault="00F81502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项目</w:t>
            </w:r>
            <w:r w:rsidR="004432F1" w:rsidRPr="001A4D3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473DC11" w:rsidR="004432F1" w:rsidRPr="001A4D3E" w:rsidRDefault="00436CEB" w:rsidP="00054C29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VR</w:t>
            </w:r>
            <w:r w:rsidRPr="001A4D3E">
              <w:rPr>
                <w:rFonts w:ascii="宋体" w:hAnsi="宋体"/>
                <w:sz w:val="24"/>
              </w:rPr>
              <w:t xml:space="preserve"> </w:t>
            </w:r>
            <w:r w:rsidRPr="001A4D3E">
              <w:rPr>
                <w:rFonts w:ascii="宋体" w:hAnsi="宋体" w:hint="eastAsia"/>
                <w:sz w:val="24"/>
              </w:rPr>
              <w:t>体感模拟舱</w:t>
            </w:r>
          </w:p>
        </w:tc>
      </w:tr>
      <w:tr w:rsidR="004432F1" w:rsidRPr="001A4D3E" w14:paraId="3FE58130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1A4D3E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E786E44" w:rsidR="004432F1" w:rsidRPr="001A4D3E" w:rsidRDefault="00CD7883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ED6957D" w:rsidR="004432F1" w:rsidRPr="001A4D3E" w:rsidRDefault="001A4D3E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1A4D3E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1A4D3E">
              <w:rPr>
                <w:rFonts w:ascii="宋体" w:hAnsi="宋体"/>
                <w:sz w:val="24"/>
              </w:rPr>
              <w:t xml:space="preserve"> </w:t>
            </w:r>
            <w:r w:rsidRPr="001A4D3E">
              <w:rPr>
                <w:rFonts w:ascii="宋体" w:hAnsi="宋体" w:hint="eastAsia"/>
                <w:sz w:val="24"/>
              </w:rPr>
              <w:t>□</w:t>
            </w:r>
            <w:r w:rsidR="004432F1" w:rsidRPr="001A4D3E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1A4D3E" w14:paraId="3CEAC2BC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1A4D3E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227DBE89" w:rsidR="004432F1" w:rsidRPr="001A4D3E" w:rsidRDefault="00436CEB" w:rsidP="00054C29">
            <w:pPr>
              <w:jc w:val="left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/>
                <w:sz w:val="24"/>
              </w:rPr>
              <w:t>50</w:t>
            </w:r>
            <w:r w:rsidR="004432F1" w:rsidRPr="001A4D3E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1A4D3E" w14:paraId="74FEDE26" w14:textId="77777777" w:rsidTr="009F3722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1A4D3E" w:rsidRDefault="004432F1" w:rsidP="00054C29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1A4D3E" w14:paraId="5E5D4106" w14:textId="77777777" w:rsidTr="009F3722">
        <w:trPr>
          <w:jc w:val="center"/>
        </w:trPr>
        <w:tc>
          <w:tcPr>
            <w:tcW w:w="9857" w:type="dxa"/>
            <w:gridSpan w:val="8"/>
            <w:vAlign w:val="center"/>
          </w:tcPr>
          <w:p w14:paraId="0EA1BB56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自由度模拟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平台平台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框架和六自由度运动平台及其控制系统，其中六自由度运动平台提供俯仰、横滚、偏航、前移、横移和升降的运动特性，广泛应用于各种模拟仿真和专业训练，如飞行、舰艇、特种车辆等的驾驶模拟，以及4D动感影院、娱乐设备等特种行业设备。</w:t>
            </w:r>
          </w:p>
          <w:p w14:paraId="6D9C94C7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主要由六自由度运动平台、伺服电动控制系统等设备组成，运动平台主要由6个防扭臂、6个电动缸等组成。</w:t>
            </w:r>
          </w:p>
          <w:p w14:paraId="2B047B86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主要呈现培训场景，实现爆炸、噪音等多通道即时刺激功能。</w:t>
            </w:r>
          </w:p>
          <w:p w14:paraId="66038670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proofErr w:type="gramStart"/>
            <w:r w:rsidRPr="001A4D3E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：云层错觉 降落时起落架故障 空中放油 无起落架迫降</w:t>
            </w:r>
          </w:p>
          <w:p w14:paraId="304970D2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场景可以交互，使用unity编程，源代码需要移交给甲方，可根据甲方需求进行修改、调整和完善。可以与飞行模拟器进行配合使用。飞机驾驶舱逼真，可互动。有机场、有塔台。机场可以增加阻燃泡沫。地面有无人区、居民区。整个场景大小足够飞行5分钟。</w:t>
            </w:r>
          </w:p>
          <w:p w14:paraId="4F454DA1" w14:textId="02FAF97C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仪表盘上可显示起落架状态，可显示邮箱状态，可显示飞行高度、速度、姿势等，有塔台呼叫按钮，可进行放油操作，飞机可以控制反推。</w:t>
            </w:r>
          </w:p>
          <w:p w14:paraId="30BFF5F3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让驾驶员熟悉该飞机驾驶舱仪表盘及操作方式，在空中自由操作飞行1分钟，场景和飞行模拟器根据飞行员的操作而变化，仪表盘高度、速度等也会发生相应变化。</w:t>
            </w:r>
          </w:p>
          <w:p w14:paraId="4F4B4AA9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系统自动控制飞机进行2分钟的平稳飞行，系统弹出提示：现在请你准备降落，请根据实际情况，合理操作。</w:t>
            </w:r>
          </w:p>
          <w:p w14:paraId="167C1801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飞机前方环境为：进入向上角度为30度的平行云层，此时仪表盘显示正常，测试飞行员是否随云层角度调整飞行角度。如飞行员逐渐降低飞行高度到指定高度，则可以跳转步骤3。</w:t>
            </w:r>
          </w:p>
          <w:p w14:paraId="31B19357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如飞行员若随云角度爬升则10秒钟后弹出提示框，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请降低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高度，准备降落。</w:t>
            </w:r>
          </w:p>
          <w:p w14:paraId="046E3432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在飞行员到达指定高度，准备降落时，仪表盘亮起故障，提示起落架故障。如10秒中内飞行员未触碰联系塔台按键，则弹出提示框,请联系塔台。如10秒钟内飞行员触碰了联系塔台按键，则跳转步骤4.</w:t>
            </w:r>
          </w:p>
          <w:p w14:paraId="12D50F80" w14:textId="77777777" w:rsidR="00436CEB" w:rsidRPr="001A4D3E" w:rsidRDefault="00436CEB" w:rsidP="00436CEB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准备无起落架迫降，塔台传来指令，我已通知地面跑道布置阻燃泡沫，请你准备迫降。此时飞机下方为居民区，飞机油箱为80%。正确步骤，飞行员飞行到无人区，然后进行操作空中放油，完成后操作飞机返回机场。</w:t>
            </w:r>
          </w:p>
          <w:p w14:paraId="709D51EF" w14:textId="7141BF3E" w:rsidR="00E8460A" w:rsidRPr="001A4D3E" w:rsidRDefault="00436CEB" w:rsidP="00F72DAD">
            <w:pPr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进行无起落架迫降，迫降过程中飞行员应控制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好飞机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角度与落地速度，并且与地面接触时发动机需要反推来减少摩擦，成功降落后模拟完成。具体以飞行员操作结果为准。根据接地角度速度与水平速度变化给出评分。</w:t>
            </w:r>
          </w:p>
        </w:tc>
      </w:tr>
      <w:tr w:rsidR="00E61849" w:rsidRPr="001A4D3E" w14:paraId="6911D6DD" w14:textId="77777777" w:rsidTr="009F3722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1A4D3E" w:rsidRDefault="00E61849" w:rsidP="00054C29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1A4D3E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1A4D3E" w14:paraId="769B1003" w14:textId="77777777" w:rsidTr="009F37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1A4D3E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1A4D3E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1A4D3E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1A4D3E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1A4D3E" w:rsidRDefault="00E61849" w:rsidP="00054C2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36CEB" w:rsidRPr="001A4D3E" w14:paraId="20AB1FE1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03A5AED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2D3B90C1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场景软件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942C83B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436CEB" w:rsidRPr="001A4D3E" w14:paraId="03FF4B3D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7FFD61A8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10E28987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六自由度运动平台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145C053D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E61849" w:rsidRPr="001A4D3E" w14:paraId="141CEC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1A4D3E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1A4D3E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1A4D3E" w14:paraId="3058298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1A4D3E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1A4D3E">
              <w:rPr>
                <w:rFonts w:ascii="宋体" w:hAnsi="宋体" w:cs="仿宋" w:hint="eastAsia"/>
                <w:sz w:val="24"/>
              </w:rPr>
              <w:lastRenderedPageBreak/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1A4D3E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1A4D3E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1A4D3E" w:rsidRDefault="00E61849" w:rsidP="00054C29">
            <w:pPr>
              <w:jc w:val="center"/>
              <w:rPr>
                <w:rFonts w:ascii="宋体" w:hAnsi="宋体" w:cs="仿宋"/>
                <w:sz w:val="24"/>
              </w:rPr>
            </w:pPr>
            <w:r w:rsidRPr="001A4D3E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36CEB" w:rsidRPr="001A4D3E" w14:paraId="01B8395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4EE076E1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237375AA" w14:textId="143D64DE" w:rsidR="00436CEB" w:rsidRPr="001A4D3E" w:rsidRDefault="00436CEB" w:rsidP="00436CE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#主机</w:t>
            </w:r>
          </w:p>
        </w:tc>
        <w:tc>
          <w:tcPr>
            <w:tcW w:w="6804" w:type="dxa"/>
            <w:gridSpan w:val="3"/>
            <w:vAlign w:val="center"/>
          </w:tcPr>
          <w:p w14:paraId="1F8845B7" w14:textId="77777777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CPU:11700kf</w:t>
            </w:r>
          </w:p>
          <w:p w14:paraId="49E73C7F" w14:textId="77777777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显卡：3090</w:t>
            </w:r>
          </w:p>
          <w:p w14:paraId="4708A4C2" w14:textId="77777777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内存：64GB</w:t>
            </w:r>
          </w:p>
          <w:p w14:paraId="1F75B547" w14:textId="31A59167" w:rsidR="00436CEB" w:rsidRPr="001A4D3E" w:rsidRDefault="00436CEB" w:rsidP="00436CE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固态存储器：8TB</w:t>
            </w:r>
          </w:p>
        </w:tc>
      </w:tr>
      <w:tr w:rsidR="00436CEB" w:rsidRPr="001A4D3E" w14:paraId="2A6E4C1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37C7D79D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08A7688C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★分辨率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005006C5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≥2048*1024像素</w:t>
            </w:r>
          </w:p>
        </w:tc>
      </w:tr>
      <w:tr w:rsidR="00436CEB" w:rsidRPr="001A4D3E" w14:paraId="5020917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7A987542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0C7536F0" w14:textId="45D74D0D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★V</w:t>
            </w:r>
            <w:r w:rsidRPr="001A4D3E">
              <w:rPr>
                <w:rFonts w:ascii="宋体" w:hAnsi="宋体"/>
                <w:color w:val="000000"/>
                <w:kern w:val="0"/>
                <w:sz w:val="24"/>
              </w:rPr>
              <w:t>R</w:t>
            </w:r>
            <w:proofErr w:type="gramStart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头显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07C949CA" w14:textId="6069A311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提供进口品牌VR</w:t>
            </w:r>
            <w:proofErr w:type="gramStart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头显</w:t>
            </w:r>
            <w:proofErr w:type="gramEnd"/>
          </w:p>
        </w:tc>
      </w:tr>
      <w:tr w:rsidR="00436CEB" w:rsidRPr="001A4D3E" w14:paraId="49D5AD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4FA1AE19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7AFCA57A" w14:textId="08A0D6A4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六自由度运动平台</w:t>
            </w:r>
          </w:p>
        </w:tc>
        <w:tc>
          <w:tcPr>
            <w:tcW w:w="6804" w:type="dxa"/>
            <w:gridSpan w:val="3"/>
            <w:vAlign w:val="center"/>
          </w:tcPr>
          <w:p w14:paraId="3143DAE9" w14:textId="77777777" w:rsidR="00436CEB" w:rsidRPr="001A4D3E" w:rsidRDefault="00436CEB" w:rsidP="00436CEB">
            <w:pPr>
              <w:numPr>
                <w:ilvl w:val="0"/>
                <w:numId w:val="15"/>
              </w:num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工作台面尺寸：按需定制 ；</w:t>
            </w:r>
          </w:p>
          <w:p w14:paraId="1331EB19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最大动负载：≮200kg；</w:t>
            </w:r>
          </w:p>
          <w:p w14:paraId="7D14D85F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载荷中心距离平台中心：约0.5m；</w:t>
            </w:r>
          </w:p>
          <w:p w14:paraId="23BDC0DB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电动</w:t>
            </w:r>
            <w:proofErr w:type="gramStart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缸</w:t>
            </w:r>
            <w:proofErr w:type="gramEnd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行程：≮0.3m；</w:t>
            </w:r>
          </w:p>
          <w:p w14:paraId="419C4D47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最大俯仰角（纵倾）偏移量：≮±20°；</w:t>
            </w:r>
          </w:p>
          <w:p w14:paraId="244D6DB8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</w:t>
            </w:r>
            <w:proofErr w:type="gramStart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横滚角偏移</w:t>
            </w:r>
            <w:proofErr w:type="gramEnd"/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量：≮±20°；</w:t>
            </w:r>
          </w:p>
          <w:p w14:paraId="4976E5EA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最大偏航角偏移量：≮±20°；</w:t>
            </w:r>
          </w:p>
          <w:p w14:paraId="715F1314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最大升降偏移量：≮0.2m；</w:t>
            </w:r>
          </w:p>
          <w:p w14:paraId="676BD4A2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最大侧向（横移）偏移量：≮±0.20m；</w:t>
            </w:r>
          </w:p>
          <w:p w14:paraId="2EC93A1F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最大纵向（前冲）偏移量：≮±0.2m；</w:t>
            </w:r>
          </w:p>
          <w:p w14:paraId="78C786FB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最大俯仰角（纵倾）速度：≮±80°/s；</w:t>
            </w:r>
          </w:p>
          <w:p w14:paraId="19925594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最大横滚角速度：≮±80°/s；</w:t>
            </w:r>
          </w:p>
          <w:p w14:paraId="1DE9D520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最大偏航角速度：≮±80°/s；</w:t>
            </w:r>
          </w:p>
          <w:p w14:paraId="2EA1F59B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最大升降速度：≮±0.5m/s；</w:t>
            </w:r>
          </w:p>
          <w:p w14:paraId="16581201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最大侧向（横移）速度：≮±0.5m/s；</w:t>
            </w:r>
          </w:p>
          <w:p w14:paraId="4BB769E8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最大纵向（前冲）速度：≮±0.5m/s；</w:t>
            </w:r>
          </w:p>
          <w:p w14:paraId="5666D64D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最大俯仰角（纵倾）加速度：≮±90°/s²；</w:t>
            </w:r>
          </w:p>
          <w:p w14:paraId="42382CD4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最大横滚角加速度：≮±90°/s²；</w:t>
            </w:r>
          </w:p>
          <w:p w14:paraId="001C873A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最大偏航角加速度：≮90°/s²；</w:t>
            </w:r>
          </w:p>
          <w:p w14:paraId="617C771D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最大升降加速度：≮±5m/s²；</w:t>
            </w:r>
          </w:p>
          <w:p w14:paraId="7EF27278" w14:textId="77777777" w:rsidR="00436CEB" w:rsidRPr="001A4D3E" w:rsidRDefault="00436CEB" w:rsidP="00436CEB">
            <w:pPr>
              <w:numPr>
                <w:ilvl w:val="0"/>
                <w:numId w:val="15"/>
              </w:num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最大侧向（横移）加速度：≮±5m/s²；</w:t>
            </w:r>
          </w:p>
          <w:p w14:paraId="49652F55" w14:textId="361E5324" w:rsidR="00436CEB" w:rsidRPr="001A4D3E" w:rsidRDefault="00436CEB" w:rsidP="00436CE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22.最大纵向（前冲）加速度：≮±5m/s²</w:t>
            </w:r>
          </w:p>
        </w:tc>
      </w:tr>
      <w:tr w:rsidR="00436CEB" w:rsidRPr="001A4D3E" w14:paraId="42E8F91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C9D013" w14:textId="44685522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7540388C" w14:textId="7196D702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六自由度平台控制系统</w:t>
            </w:r>
          </w:p>
        </w:tc>
        <w:tc>
          <w:tcPr>
            <w:tcW w:w="6804" w:type="dxa"/>
            <w:gridSpan w:val="3"/>
            <w:vAlign w:val="center"/>
          </w:tcPr>
          <w:p w14:paraId="3BC65649" w14:textId="5DC1A3D8" w:rsidR="00436CEB" w:rsidRPr="001A4D3E" w:rsidRDefault="00436CEB" w:rsidP="00436CE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控制系统采用高性能双核主站+高速总线+运动控制模块+ ABB190/台达A2E/ /松下A6系列等伺服驱动器。</w:t>
            </w:r>
          </w:p>
        </w:tc>
      </w:tr>
      <w:tr w:rsidR="00436CEB" w:rsidRPr="001A4D3E" w14:paraId="6AF0FF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E37D088" w14:textId="68B77DC4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6E47ECA9" w14:textId="6260C269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color w:val="000000"/>
                <w:kern w:val="0"/>
                <w:sz w:val="24"/>
              </w:rPr>
              <w:t>驾驶舱模型</w:t>
            </w:r>
          </w:p>
        </w:tc>
        <w:tc>
          <w:tcPr>
            <w:tcW w:w="6804" w:type="dxa"/>
            <w:gridSpan w:val="3"/>
            <w:vAlign w:val="center"/>
          </w:tcPr>
          <w:p w14:paraId="584F07F4" w14:textId="1F5D9748" w:rsidR="00436CEB" w:rsidRPr="001A4D3E" w:rsidRDefault="00436CEB" w:rsidP="00436CEB">
            <w:pPr>
              <w:pStyle w:val="afb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4D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按需定制加工</w:t>
            </w:r>
          </w:p>
        </w:tc>
      </w:tr>
      <w:tr w:rsidR="009F3722" w:rsidRPr="001A4D3E" w14:paraId="1C3BA966" w14:textId="11A77D3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02CB9B8A" w:rsidR="009F3722" w:rsidRPr="001A4D3E" w:rsidRDefault="00CB1529" w:rsidP="009F3722">
            <w:pPr>
              <w:jc w:val="center"/>
              <w:rPr>
                <w:rFonts w:ascii="宋体" w:hAnsi="宋体"/>
                <w:sz w:val="24"/>
              </w:rPr>
            </w:pPr>
            <w:r w:rsidRPr="001A4D3E">
              <w:rPr>
                <w:rFonts w:ascii="宋体" w:hAnsi="宋体" w:hint="eastAsia"/>
                <w:b/>
                <w:sz w:val="24"/>
              </w:rPr>
              <w:t>售后服务要求（每一项都是“★”）</w:t>
            </w:r>
          </w:p>
        </w:tc>
      </w:tr>
      <w:tr w:rsidR="00436CEB" w:rsidRPr="001A4D3E" w14:paraId="620DBE8C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1BF20569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07BAF927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12E779F9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货物验收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后12月</w:t>
            </w:r>
            <w:proofErr w:type="gramEnd"/>
          </w:p>
        </w:tc>
      </w:tr>
      <w:tr w:rsidR="00436CEB" w:rsidRPr="001A4D3E" w14:paraId="406B77E1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6B5F6050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7F75B724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2EF02BA1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436CEB" w:rsidRPr="001A4D3E" w14:paraId="1E0EADB3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3037C841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0DCF86B9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01E48FEE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西安有维修人员</w:t>
            </w:r>
          </w:p>
        </w:tc>
      </w:tr>
      <w:tr w:rsidR="00436CEB" w:rsidRPr="001A4D3E" w14:paraId="34851FD4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142A9DC7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3B92E0E1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3B1762FF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质保期外出厂价格维修</w:t>
            </w:r>
          </w:p>
        </w:tc>
      </w:tr>
      <w:tr w:rsidR="00436CEB" w:rsidRPr="001A4D3E" w14:paraId="668772E8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5899724B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6D7A5F30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1D85FA16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 xml:space="preserve">针对平台系统的操作、维护需要，提供现场培训和远程培训。 至少提供 1 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次线下集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中授课培训</w:t>
            </w:r>
          </w:p>
        </w:tc>
      </w:tr>
      <w:tr w:rsidR="00436CEB" w:rsidRPr="001A4D3E" w14:paraId="4FC6939D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6EBF4C6D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2FD798A4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284AF817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自收到维修电话后：</w:t>
            </w:r>
            <w:proofErr w:type="gramStart"/>
            <w:r w:rsidRPr="001A4D3E">
              <w:rPr>
                <w:rFonts w:ascii="宋体" w:hAnsi="宋体" w:hint="eastAsia"/>
                <w:sz w:val="24"/>
              </w:rPr>
              <w:t>远程支持</w:t>
            </w:r>
            <w:proofErr w:type="gramEnd"/>
            <w:r w:rsidRPr="001A4D3E">
              <w:rPr>
                <w:rFonts w:ascii="宋体" w:hAnsi="宋体" w:hint="eastAsia"/>
                <w:sz w:val="24"/>
              </w:rPr>
              <w:t>2小时内响应，24小时内到达现场</w:t>
            </w:r>
          </w:p>
        </w:tc>
      </w:tr>
      <w:tr w:rsidR="00436CEB" w:rsidRPr="001A4D3E" w14:paraId="26B4DBBA" w14:textId="77777777" w:rsidTr="00436C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5BD88AE4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6931A357" w:rsidR="00436CEB" w:rsidRPr="001A4D3E" w:rsidRDefault="00436CEB" w:rsidP="00436CE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2792818D" w:rsidR="00436CEB" w:rsidRPr="001A4D3E" w:rsidRDefault="00436CEB" w:rsidP="00436CEB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1A4D3E">
              <w:rPr>
                <w:rFonts w:ascii="宋体" w:hAnsi="宋体" w:hint="eastAsia"/>
                <w:sz w:val="24"/>
              </w:rPr>
              <w:t>合同签订后45工作日</w:t>
            </w:r>
          </w:p>
        </w:tc>
      </w:tr>
    </w:tbl>
    <w:bookmarkEnd w:id="0"/>
    <w:bookmarkEnd w:id="1"/>
    <w:p w14:paraId="3993DC17" w14:textId="77777777" w:rsidR="008A4997" w:rsidRPr="004F0634" w:rsidRDefault="008A4997" w:rsidP="008A4997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3D95DEDF" w:rsidR="006C75FB" w:rsidRPr="004F0634" w:rsidRDefault="006C75FB" w:rsidP="008A4997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17FA" w14:textId="77777777" w:rsidR="0089282A" w:rsidRDefault="0089282A" w:rsidP="0091323C">
      <w:r>
        <w:separator/>
      </w:r>
    </w:p>
  </w:endnote>
  <w:endnote w:type="continuationSeparator" w:id="0">
    <w:p w14:paraId="2F4A75D8" w14:textId="77777777" w:rsidR="0089282A" w:rsidRDefault="0089282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4BF3" w14:textId="77777777" w:rsidR="0089282A" w:rsidRDefault="0089282A" w:rsidP="0091323C">
      <w:r>
        <w:separator/>
      </w:r>
    </w:p>
  </w:footnote>
  <w:footnote w:type="continuationSeparator" w:id="0">
    <w:p w14:paraId="0DF626AF" w14:textId="77777777" w:rsidR="0089282A" w:rsidRDefault="0089282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D48E408"/>
    <w:multiLevelType w:val="singleLevel"/>
    <w:tmpl w:val="5D48E4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4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  <w:num w:numId="15" w16cid:durableId="1063408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4D3E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36CEB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950BF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1C35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9282A"/>
    <w:rsid w:val="008A4967"/>
    <w:rsid w:val="008A4997"/>
    <w:rsid w:val="008A64F5"/>
    <w:rsid w:val="008D4764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DD2B2F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A336C"/>
    <w:rsid w:val="00EB305B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b">
    <w:basedOn w:val="a"/>
    <w:next w:val="af2"/>
    <w:uiPriority w:val="34"/>
    <w:qFormat/>
    <w:rsid w:val="00811C35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125</cp:revision>
  <dcterms:created xsi:type="dcterms:W3CDTF">2019-11-08T04:25:00Z</dcterms:created>
  <dcterms:modified xsi:type="dcterms:W3CDTF">2022-05-14T04:21:00Z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