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autoSpaceDE w:val="0"/>
        <w:autoSpaceDN w:val="0"/>
        <w:adjustRightInd w:val="0"/>
        <w:spacing w:line="560" w:lineRule="exact"/>
        <w:ind w:left="0" w:firstLine="560" w:firstLineChars="200"/>
        <w:jc w:val="both"/>
        <w:outlineLvl w:val="1"/>
        <w:rPr>
          <w:rFonts w:ascii="Times New Roman" w:hAnsi="Times New Roman" w:eastAsia="黑体"/>
          <w:sz w:val="28"/>
          <w:szCs w:val="28"/>
          <w:lang w:eastAsia="zh-CN"/>
        </w:rPr>
      </w:pPr>
      <w:r>
        <w:rPr>
          <w:rFonts w:hint="eastAsia" w:ascii="Times New Roman" w:hAnsi="Times New Roman" w:eastAsia="黑体"/>
          <w:sz w:val="28"/>
          <w:szCs w:val="28"/>
          <w:lang w:eastAsia="zh-CN"/>
        </w:rPr>
        <w:t>货物一览表及技术要求</w:t>
      </w:r>
    </w:p>
    <w:tbl>
      <w:tblPr>
        <w:tblStyle w:val="21"/>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8"/>
        <w:gridCol w:w="432"/>
        <w:gridCol w:w="1675"/>
        <w:gridCol w:w="444"/>
        <w:gridCol w:w="2251"/>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项目编号</w:t>
            </w:r>
          </w:p>
        </w:tc>
        <w:tc>
          <w:tcPr>
            <w:tcW w:w="7656" w:type="dxa"/>
            <w:gridSpan w:val="4"/>
            <w:vAlign w:val="center"/>
          </w:tcPr>
          <w:p>
            <w:pPr>
              <w:jc w:val="center"/>
              <w:rPr>
                <w:rFonts w:hint="eastAsia" w:ascii="宋体" w:hAnsi="宋体" w:eastAsia="宋体"/>
                <w:lang w:eastAsia="zh-CN"/>
              </w:rPr>
            </w:pPr>
            <w:r>
              <w:rPr>
                <w:rFonts w:hint="eastAsia" w:ascii="宋体" w:hAnsi="宋体"/>
                <w:lang w:eastAsia="zh-CN"/>
              </w:rPr>
              <w:t>2022-JK15-W1462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货物名称</w:t>
            </w:r>
          </w:p>
        </w:tc>
        <w:tc>
          <w:tcPr>
            <w:tcW w:w="7656" w:type="dxa"/>
            <w:gridSpan w:val="4"/>
            <w:vAlign w:val="center"/>
          </w:tcPr>
          <w:p>
            <w:pPr>
              <w:jc w:val="center"/>
              <w:rPr>
                <w:rFonts w:hint="eastAsia" w:ascii="宋体" w:hAnsi="宋体" w:eastAsia="宋体"/>
                <w:lang w:eastAsia="zh-CN"/>
              </w:rPr>
            </w:pPr>
            <w:r>
              <w:rPr>
                <w:rFonts w:hint="eastAsia" w:ascii="宋体" w:hAnsi="宋体"/>
                <w:lang w:eastAsia="zh-CN"/>
              </w:rPr>
              <w:t>高端手术显微镜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数量</w:t>
            </w:r>
          </w:p>
        </w:tc>
        <w:tc>
          <w:tcPr>
            <w:tcW w:w="2119" w:type="dxa"/>
            <w:gridSpan w:val="2"/>
            <w:vAlign w:val="center"/>
          </w:tcPr>
          <w:p>
            <w:pPr>
              <w:jc w:val="center"/>
              <w:rPr>
                <w:rFonts w:ascii="宋体" w:hAnsi="宋体"/>
              </w:rPr>
            </w:pPr>
            <w:r>
              <w:rPr>
                <w:rFonts w:hint="eastAsia" w:ascii="宋体" w:hAnsi="宋体"/>
              </w:rPr>
              <w:t>1套</w:t>
            </w:r>
          </w:p>
        </w:tc>
        <w:tc>
          <w:tcPr>
            <w:tcW w:w="5537" w:type="dxa"/>
            <w:gridSpan w:val="2"/>
            <w:vAlign w:val="center"/>
          </w:tcPr>
          <w:p>
            <w:pPr>
              <w:jc w:val="center"/>
              <w:rPr>
                <w:rFonts w:ascii="宋体" w:hAnsi="宋体"/>
              </w:rPr>
            </w:pPr>
            <w:r>
              <w:rPr>
                <w:rFonts w:hint="eastAsia" w:ascii="宋体" w:hAnsi="宋体"/>
              </w:rPr>
              <w:t>□国产</w:t>
            </w:r>
            <w:r>
              <w:rPr>
                <w:rFonts w:hint="eastAsia" w:ascii="宋体" w:hAnsi="宋体"/>
                <w:lang w:val="en-US" w:eastAsia="zh-CN"/>
              </w:rPr>
              <w:t xml:space="preserve">  </w:t>
            </w:r>
            <w:r>
              <w:rPr>
                <w:rFonts w:hint="eastAsia" w:ascii="宋体" w:hAnsi="宋体"/>
              </w:rPr>
              <w:t xml:space="preserve"> </w:t>
            </w:r>
            <w:r>
              <w:rPr>
                <w:rFonts w:ascii="Segoe UI Symbol" w:hAnsi="Segoe UI Symbol" w:cs="Segoe UI Symbol"/>
              </w:rPr>
              <w:t>☑</w:t>
            </w:r>
            <w:r>
              <w:rPr>
                <w:rFonts w:hint="eastAsia" w:ascii="宋体" w:hAnsi="宋体"/>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3" w:type="dxa"/>
            <w:gridSpan w:val="3"/>
            <w:vAlign w:val="center"/>
          </w:tcPr>
          <w:p>
            <w:pPr>
              <w:jc w:val="center"/>
              <w:rPr>
                <w:rFonts w:ascii="宋体" w:hAnsi="宋体"/>
              </w:rPr>
            </w:pPr>
            <w:r>
              <w:rPr>
                <w:rFonts w:hint="eastAsia" w:ascii="宋体" w:hAnsi="宋体"/>
              </w:rPr>
              <w:t>最高投标限价</w:t>
            </w:r>
          </w:p>
        </w:tc>
        <w:tc>
          <w:tcPr>
            <w:tcW w:w="7656" w:type="dxa"/>
            <w:gridSpan w:val="4"/>
            <w:vAlign w:val="center"/>
          </w:tcPr>
          <w:p>
            <w:pPr>
              <w:jc w:val="center"/>
              <w:rPr>
                <w:rFonts w:ascii="宋体" w:hAnsi="宋体"/>
              </w:rPr>
            </w:pPr>
            <w:r>
              <w:rPr>
                <w:rFonts w:hint="eastAsia" w:ascii="宋体" w:hAnsi="宋体"/>
              </w:rPr>
              <w:t>人民币：</w:t>
            </w:r>
            <w:r>
              <w:rPr>
                <w:rFonts w:hint="eastAsia" w:ascii="宋体" w:hAnsi="宋体"/>
                <w:lang w:val="en-US" w:eastAsia="zh-CN"/>
              </w:rPr>
              <w:t>380</w:t>
            </w:r>
            <w:r>
              <w:rPr>
                <w:rFonts w:hint="eastAsia" w:ascii="宋体" w:hAnsi="宋体"/>
              </w:rPr>
              <w:t>.</w:t>
            </w:r>
            <w:r>
              <w:rPr>
                <w:rFonts w:ascii="宋体" w:hAnsi="宋体"/>
              </w:rPr>
              <w:t>0</w:t>
            </w:r>
            <w:r>
              <w:rPr>
                <w:rFonts w:hint="eastAsia" w:ascii="宋体" w:hAnsi="宋体"/>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7"/>
          </w:tcPr>
          <w:p>
            <w:pPr>
              <w:jc w:val="center"/>
              <w:rPr>
                <w:rFonts w:ascii="宋体" w:hAnsi="宋体"/>
              </w:rPr>
            </w:pPr>
            <w:r>
              <w:rPr>
                <w:rFonts w:hint="eastAsia" w:ascii="宋体" w:hAnsi="宋体" w:cs="仿宋"/>
                <w:b/>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9" w:type="dxa"/>
            <w:gridSpan w:val="7"/>
          </w:tcPr>
          <w:p>
            <w:pPr>
              <w:rPr>
                <w:rFonts w:ascii="宋体" w:hAnsi="宋体"/>
              </w:rPr>
            </w:pPr>
            <w:r>
              <w:rPr>
                <w:rFonts w:hint="eastAsia" w:ascii="宋体" w:hAnsi="宋体"/>
              </w:rPr>
              <w:t>手术显微镜适用于神经外科脑血管病、脑肿瘤、功能等手术，是神经外科必备的工具。同轴的氙灯照明系统能让手术过程中带来明亮的视野和安全的温度，避免长时间手术带来的灼伤风险；稳定的一键平衡支架系统让术前准备工作效率更高，让手术显微镜术中的摆位移动更加灵活，单手即可灵活操作；配置原厂内置一体化的4</w:t>
            </w:r>
            <w:r>
              <w:rPr>
                <w:rFonts w:ascii="宋体" w:hAnsi="宋体"/>
              </w:rPr>
              <w:t>K</w:t>
            </w:r>
            <w:r>
              <w:rPr>
                <w:rFonts w:hint="eastAsia" w:ascii="宋体" w:hAnsi="宋体"/>
              </w:rPr>
              <w:t>超高清摄像头以及高清的液晶触控屏，能让手术过程更好的保存并能同时实现高品质的手术直播或手术示教工作；配置1</w:t>
            </w:r>
            <w:r>
              <w:rPr>
                <w:rFonts w:ascii="宋体" w:hAnsi="宋体"/>
              </w:rPr>
              <w:t>920*</w:t>
            </w:r>
            <w:r>
              <w:rPr>
                <w:rFonts w:hint="eastAsia" w:ascii="宋体" w:hAnsi="宋体"/>
              </w:rPr>
              <w:t>1</w:t>
            </w:r>
            <w:r>
              <w:rPr>
                <w:rFonts w:ascii="宋体" w:hAnsi="宋体"/>
              </w:rPr>
              <w:t>080P</w:t>
            </w:r>
            <w:r>
              <w:rPr>
                <w:rFonts w:hint="eastAsia" w:ascii="宋体" w:hAnsi="宋体"/>
              </w:rPr>
              <w:t>高清画质的血管荧光造影功能，并且配置术中肿瘤黄荧光功能。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7"/>
            <w:vAlign w:val="center"/>
          </w:tcPr>
          <w:p>
            <w:pPr>
              <w:jc w:val="center"/>
              <w:rPr>
                <w:rFonts w:ascii="宋体" w:hAnsi="宋体" w:cs="仿宋"/>
                <w:b/>
              </w:rPr>
            </w:pPr>
            <w:r>
              <w:rPr>
                <w:rFonts w:ascii="宋体" w:hAnsi="宋体" w:cs="仿宋"/>
                <w:b/>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jc w:val="center"/>
              <w:rPr>
                <w:rFonts w:ascii="宋体" w:hAnsi="宋体"/>
                <w:b/>
                <w:color w:val="000000"/>
              </w:rPr>
            </w:pPr>
            <w:r>
              <w:rPr>
                <w:rFonts w:ascii="宋体" w:hAnsi="宋体"/>
                <w:b/>
                <w:color w:val="000000"/>
              </w:rPr>
              <w:t>序号</w:t>
            </w:r>
          </w:p>
        </w:tc>
        <w:tc>
          <w:tcPr>
            <w:tcW w:w="4802" w:type="dxa"/>
            <w:gridSpan w:val="4"/>
            <w:vAlign w:val="center"/>
          </w:tcPr>
          <w:p>
            <w:pPr>
              <w:widowControl/>
              <w:jc w:val="center"/>
              <w:rPr>
                <w:rFonts w:ascii="宋体" w:hAnsi="宋体"/>
                <w:b/>
                <w:color w:val="000000"/>
              </w:rPr>
            </w:pPr>
            <w:r>
              <w:rPr>
                <w:rFonts w:ascii="宋体" w:hAnsi="宋体"/>
                <w:b/>
                <w:color w:val="000000"/>
              </w:rPr>
              <w:t>描  述</w:t>
            </w:r>
          </w:p>
        </w:tc>
        <w:tc>
          <w:tcPr>
            <w:tcW w:w="3286" w:type="dxa"/>
            <w:vAlign w:val="center"/>
          </w:tcPr>
          <w:p>
            <w:pPr>
              <w:widowControl/>
              <w:jc w:val="center"/>
              <w:rPr>
                <w:rFonts w:ascii="宋体" w:hAnsi="宋体"/>
                <w:b/>
                <w:color w:val="000000"/>
              </w:rPr>
            </w:pPr>
            <w:r>
              <w:rPr>
                <w:rFonts w:ascii="宋体" w:hAnsi="宋体"/>
                <w:b/>
                <w:color w:val="00000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spacing w:line="400" w:lineRule="exact"/>
              <w:jc w:val="center"/>
              <w:rPr>
                <w:rFonts w:hint="eastAsia" w:ascii="Times New Roman" w:hAnsi="Times New Roman" w:eastAsia="宋体" w:cs="Times New Roman"/>
                <w:color w:val="000000"/>
                <w:kern w:val="0"/>
                <w:sz w:val="22"/>
                <w:szCs w:val="20"/>
                <w:lang w:val="en-US" w:eastAsia="zh-CN" w:bidi="ar-SA"/>
              </w:rPr>
            </w:pPr>
            <w:r>
              <w:rPr>
                <w:rFonts w:hint="eastAsia"/>
                <w:color w:val="000000"/>
                <w:kern w:val="0"/>
                <w:sz w:val="22"/>
                <w:szCs w:val="20"/>
              </w:rPr>
              <w:t>1</w:t>
            </w:r>
          </w:p>
        </w:tc>
        <w:tc>
          <w:tcPr>
            <w:tcW w:w="4802" w:type="dxa"/>
            <w:gridSpan w:val="4"/>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sz w:val="22"/>
                <w:szCs w:val="21"/>
              </w:rPr>
              <w:t>光学系统</w:t>
            </w:r>
          </w:p>
        </w:tc>
        <w:tc>
          <w:tcPr>
            <w:tcW w:w="3286" w:type="dxa"/>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spacing w:line="400" w:lineRule="exact"/>
              <w:jc w:val="center"/>
              <w:rPr>
                <w:rFonts w:hint="eastAsia" w:ascii="Times New Roman" w:hAnsi="Times New Roman" w:eastAsia="宋体" w:cs="Times New Roman"/>
                <w:color w:val="000000"/>
                <w:kern w:val="0"/>
                <w:sz w:val="22"/>
                <w:szCs w:val="20"/>
                <w:lang w:val="en-US" w:eastAsia="zh-CN" w:bidi="ar-SA"/>
              </w:rPr>
            </w:pPr>
            <w:r>
              <w:rPr>
                <w:rFonts w:hint="eastAsia"/>
                <w:color w:val="000000"/>
                <w:kern w:val="0"/>
                <w:sz w:val="22"/>
                <w:szCs w:val="20"/>
              </w:rPr>
              <w:t>2</w:t>
            </w:r>
          </w:p>
        </w:tc>
        <w:tc>
          <w:tcPr>
            <w:tcW w:w="4802" w:type="dxa"/>
            <w:gridSpan w:val="4"/>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kern w:val="0"/>
                <w:sz w:val="22"/>
                <w:szCs w:val="21"/>
              </w:rPr>
              <w:t>照明系统</w:t>
            </w:r>
          </w:p>
        </w:tc>
        <w:tc>
          <w:tcPr>
            <w:tcW w:w="3286" w:type="dxa"/>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81" w:type="dxa"/>
            <w:gridSpan w:val="2"/>
            <w:vAlign w:val="center"/>
          </w:tcPr>
          <w:p>
            <w:pPr>
              <w:widowControl/>
              <w:spacing w:line="400" w:lineRule="exact"/>
              <w:jc w:val="center"/>
              <w:rPr>
                <w:rFonts w:hint="eastAsia" w:ascii="Times New Roman" w:hAnsi="Times New Roman" w:eastAsia="宋体" w:cs="Times New Roman"/>
                <w:color w:val="000000"/>
                <w:kern w:val="0"/>
                <w:sz w:val="22"/>
                <w:szCs w:val="20"/>
                <w:lang w:val="en-US" w:eastAsia="zh-CN" w:bidi="ar-SA"/>
              </w:rPr>
            </w:pPr>
            <w:r>
              <w:rPr>
                <w:rFonts w:hint="eastAsia"/>
                <w:color w:val="000000"/>
                <w:kern w:val="0"/>
                <w:sz w:val="22"/>
                <w:szCs w:val="20"/>
              </w:rPr>
              <w:t>3</w:t>
            </w:r>
          </w:p>
        </w:tc>
        <w:tc>
          <w:tcPr>
            <w:tcW w:w="4802" w:type="dxa"/>
            <w:gridSpan w:val="4"/>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kern w:val="0"/>
                <w:sz w:val="22"/>
                <w:szCs w:val="21"/>
              </w:rPr>
              <w:t>支架系统</w:t>
            </w:r>
          </w:p>
        </w:tc>
        <w:tc>
          <w:tcPr>
            <w:tcW w:w="3286" w:type="dxa"/>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spacing w:line="400" w:lineRule="exact"/>
              <w:jc w:val="center"/>
              <w:rPr>
                <w:rFonts w:hint="eastAsia" w:ascii="Times New Roman" w:hAnsi="Times New Roman" w:eastAsia="宋体" w:cs="Times New Roman"/>
                <w:color w:val="000000"/>
                <w:kern w:val="0"/>
                <w:sz w:val="22"/>
                <w:szCs w:val="20"/>
                <w:lang w:val="en-US" w:eastAsia="zh-CN" w:bidi="ar-SA"/>
              </w:rPr>
            </w:pPr>
            <w:r>
              <w:rPr>
                <w:rFonts w:hint="eastAsia"/>
                <w:color w:val="000000"/>
                <w:kern w:val="0"/>
                <w:sz w:val="22"/>
                <w:szCs w:val="20"/>
              </w:rPr>
              <w:t>4</w:t>
            </w:r>
          </w:p>
        </w:tc>
        <w:tc>
          <w:tcPr>
            <w:tcW w:w="4802" w:type="dxa"/>
            <w:gridSpan w:val="4"/>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kern w:val="0"/>
                <w:sz w:val="22"/>
                <w:szCs w:val="21"/>
              </w:rPr>
              <w:t>4</w:t>
            </w:r>
            <w:r>
              <w:rPr>
                <w:rFonts w:ascii="宋体" w:hAnsi="宋体"/>
                <w:kern w:val="0"/>
                <w:sz w:val="22"/>
                <w:szCs w:val="21"/>
              </w:rPr>
              <w:t>K</w:t>
            </w:r>
            <w:r>
              <w:rPr>
                <w:rFonts w:hint="eastAsia" w:ascii="宋体" w:hAnsi="宋体"/>
                <w:kern w:val="0"/>
                <w:sz w:val="22"/>
                <w:szCs w:val="21"/>
              </w:rPr>
              <w:t>摄像系统</w:t>
            </w:r>
          </w:p>
        </w:tc>
        <w:tc>
          <w:tcPr>
            <w:tcW w:w="3286" w:type="dxa"/>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spacing w:line="400" w:lineRule="exact"/>
              <w:jc w:val="center"/>
              <w:rPr>
                <w:rFonts w:hint="eastAsia" w:ascii="Times New Roman" w:hAnsi="Times New Roman" w:eastAsia="宋体" w:cs="Times New Roman"/>
                <w:color w:val="000000"/>
                <w:kern w:val="0"/>
                <w:sz w:val="22"/>
                <w:szCs w:val="20"/>
                <w:lang w:val="en-US" w:eastAsia="zh-CN" w:bidi="ar-SA"/>
              </w:rPr>
            </w:pPr>
            <w:r>
              <w:rPr>
                <w:rFonts w:hint="eastAsia"/>
                <w:color w:val="000000"/>
                <w:kern w:val="0"/>
                <w:sz w:val="22"/>
                <w:szCs w:val="20"/>
              </w:rPr>
              <w:t>5</w:t>
            </w:r>
          </w:p>
        </w:tc>
        <w:tc>
          <w:tcPr>
            <w:tcW w:w="4802" w:type="dxa"/>
            <w:gridSpan w:val="4"/>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kern w:val="0"/>
                <w:sz w:val="22"/>
                <w:szCs w:val="21"/>
              </w:rPr>
              <w:t>血管荧光模块</w:t>
            </w:r>
          </w:p>
        </w:tc>
        <w:tc>
          <w:tcPr>
            <w:tcW w:w="3286" w:type="dxa"/>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81" w:type="dxa"/>
            <w:gridSpan w:val="2"/>
            <w:vAlign w:val="center"/>
          </w:tcPr>
          <w:p>
            <w:pPr>
              <w:widowControl/>
              <w:spacing w:line="400" w:lineRule="exact"/>
              <w:jc w:val="center"/>
              <w:rPr>
                <w:rFonts w:hint="eastAsia" w:ascii="Times New Roman" w:hAnsi="Times New Roman" w:eastAsia="宋体" w:cs="Times New Roman"/>
                <w:color w:val="000000"/>
                <w:kern w:val="0"/>
                <w:sz w:val="22"/>
                <w:szCs w:val="20"/>
                <w:lang w:val="en-US" w:eastAsia="zh-CN" w:bidi="ar-SA"/>
              </w:rPr>
            </w:pPr>
            <w:r>
              <w:rPr>
                <w:rFonts w:hint="eastAsia"/>
                <w:color w:val="000000"/>
                <w:kern w:val="0"/>
                <w:sz w:val="22"/>
                <w:szCs w:val="20"/>
              </w:rPr>
              <w:t>6</w:t>
            </w:r>
          </w:p>
        </w:tc>
        <w:tc>
          <w:tcPr>
            <w:tcW w:w="4802" w:type="dxa"/>
            <w:gridSpan w:val="4"/>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kern w:val="0"/>
                <w:sz w:val="22"/>
                <w:szCs w:val="21"/>
              </w:rPr>
              <w:t>肿瘤黄荧光模块</w:t>
            </w:r>
          </w:p>
        </w:tc>
        <w:tc>
          <w:tcPr>
            <w:tcW w:w="3286" w:type="dxa"/>
            <w:vAlign w:val="center"/>
          </w:tcPr>
          <w:p>
            <w:pPr>
              <w:widowControl/>
              <w:spacing w:line="240" w:lineRule="auto"/>
              <w:jc w:val="center"/>
              <w:rPr>
                <w:rFonts w:hint="eastAsia" w:ascii="Times New Roman" w:hAnsi="Times New Roman" w:eastAsia="宋体" w:cs="Times New Roman"/>
                <w:color w:val="000000"/>
                <w:kern w:val="0"/>
                <w:sz w:val="22"/>
                <w:szCs w:val="20"/>
                <w:lang w:val="en-US" w:eastAsia="zh-CN" w:bidi="ar-SA"/>
              </w:rPr>
            </w:pPr>
            <w:r>
              <w:rPr>
                <w:rFonts w:hint="eastAsia" w:ascii="宋体" w:hAnsi="宋体"/>
                <w:color w:val="000000"/>
                <w:kern w:val="0"/>
                <w:sz w:val="20"/>
                <w:szCs w:val="20"/>
                <w:lang w:val="en-US" w:eastAsia="zh-CN"/>
              </w:rPr>
              <w:t>1</w:t>
            </w:r>
            <w:r>
              <w:rPr>
                <w:rFonts w:hint="eastAsia" w:ascii="宋体" w:hAnsi="宋体"/>
                <w:color w:val="000000"/>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9" w:type="dxa"/>
            <w:gridSpan w:val="7"/>
            <w:vAlign w:val="center"/>
          </w:tcPr>
          <w:p>
            <w:pPr>
              <w:jc w:val="center"/>
              <w:rPr>
                <w:rFonts w:ascii="宋体" w:hAnsi="宋体" w:cs="仿宋"/>
              </w:rPr>
            </w:pPr>
            <w:r>
              <w:rPr>
                <w:rFonts w:hint="eastAsia" w:ascii="宋体" w:hAnsi="宋体" w:cs="仿宋"/>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jc w:val="center"/>
              <w:rPr>
                <w:rFonts w:ascii="宋体" w:hAnsi="宋体" w:cs="仿宋"/>
              </w:rPr>
            </w:pPr>
            <w:r>
              <w:rPr>
                <w:rFonts w:hint="eastAsia" w:ascii="宋体" w:hAnsi="宋体" w:cs="仿宋"/>
              </w:rPr>
              <w:t>序号</w:t>
            </w:r>
          </w:p>
        </w:tc>
        <w:tc>
          <w:tcPr>
            <w:tcW w:w="2195" w:type="dxa"/>
            <w:gridSpan w:val="3"/>
            <w:vAlign w:val="center"/>
          </w:tcPr>
          <w:p>
            <w:pPr>
              <w:jc w:val="center"/>
              <w:rPr>
                <w:rFonts w:ascii="宋体" w:hAnsi="宋体" w:cs="仿宋"/>
              </w:rPr>
            </w:pPr>
            <w:r>
              <w:rPr>
                <w:rFonts w:hint="eastAsia" w:ascii="宋体" w:hAnsi="宋体" w:cs="仿宋"/>
              </w:rPr>
              <w:t>指标名称</w:t>
            </w:r>
          </w:p>
        </w:tc>
        <w:tc>
          <w:tcPr>
            <w:tcW w:w="5981" w:type="dxa"/>
            <w:gridSpan w:val="3"/>
            <w:vAlign w:val="center"/>
          </w:tcPr>
          <w:p>
            <w:pPr>
              <w:jc w:val="center"/>
              <w:rPr>
                <w:rFonts w:ascii="宋体" w:hAnsi="宋体" w:cs="仿宋"/>
              </w:rPr>
            </w:pPr>
            <w:r>
              <w:rPr>
                <w:rFonts w:hint="eastAsia" w:ascii="宋体" w:hAnsi="宋体" w:cs="仿宋"/>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光学系统</w:t>
            </w:r>
          </w:p>
        </w:tc>
        <w:tc>
          <w:tcPr>
            <w:tcW w:w="5981" w:type="dxa"/>
            <w:gridSpan w:val="3"/>
            <w:vAlign w:val="center"/>
          </w:tcPr>
          <w:p>
            <w:pPr>
              <w:adjustRightInd w:val="0"/>
              <w:spacing w:line="240" w:lineRule="auto"/>
              <w:rPr>
                <w:rFonts w:hint="eastAsia" w:ascii="宋体" w:hAnsi="宋体" w:eastAsia="宋体" w:cs="宋体"/>
                <w:kern w:val="0"/>
                <w:sz w:val="20"/>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1.1</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适用科室</w:t>
            </w:r>
          </w:p>
        </w:tc>
        <w:tc>
          <w:tcPr>
            <w:tcW w:w="5981" w:type="dxa"/>
            <w:gridSpan w:val="3"/>
            <w:vAlign w:val="center"/>
          </w:tcPr>
          <w:p>
            <w:pPr>
              <w:adjustRightIn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双人四目,适用神经外科显微手术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1.2</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仿宋_GB2312" w:eastAsia="仿宋_GB2312"/>
                <w:b/>
                <w:sz w:val="24"/>
              </w:rPr>
              <w:t>＃</w:t>
            </w:r>
            <w:r>
              <w:rPr>
                <w:rFonts w:hint="eastAsia" w:ascii="宋体" w:hAnsi="宋体" w:cs="仿宋"/>
                <w:sz w:val="24"/>
              </w:rPr>
              <w:t>集控系统</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原厂≥24英寸触摸屏集控光学、支架、影像及照明设置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1.3</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镜组工艺</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全光路复消色差高级镀膜工艺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1.4</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仿宋_GB2312" w:eastAsia="仿宋_GB2312"/>
                <w:b/>
                <w:sz w:val="24"/>
              </w:rPr>
              <w:t>＃</w:t>
            </w:r>
            <w:r>
              <w:rPr>
                <w:rFonts w:hint="eastAsia" w:ascii="宋体" w:hAnsi="宋体" w:cs="仿宋"/>
                <w:sz w:val="24"/>
              </w:rPr>
              <w:t>放大倍数</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最小≤2X ，最大≥16X（12.5倍目镜下）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1.5</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★工作距离</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单一物镜下最小工作距离≤200mm，最大工作距离≥6</w:t>
            </w:r>
            <w:r>
              <w:rPr>
                <w:rFonts w:ascii="宋体" w:hAnsi="宋体" w:cs="仿宋"/>
                <w:sz w:val="24"/>
              </w:rPr>
              <w:t>0</w:t>
            </w:r>
            <w:r>
              <w:rPr>
                <w:rFonts w:hint="eastAsia" w:ascii="宋体" w:hAnsi="宋体" w:cs="仿宋"/>
                <w:sz w:val="24"/>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1.6</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仿宋_GB2312" w:eastAsia="仿宋_GB2312"/>
                <w:b/>
                <w:sz w:val="24"/>
              </w:rPr>
              <w:t>＃</w:t>
            </w:r>
            <w:r>
              <w:rPr>
                <w:rFonts w:hint="eastAsia" w:ascii="宋体" w:hAnsi="宋体" w:cs="仿宋"/>
                <w:sz w:val="24"/>
              </w:rPr>
              <w:t>屈光补偿</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屈光补偿范围≥+5D/-6D，眼杯高度可调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1.7</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主镜旋转角度</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主镜可绕垂直轴旋转≥540°，左右倾斜：±45°，前倾-30°，后倾130°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1.8</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主刀镜</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12.5X双目镜筒，0-180 º可调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1.9</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对手镜</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12.5X双目镜筒，0-180 º可调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1.10</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可编程手柄</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可自由设定控制参数，如：变倍、调焦、拍照、视频、亮度等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1</w:t>
            </w:r>
            <w:r>
              <w:rPr>
                <w:rFonts w:ascii="宋体" w:hAnsi="宋体" w:cs="仿宋"/>
                <w:sz w:val="24"/>
              </w:rPr>
              <w:t>.</w:t>
            </w:r>
            <w:r>
              <w:rPr>
                <w:rFonts w:hint="eastAsia" w:ascii="宋体" w:hAnsi="宋体" w:cs="仿宋"/>
                <w:sz w:val="24"/>
              </w:rPr>
              <w:t>11</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变焦变倍关联</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自动将聚焦速度与放大倍率相匹配，在较高放大倍率时，将自动降低预选的聚焦速度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仿宋"/>
                <w:sz w:val="24"/>
                <w:lang w:val="en-US" w:eastAsia="zh-CN"/>
              </w:rPr>
            </w:pPr>
            <w:r>
              <w:rPr>
                <w:rFonts w:hint="eastAsia" w:ascii="宋体" w:hAnsi="宋体" w:cs="仿宋"/>
                <w:sz w:val="24"/>
                <w:lang w:val="en-US" w:eastAsia="zh-CN"/>
              </w:rPr>
              <w:t>2</w:t>
            </w:r>
          </w:p>
        </w:tc>
        <w:tc>
          <w:tcPr>
            <w:tcW w:w="2195" w:type="dxa"/>
            <w:gridSpan w:val="3"/>
            <w:vAlign w:val="center"/>
          </w:tcPr>
          <w:p>
            <w:pPr>
              <w:widowControl/>
              <w:spacing w:line="240" w:lineRule="auto"/>
              <w:jc w:val="center"/>
              <w:rPr>
                <w:rFonts w:hint="default" w:ascii="宋体" w:hAnsi="宋体" w:eastAsia="宋体" w:cs="仿宋"/>
                <w:sz w:val="24"/>
                <w:lang w:val="en-US" w:eastAsia="zh-CN"/>
              </w:rPr>
            </w:pPr>
            <w:r>
              <w:rPr>
                <w:rFonts w:hint="eastAsia" w:ascii="宋体" w:hAnsi="宋体" w:cs="仿宋"/>
                <w:sz w:val="24"/>
                <w:lang w:val="en-US" w:eastAsia="zh-CN"/>
              </w:rPr>
              <w:t>照明系统</w:t>
            </w:r>
          </w:p>
        </w:tc>
        <w:tc>
          <w:tcPr>
            <w:tcW w:w="5981" w:type="dxa"/>
            <w:gridSpan w:val="3"/>
            <w:vAlign w:val="center"/>
          </w:tcPr>
          <w:p>
            <w:pPr>
              <w:adjustRightInd w:val="0"/>
              <w:snapToGrid w:val="0"/>
              <w:spacing w:line="240" w:lineRule="auto"/>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2.1</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冷光源</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冷光源照明系统,经光纤传导到显微镜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2.2</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★照明光源</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全内置双氙灯照明系统，光源≥2</w:t>
            </w:r>
            <w:r>
              <w:rPr>
                <w:rFonts w:ascii="宋体" w:hAnsi="宋体" w:cs="仿宋"/>
                <w:sz w:val="24"/>
              </w:rPr>
              <w:t>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2.3</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照明安全</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光亮度和工作距离联动，光照范围与术野联动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2.4</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光源匹配</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通过主机触摸屏同步照明强度调整、照明速度调节、聚焦照明联动以及照明开关功能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2.5</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自动调节亮度</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根据工作距离和放大倍率调整照明亮度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支架系统</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3.1</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★平衡调节</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一键自动平衡操作，无需分步平衡操作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3.2</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仿宋_GB2312" w:eastAsia="仿宋_GB2312"/>
                <w:b/>
                <w:sz w:val="24"/>
              </w:rPr>
              <w:t>＃</w:t>
            </w:r>
            <w:r>
              <w:rPr>
                <w:rFonts w:hint="eastAsia" w:ascii="宋体" w:hAnsi="宋体" w:cs="仿宋"/>
                <w:sz w:val="24"/>
              </w:rPr>
              <w:t>底盘尺寸</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显微镜支架底盘尺寸≥830mm×830mm</w:t>
            </w:r>
            <w:r>
              <w:rPr>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3.3</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电磁锁关节</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支架具有6关节电磁锁开关，支架臂上具有电磁锁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3.4</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智能减震支架</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支架才用智能感应减震马达，使支架快速减震停摆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3.5</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安全提示</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术中或术前平衡时有远离病人或不在患者上方的图示性保护提示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3.6</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★支架尺寸</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支架最大高度≥</w:t>
            </w:r>
            <w:r>
              <w:rPr>
                <w:rFonts w:ascii="宋体" w:hAnsi="宋体" w:cs="仿宋"/>
                <w:sz w:val="24"/>
              </w:rPr>
              <w:t>19</w:t>
            </w:r>
            <w:r>
              <w:rPr>
                <w:rFonts w:hint="eastAsia" w:ascii="宋体" w:hAnsi="宋体" w:cs="仿宋"/>
                <w:sz w:val="24"/>
              </w:rPr>
              <w:t>00mm，有效臂展≥1595mm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3" w:type="dxa"/>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3.7</w:t>
            </w:r>
          </w:p>
        </w:tc>
        <w:tc>
          <w:tcPr>
            <w:tcW w:w="2195" w:type="dxa"/>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自动抽真空</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支架可通过触摸屏触发真空系统，只能识别消毒罩（RFID采集或读取设备），将消毒罩内空气变频抽吸排除，使消毒套仅仅贴敷在支架臂上，降低术中污染风险；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3</w:t>
            </w:r>
            <w:r>
              <w:rPr>
                <w:rFonts w:ascii="宋体" w:hAnsi="宋体" w:cs="仿宋"/>
                <w:sz w:val="24"/>
              </w:rPr>
              <w:t>.8</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★术中角度微调</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具备X</w:t>
            </w:r>
            <w:r>
              <w:rPr>
                <w:rFonts w:ascii="宋体" w:hAnsi="宋体" w:cs="仿宋"/>
                <w:sz w:val="24"/>
              </w:rPr>
              <w:t>/</w:t>
            </w:r>
            <w:r>
              <w:rPr>
                <w:rFonts w:hint="eastAsia" w:ascii="宋体" w:hAnsi="宋体" w:cs="仿宋"/>
                <w:sz w:val="24"/>
              </w:rPr>
              <w:t>Y机头微调功能，实现高倍术野下的视野微调速度联动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4</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摄像系统</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4.1</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w:t>
            </w:r>
            <w:r>
              <w:rPr>
                <w:rFonts w:ascii="宋体" w:hAnsi="宋体" w:cs="仿宋"/>
                <w:sz w:val="24"/>
              </w:rPr>
              <w:t xml:space="preserve"> </w:t>
            </w:r>
            <w:r>
              <w:rPr>
                <w:rFonts w:hint="eastAsia" w:ascii="宋体" w:hAnsi="宋体" w:cs="仿宋"/>
                <w:sz w:val="24"/>
              </w:rPr>
              <w:t>4</w:t>
            </w:r>
            <w:r>
              <w:rPr>
                <w:rFonts w:ascii="宋体" w:hAnsi="宋体" w:cs="仿宋"/>
                <w:sz w:val="24"/>
              </w:rPr>
              <w:t>K</w:t>
            </w:r>
            <w:r>
              <w:rPr>
                <w:rFonts w:hint="eastAsia" w:ascii="宋体" w:hAnsi="宋体" w:cs="仿宋"/>
                <w:sz w:val="24"/>
              </w:rPr>
              <w:t>高清摄像头</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原厂一体化设计，完全内置</w:t>
            </w:r>
            <w:r>
              <w:rPr>
                <w:rFonts w:ascii="宋体" w:hAnsi="宋体" w:cs="仿宋"/>
                <w:sz w:val="24"/>
              </w:rPr>
              <w:t>4K</w:t>
            </w:r>
            <w:r>
              <w:rPr>
                <w:rFonts w:hint="eastAsia" w:ascii="宋体" w:hAnsi="宋体" w:cs="仿宋"/>
                <w:sz w:val="24"/>
              </w:rPr>
              <w:t>超高清摄像头，（分辨率</w:t>
            </w:r>
            <w:r>
              <w:rPr>
                <w:rFonts w:ascii="宋体" w:hAnsi="宋体" w:cs="仿宋"/>
                <w:sz w:val="24"/>
              </w:rPr>
              <w:t xml:space="preserve">3840 </w:t>
            </w:r>
            <w:r>
              <w:rPr>
                <w:rFonts w:hint="eastAsia" w:ascii="宋体" w:hAnsi="宋体" w:cs="仿宋"/>
                <w:sz w:val="24"/>
              </w:rPr>
              <w:t>*</w:t>
            </w:r>
            <w:r>
              <w:rPr>
                <w:rFonts w:ascii="宋体" w:hAnsi="宋体" w:cs="仿宋"/>
                <w:sz w:val="24"/>
              </w:rPr>
              <w:t>2160p</w:t>
            </w:r>
            <w:r>
              <w:rPr>
                <w:rFonts w:hint="eastAsia" w:ascii="宋体" w:hAnsi="宋体" w:cs="仿宋"/>
                <w:sz w:val="24"/>
              </w:rPr>
              <w:t>），无需外接分光器和视频适配器，便于临床线缆管理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4.2</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★存储系统</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原厂内置储存空间≥1T存储，并带有可移动硬盘，无需第三方工作站存储摄录像资料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4.3</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扫描频率</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50Hz，59.94全屏/秒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4.4</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视频输出端口</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HDMI, DVI-D, HD-SDI,网络端口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4.5</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照片格式</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包含JPEG、PNG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ascii="宋体" w:hAnsi="宋体" w:cs="仿宋"/>
                <w:sz w:val="24"/>
              </w:rPr>
              <w:t>5</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血管荧光造影模块</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ascii="宋体" w:hAnsi="宋体" w:cs="仿宋"/>
                <w:sz w:val="24"/>
              </w:rPr>
              <w:t>5.</w:t>
            </w:r>
            <w:r>
              <w:rPr>
                <w:rFonts w:hint="eastAsia" w:ascii="宋体" w:hAnsi="宋体" w:cs="仿宋"/>
                <w:sz w:val="24"/>
              </w:rPr>
              <w:t>1</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仿宋_GB2312" w:eastAsia="仿宋_GB2312"/>
                <w:sz w:val="24"/>
              </w:rPr>
              <w:t>★</w:t>
            </w:r>
            <w:r>
              <w:rPr>
                <w:rFonts w:hint="eastAsia" w:ascii="宋体" w:hAnsi="宋体" w:cs="仿宋"/>
                <w:sz w:val="24"/>
              </w:rPr>
              <w:t>全内置模块</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整体荧光模块全内置，不占分光器接口，不影响助手镜对换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5</w:t>
            </w:r>
            <w:r>
              <w:rPr>
                <w:rFonts w:ascii="宋体" w:hAnsi="宋体" w:cs="仿宋"/>
                <w:sz w:val="24"/>
              </w:rPr>
              <w:t>.</w:t>
            </w:r>
            <w:r>
              <w:rPr>
                <w:rFonts w:hint="eastAsia" w:ascii="宋体" w:hAnsi="宋体" w:cs="仿宋"/>
                <w:sz w:val="24"/>
              </w:rPr>
              <w:t>2</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启动模式</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可通过手柄按钮一键启动或触控屏启动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5</w:t>
            </w:r>
            <w:r>
              <w:rPr>
                <w:rFonts w:ascii="宋体" w:hAnsi="宋体" w:cs="仿宋"/>
                <w:sz w:val="24"/>
              </w:rPr>
              <w:t>.</w:t>
            </w:r>
            <w:r>
              <w:rPr>
                <w:rFonts w:hint="eastAsia" w:ascii="宋体" w:hAnsi="宋体" w:cs="仿宋"/>
                <w:sz w:val="24"/>
              </w:rPr>
              <w:t>3</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仿宋_GB2312" w:eastAsia="仿宋_GB2312"/>
                <w:sz w:val="24"/>
              </w:rPr>
              <w:t>#</w:t>
            </w:r>
            <w:r>
              <w:rPr>
                <w:rFonts w:hint="eastAsia" w:ascii="宋体" w:hAnsi="宋体" w:cs="仿宋"/>
                <w:sz w:val="24"/>
              </w:rPr>
              <w:t>荧光画面输出</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黑白影像可同时输出至外部监视器，分辨率≥1</w:t>
            </w:r>
            <w:r>
              <w:rPr>
                <w:rFonts w:ascii="宋体" w:hAnsi="宋体" w:cs="仿宋"/>
                <w:sz w:val="24"/>
              </w:rPr>
              <w:t>920*</w:t>
            </w:r>
            <w:r>
              <w:rPr>
                <w:rFonts w:hint="eastAsia" w:ascii="宋体" w:hAnsi="宋体" w:cs="仿宋"/>
                <w:sz w:val="24"/>
              </w:rPr>
              <w:t>1</w:t>
            </w:r>
            <w:r>
              <w:rPr>
                <w:rFonts w:ascii="宋体" w:hAnsi="宋体" w:cs="仿宋"/>
                <w:sz w:val="24"/>
              </w:rPr>
              <w:t>080P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5</w:t>
            </w:r>
            <w:r>
              <w:rPr>
                <w:rFonts w:ascii="宋体" w:hAnsi="宋体" w:cs="仿宋"/>
                <w:sz w:val="24"/>
              </w:rPr>
              <w:t>.</w:t>
            </w:r>
            <w:r>
              <w:rPr>
                <w:rFonts w:hint="eastAsia" w:ascii="宋体" w:hAnsi="宋体" w:cs="仿宋"/>
                <w:sz w:val="24"/>
              </w:rPr>
              <w:t>4</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自适应增益</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荧光亮度增益可调，确保术中成像效果清晰可见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5</w:t>
            </w:r>
            <w:r>
              <w:rPr>
                <w:rFonts w:ascii="宋体" w:hAnsi="宋体" w:cs="仿宋"/>
                <w:sz w:val="24"/>
              </w:rPr>
              <w:t>.</w:t>
            </w:r>
            <w:r>
              <w:rPr>
                <w:rFonts w:hint="eastAsia" w:ascii="宋体" w:hAnsi="宋体" w:cs="仿宋"/>
                <w:sz w:val="24"/>
              </w:rPr>
              <w:t>5</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自动回放</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通过自定义集成化手柄可进行自动回放图像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5</w:t>
            </w:r>
            <w:r>
              <w:rPr>
                <w:rFonts w:ascii="宋体" w:hAnsi="宋体" w:cs="仿宋"/>
                <w:sz w:val="24"/>
              </w:rPr>
              <w:t>.</w:t>
            </w:r>
            <w:r>
              <w:rPr>
                <w:rFonts w:hint="eastAsia" w:ascii="宋体" w:hAnsi="宋体" w:cs="仿宋"/>
                <w:sz w:val="24"/>
              </w:rPr>
              <w:t>6</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荧光视频回放设定</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可通过触屏界面设置荧光影像视频的重复次数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6</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黄荧光造影模块</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6</w:t>
            </w:r>
            <w:r>
              <w:rPr>
                <w:rFonts w:ascii="宋体" w:hAnsi="宋体" w:cs="仿宋"/>
                <w:sz w:val="24"/>
              </w:rPr>
              <w:t>.</w:t>
            </w:r>
            <w:r>
              <w:rPr>
                <w:rFonts w:hint="eastAsia" w:ascii="宋体" w:hAnsi="宋体" w:cs="仿宋"/>
                <w:sz w:val="24"/>
              </w:rPr>
              <w:t>1</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仿宋_GB2312" w:eastAsia="仿宋_GB2312"/>
                <w:sz w:val="24"/>
              </w:rPr>
              <w:t>★</w:t>
            </w:r>
            <w:r>
              <w:rPr>
                <w:rFonts w:hint="eastAsia" w:ascii="宋体" w:hAnsi="宋体" w:cs="仿宋"/>
                <w:sz w:val="24"/>
              </w:rPr>
              <w:t>内置模块</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整体荧光模块原厂一体化全内置，不占分光器接口，不影响助手镜对换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6</w:t>
            </w:r>
            <w:r>
              <w:rPr>
                <w:rFonts w:ascii="宋体" w:hAnsi="宋体" w:cs="仿宋"/>
                <w:sz w:val="24"/>
              </w:rPr>
              <w:t>.</w:t>
            </w:r>
            <w:r>
              <w:rPr>
                <w:rFonts w:hint="eastAsia" w:ascii="宋体" w:hAnsi="宋体" w:cs="仿宋"/>
                <w:sz w:val="24"/>
              </w:rPr>
              <w:t>2</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造影设计</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原厂研发，荧光模式下可边做边切（肿瘤及荧光标记组织结构呈黄色，正常组织和结构呈自然色，无需反复切换模式），又可进行血管中血流的显影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6</w:t>
            </w:r>
            <w:r>
              <w:rPr>
                <w:rFonts w:ascii="宋体" w:hAnsi="宋体" w:cs="仿宋"/>
                <w:sz w:val="24"/>
              </w:rPr>
              <w:t>.</w:t>
            </w:r>
            <w:r>
              <w:rPr>
                <w:rFonts w:hint="eastAsia" w:ascii="宋体" w:hAnsi="宋体" w:cs="仿宋"/>
                <w:sz w:val="24"/>
              </w:rPr>
              <w:t>3</w:t>
            </w:r>
          </w:p>
        </w:tc>
        <w:tc>
          <w:tcPr>
            <w:tcW w:w="0" w:type="auto"/>
            <w:gridSpan w:val="3"/>
            <w:vAlign w:val="center"/>
          </w:tcPr>
          <w:p>
            <w:pPr>
              <w:widowControl/>
              <w:spacing w:line="240" w:lineRule="auto"/>
              <w:jc w:val="center"/>
              <w:rPr>
                <w:rFonts w:hint="eastAsia" w:ascii="宋体" w:hAnsi="宋体" w:eastAsia="宋体" w:cs="宋体"/>
                <w:kern w:val="0"/>
                <w:sz w:val="20"/>
                <w:szCs w:val="32"/>
                <w:lang w:val="en-US" w:eastAsia="zh-CN" w:bidi="ar-SA"/>
              </w:rPr>
            </w:pPr>
            <w:r>
              <w:rPr>
                <w:rFonts w:hint="eastAsia" w:ascii="宋体" w:hAnsi="宋体" w:cs="仿宋"/>
                <w:sz w:val="24"/>
              </w:rPr>
              <w:t>造影波长</w:t>
            </w:r>
          </w:p>
        </w:tc>
        <w:tc>
          <w:tcPr>
            <w:tcW w:w="5981" w:type="dxa"/>
            <w:gridSpan w:val="3"/>
            <w:vAlign w:val="center"/>
          </w:tcPr>
          <w:p>
            <w:pPr>
              <w:adjustRightInd w:val="0"/>
              <w:snapToGrid w:val="0"/>
              <w:spacing w:line="240" w:lineRule="auto"/>
              <w:rPr>
                <w:rFonts w:hint="eastAsia" w:ascii="宋体" w:hAnsi="宋体" w:eastAsia="宋体" w:cs="宋体"/>
                <w:kern w:val="0"/>
                <w:sz w:val="20"/>
                <w:szCs w:val="32"/>
                <w:lang w:val="en-US" w:eastAsia="zh-CN" w:bidi="ar-SA"/>
              </w:rPr>
            </w:pPr>
            <w:r>
              <w:rPr>
                <w:rFonts w:hint="eastAsia" w:ascii="宋体" w:hAnsi="宋体" w:cs="仿宋"/>
                <w:sz w:val="24"/>
              </w:rPr>
              <w:t>肿瘤组织可在540nm-690nm波长范围的光照下显影</w:t>
            </w:r>
          </w:p>
        </w:tc>
      </w:tr>
    </w:tbl>
    <w:p>
      <w:pPr>
        <w:pStyle w:val="2"/>
        <w:widowControl w:val="0"/>
        <w:autoSpaceDE w:val="0"/>
        <w:autoSpaceDN w:val="0"/>
        <w:adjustRightInd w:val="0"/>
        <w:spacing w:line="560" w:lineRule="exact"/>
        <w:ind w:left="0" w:firstLine="480" w:firstLineChars="200"/>
        <w:jc w:val="both"/>
        <w:rPr>
          <w:rFonts w:ascii="Times New Roman" w:hAnsi="Times New Roman" w:eastAsia="黑体"/>
          <w:sz w:val="24"/>
          <w:szCs w:val="24"/>
          <w:lang w:eastAsia="zh-CN"/>
        </w:rPr>
      </w:pPr>
      <w:r>
        <w:rPr>
          <w:rFonts w:hint="eastAsia" w:ascii="Times New Roman" w:hAnsi="Times New Roman" w:eastAsia="黑体"/>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pPr>
        <w:spacing w:line="560" w:lineRule="exact"/>
        <w:rPr>
          <w:rFonts w:ascii="仿宋_GB2312" w:cs="宋体"/>
          <w:sz w:val="28"/>
          <w:szCs w:val="28"/>
        </w:rPr>
      </w:pPr>
      <w:bookmarkStart w:id="0" w:name="_GoBack"/>
      <w:bookmarkEnd w:id="0"/>
    </w:p>
    <w:sectPr>
      <w:headerReference r:id="rId3" w:type="default"/>
      <w:footerReference r:id="rId4" w:type="default"/>
      <w:pgSz w:w="11906" w:h="16838"/>
      <w:pgMar w:top="1418" w:right="1134" w:bottom="1418" w:left="1418"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hYWMwOTNiNGIxNjNmYjg1MjJkYjg4YzgxMmJkOTUifQ=="/>
  </w:docVars>
  <w:rsids>
    <w:rsidRoot w:val="00352220"/>
    <w:rsid w:val="00006CE3"/>
    <w:rsid w:val="00007BA6"/>
    <w:rsid w:val="0001579D"/>
    <w:rsid w:val="00017587"/>
    <w:rsid w:val="000245AE"/>
    <w:rsid w:val="0002718C"/>
    <w:rsid w:val="0003537D"/>
    <w:rsid w:val="00037815"/>
    <w:rsid w:val="000428E0"/>
    <w:rsid w:val="00043A68"/>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0714"/>
    <w:rsid w:val="000831AB"/>
    <w:rsid w:val="000872B0"/>
    <w:rsid w:val="0009552E"/>
    <w:rsid w:val="000A00E5"/>
    <w:rsid w:val="000A3896"/>
    <w:rsid w:val="000A501B"/>
    <w:rsid w:val="000B2517"/>
    <w:rsid w:val="000B2590"/>
    <w:rsid w:val="000B3040"/>
    <w:rsid w:val="000C31CA"/>
    <w:rsid w:val="000C4E98"/>
    <w:rsid w:val="000C599A"/>
    <w:rsid w:val="000C62A3"/>
    <w:rsid w:val="000D08F4"/>
    <w:rsid w:val="000D422C"/>
    <w:rsid w:val="000D5559"/>
    <w:rsid w:val="000D6613"/>
    <w:rsid w:val="000D6D81"/>
    <w:rsid w:val="000D6F4D"/>
    <w:rsid w:val="000D7C99"/>
    <w:rsid w:val="000E05D1"/>
    <w:rsid w:val="000E293B"/>
    <w:rsid w:val="000E6B62"/>
    <w:rsid w:val="000E724B"/>
    <w:rsid w:val="000E7605"/>
    <w:rsid w:val="000F0E96"/>
    <w:rsid w:val="000F12EE"/>
    <w:rsid w:val="000F2AFD"/>
    <w:rsid w:val="000F4BB7"/>
    <w:rsid w:val="000F7396"/>
    <w:rsid w:val="00103C90"/>
    <w:rsid w:val="00110603"/>
    <w:rsid w:val="00110649"/>
    <w:rsid w:val="00111676"/>
    <w:rsid w:val="00114C76"/>
    <w:rsid w:val="001213D2"/>
    <w:rsid w:val="0012633D"/>
    <w:rsid w:val="00127E4E"/>
    <w:rsid w:val="00133EC8"/>
    <w:rsid w:val="00136519"/>
    <w:rsid w:val="00136616"/>
    <w:rsid w:val="00136632"/>
    <w:rsid w:val="0013714B"/>
    <w:rsid w:val="0014351F"/>
    <w:rsid w:val="00144F50"/>
    <w:rsid w:val="001457B3"/>
    <w:rsid w:val="00150983"/>
    <w:rsid w:val="00152646"/>
    <w:rsid w:val="00157D20"/>
    <w:rsid w:val="0016063A"/>
    <w:rsid w:val="00163556"/>
    <w:rsid w:val="001657F6"/>
    <w:rsid w:val="00171220"/>
    <w:rsid w:val="00180F2D"/>
    <w:rsid w:val="00183160"/>
    <w:rsid w:val="00190164"/>
    <w:rsid w:val="0019508E"/>
    <w:rsid w:val="001A2406"/>
    <w:rsid w:val="001A4465"/>
    <w:rsid w:val="001A554E"/>
    <w:rsid w:val="001B1107"/>
    <w:rsid w:val="001B6AB3"/>
    <w:rsid w:val="001B737D"/>
    <w:rsid w:val="001B78C9"/>
    <w:rsid w:val="001C085E"/>
    <w:rsid w:val="001C2F18"/>
    <w:rsid w:val="001D244F"/>
    <w:rsid w:val="001D5BEF"/>
    <w:rsid w:val="001D7843"/>
    <w:rsid w:val="001E08B0"/>
    <w:rsid w:val="001E0BA4"/>
    <w:rsid w:val="001E44D1"/>
    <w:rsid w:val="001E7649"/>
    <w:rsid w:val="001F3D85"/>
    <w:rsid w:val="001F4728"/>
    <w:rsid w:val="001F4E7B"/>
    <w:rsid w:val="001F7B0D"/>
    <w:rsid w:val="00201F32"/>
    <w:rsid w:val="00213352"/>
    <w:rsid w:val="00215D15"/>
    <w:rsid w:val="002166D3"/>
    <w:rsid w:val="002257E1"/>
    <w:rsid w:val="00226348"/>
    <w:rsid w:val="00226CB1"/>
    <w:rsid w:val="00227EF6"/>
    <w:rsid w:val="00234BD1"/>
    <w:rsid w:val="002366C9"/>
    <w:rsid w:val="00243328"/>
    <w:rsid w:val="00246151"/>
    <w:rsid w:val="00251377"/>
    <w:rsid w:val="002563B2"/>
    <w:rsid w:val="002706BD"/>
    <w:rsid w:val="002711C4"/>
    <w:rsid w:val="00277140"/>
    <w:rsid w:val="0028251E"/>
    <w:rsid w:val="00282681"/>
    <w:rsid w:val="00284450"/>
    <w:rsid w:val="002A2132"/>
    <w:rsid w:val="002A421B"/>
    <w:rsid w:val="002A53AF"/>
    <w:rsid w:val="002A65D5"/>
    <w:rsid w:val="002B0127"/>
    <w:rsid w:val="002B0BB0"/>
    <w:rsid w:val="002D42A9"/>
    <w:rsid w:val="002D53F5"/>
    <w:rsid w:val="002D7DD9"/>
    <w:rsid w:val="002F30BE"/>
    <w:rsid w:val="002F4107"/>
    <w:rsid w:val="002F52EB"/>
    <w:rsid w:val="002F58BD"/>
    <w:rsid w:val="00304367"/>
    <w:rsid w:val="003048A4"/>
    <w:rsid w:val="00305A0B"/>
    <w:rsid w:val="00307DBC"/>
    <w:rsid w:val="003111E3"/>
    <w:rsid w:val="00314C82"/>
    <w:rsid w:val="003161B4"/>
    <w:rsid w:val="003201F0"/>
    <w:rsid w:val="003231DA"/>
    <w:rsid w:val="00323673"/>
    <w:rsid w:val="00324505"/>
    <w:rsid w:val="003275D1"/>
    <w:rsid w:val="00330327"/>
    <w:rsid w:val="00332971"/>
    <w:rsid w:val="003347C1"/>
    <w:rsid w:val="0033486C"/>
    <w:rsid w:val="00334AD6"/>
    <w:rsid w:val="00334F68"/>
    <w:rsid w:val="003367F6"/>
    <w:rsid w:val="00340C22"/>
    <w:rsid w:val="00341AC9"/>
    <w:rsid w:val="00343CD0"/>
    <w:rsid w:val="00343D7E"/>
    <w:rsid w:val="003440E5"/>
    <w:rsid w:val="003466E1"/>
    <w:rsid w:val="00347F5A"/>
    <w:rsid w:val="00351FA3"/>
    <w:rsid w:val="00352220"/>
    <w:rsid w:val="003541AE"/>
    <w:rsid w:val="003554C4"/>
    <w:rsid w:val="00362981"/>
    <w:rsid w:val="00362ACB"/>
    <w:rsid w:val="0036345A"/>
    <w:rsid w:val="003637C3"/>
    <w:rsid w:val="00366FF9"/>
    <w:rsid w:val="00372BFC"/>
    <w:rsid w:val="00373964"/>
    <w:rsid w:val="00381ED3"/>
    <w:rsid w:val="00385C49"/>
    <w:rsid w:val="003941FB"/>
    <w:rsid w:val="00394AC4"/>
    <w:rsid w:val="00396578"/>
    <w:rsid w:val="003966E9"/>
    <w:rsid w:val="00397E62"/>
    <w:rsid w:val="003A114E"/>
    <w:rsid w:val="003A18AC"/>
    <w:rsid w:val="003A19E5"/>
    <w:rsid w:val="003A3999"/>
    <w:rsid w:val="003C0440"/>
    <w:rsid w:val="003C07AD"/>
    <w:rsid w:val="003C07E6"/>
    <w:rsid w:val="003C0CE3"/>
    <w:rsid w:val="003C183F"/>
    <w:rsid w:val="003C2605"/>
    <w:rsid w:val="003C4D07"/>
    <w:rsid w:val="003D40E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17CAD"/>
    <w:rsid w:val="00423A1B"/>
    <w:rsid w:val="00424470"/>
    <w:rsid w:val="00424D16"/>
    <w:rsid w:val="004314BB"/>
    <w:rsid w:val="00433B5D"/>
    <w:rsid w:val="00444D37"/>
    <w:rsid w:val="0045224E"/>
    <w:rsid w:val="0045605C"/>
    <w:rsid w:val="004569D6"/>
    <w:rsid w:val="00462749"/>
    <w:rsid w:val="0046463A"/>
    <w:rsid w:val="00467CCB"/>
    <w:rsid w:val="004731F6"/>
    <w:rsid w:val="00477FC2"/>
    <w:rsid w:val="00481E0D"/>
    <w:rsid w:val="00486784"/>
    <w:rsid w:val="004925FF"/>
    <w:rsid w:val="0049359F"/>
    <w:rsid w:val="004940A0"/>
    <w:rsid w:val="004945BD"/>
    <w:rsid w:val="004A1F81"/>
    <w:rsid w:val="004A2FA6"/>
    <w:rsid w:val="004A469B"/>
    <w:rsid w:val="004A7078"/>
    <w:rsid w:val="004B1C92"/>
    <w:rsid w:val="004B59DE"/>
    <w:rsid w:val="004B7A95"/>
    <w:rsid w:val="004C26A7"/>
    <w:rsid w:val="004C465F"/>
    <w:rsid w:val="004C5A8A"/>
    <w:rsid w:val="004C639A"/>
    <w:rsid w:val="004C6FA3"/>
    <w:rsid w:val="004D5D29"/>
    <w:rsid w:val="004E1CFF"/>
    <w:rsid w:val="004E4D62"/>
    <w:rsid w:val="004E54C2"/>
    <w:rsid w:val="004F4CEA"/>
    <w:rsid w:val="004F518A"/>
    <w:rsid w:val="004F694F"/>
    <w:rsid w:val="004F6D06"/>
    <w:rsid w:val="00501647"/>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0B30"/>
    <w:rsid w:val="00573124"/>
    <w:rsid w:val="00574A52"/>
    <w:rsid w:val="00575DFF"/>
    <w:rsid w:val="00580CB7"/>
    <w:rsid w:val="00580F95"/>
    <w:rsid w:val="005833E6"/>
    <w:rsid w:val="00586C5D"/>
    <w:rsid w:val="00590DCC"/>
    <w:rsid w:val="00591FB9"/>
    <w:rsid w:val="0059492C"/>
    <w:rsid w:val="00595943"/>
    <w:rsid w:val="005967A6"/>
    <w:rsid w:val="00596ACD"/>
    <w:rsid w:val="0059777E"/>
    <w:rsid w:val="005A1AC2"/>
    <w:rsid w:val="005A2AA6"/>
    <w:rsid w:val="005B3EA4"/>
    <w:rsid w:val="005B562D"/>
    <w:rsid w:val="005C4D42"/>
    <w:rsid w:val="005C61EC"/>
    <w:rsid w:val="005C6208"/>
    <w:rsid w:val="005D095F"/>
    <w:rsid w:val="005D1E38"/>
    <w:rsid w:val="005D1FC4"/>
    <w:rsid w:val="005D281E"/>
    <w:rsid w:val="005E4455"/>
    <w:rsid w:val="005E4815"/>
    <w:rsid w:val="005F24E6"/>
    <w:rsid w:val="005F2A2E"/>
    <w:rsid w:val="005F60C0"/>
    <w:rsid w:val="005F6212"/>
    <w:rsid w:val="005F7480"/>
    <w:rsid w:val="00600045"/>
    <w:rsid w:val="00602A66"/>
    <w:rsid w:val="00607BA8"/>
    <w:rsid w:val="006119AF"/>
    <w:rsid w:val="006157C6"/>
    <w:rsid w:val="00615C6A"/>
    <w:rsid w:val="0062012E"/>
    <w:rsid w:val="00621402"/>
    <w:rsid w:val="006222EC"/>
    <w:rsid w:val="006247B8"/>
    <w:rsid w:val="00625FF1"/>
    <w:rsid w:val="006262B8"/>
    <w:rsid w:val="0062693D"/>
    <w:rsid w:val="00632B97"/>
    <w:rsid w:val="00633114"/>
    <w:rsid w:val="00634768"/>
    <w:rsid w:val="0063623C"/>
    <w:rsid w:val="00641C7D"/>
    <w:rsid w:val="006426F4"/>
    <w:rsid w:val="00642E20"/>
    <w:rsid w:val="006446B4"/>
    <w:rsid w:val="006466AA"/>
    <w:rsid w:val="006466B4"/>
    <w:rsid w:val="00653E23"/>
    <w:rsid w:val="00655CDE"/>
    <w:rsid w:val="00656E62"/>
    <w:rsid w:val="00662E38"/>
    <w:rsid w:val="0066708E"/>
    <w:rsid w:val="00670030"/>
    <w:rsid w:val="00676567"/>
    <w:rsid w:val="0067783D"/>
    <w:rsid w:val="00680019"/>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E7FC3"/>
    <w:rsid w:val="006F11A8"/>
    <w:rsid w:val="006F2C21"/>
    <w:rsid w:val="006F7A29"/>
    <w:rsid w:val="00701023"/>
    <w:rsid w:val="00701A75"/>
    <w:rsid w:val="00705086"/>
    <w:rsid w:val="0071066E"/>
    <w:rsid w:val="00711CA5"/>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569E4"/>
    <w:rsid w:val="007663B6"/>
    <w:rsid w:val="00767A78"/>
    <w:rsid w:val="007704AA"/>
    <w:rsid w:val="00773F0F"/>
    <w:rsid w:val="00775176"/>
    <w:rsid w:val="00775502"/>
    <w:rsid w:val="00777706"/>
    <w:rsid w:val="00777C4E"/>
    <w:rsid w:val="00780079"/>
    <w:rsid w:val="00784FD0"/>
    <w:rsid w:val="00785AF0"/>
    <w:rsid w:val="00787BE0"/>
    <w:rsid w:val="00791838"/>
    <w:rsid w:val="0079216B"/>
    <w:rsid w:val="00792FA9"/>
    <w:rsid w:val="00793DF6"/>
    <w:rsid w:val="007957AD"/>
    <w:rsid w:val="00797170"/>
    <w:rsid w:val="00797C54"/>
    <w:rsid w:val="007A4506"/>
    <w:rsid w:val="007A565F"/>
    <w:rsid w:val="007B0A52"/>
    <w:rsid w:val="007B378C"/>
    <w:rsid w:val="007C0184"/>
    <w:rsid w:val="007C1AE7"/>
    <w:rsid w:val="007C2BEF"/>
    <w:rsid w:val="007C763A"/>
    <w:rsid w:val="007D1775"/>
    <w:rsid w:val="007D269F"/>
    <w:rsid w:val="007D4CD5"/>
    <w:rsid w:val="007D4D33"/>
    <w:rsid w:val="007D6E81"/>
    <w:rsid w:val="007E0936"/>
    <w:rsid w:val="007E180D"/>
    <w:rsid w:val="007E2523"/>
    <w:rsid w:val="007E4496"/>
    <w:rsid w:val="007E6130"/>
    <w:rsid w:val="007E79ED"/>
    <w:rsid w:val="007E7E42"/>
    <w:rsid w:val="007F2F18"/>
    <w:rsid w:val="0080495C"/>
    <w:rsid w:val="0080503B"/>
    <w:rsid w:val="0080528F"/>
    <w:rsid w:val="00820E37"/>
    <w:rsid w:val="008233C2"/>
    <w:rsid w:val="00825FF3"/>
    <w:rsid w:val="00830D02"/>
    <w:rsid w:val="008310E3"/>
    <w:rsid w:val="00833426"/>
    <w:rsid w:val="0084033C"/>
    <w:rsid w:val="008405B3"/>
    <w:rsid w:val="008429A0"/>
    <w:rsid w:val="00843616"/>
    <w:rsid w:val="00844021"/>
    <w:rsid w:val="00845AD0"/>
    <w:rsid w:val="00847C75"/>
    <w:rsid w:val="00850EB6"/>
    <w:rsid w:val="0085285C"/>
    <w:rsid w:val="00852E5D"/>
    <w:rsid w:val="00854616"/>
    <w:rsid w:val="00856729"/>
    <w:rsid w:val="008567B7"/>
    <w:rsid w:val="00862A58"/>
    <w:rsid w:val="0086669F"/>
    <w:rsid w:val="00872B87"/>
    <w:rsid w:val="00874454"/>
    <w:rsid w:val="008767E7"/>
    <w:rsid w:val="00876A0A"/>
    <w:rsid w:val="00881378"/>
    <w:rsid w:val="00890BF3"/>
    <w:rsid w:val="00893614"/>
    <w:rsid w:val="00893925"/>
    <w:rsid w:val="00894310"/>
    <w:rsid w:val="008A19CD"/>
    <w:rsid w:val="008A5D2A"/>
    <w:rsid w:val="008A76B4"/>
    <w:rsid w:val="008B1614"/>
    <w:rsid w:val="008B19DF"/>
    <w:rsid w:val="008B2B05"/>
    <w:rsid w:val="008B31ED"/>
    <w:rsid w:val="008B714D"/>
    <w:rsid w:val="008B7BF8"/>
    <w:rsid w:val="008C034F"/>
    <w:rsid w:val="008C24AB"/>
    <w:rsid w:val="008C283A"/>
    <w:rsid w:val="008C4017"/>
    <w:rsid w:val="008C403C"/>
    <w:rsid w:val="008D460C"/>
    <w:rsid w:val="008D4BF1"/>
    <w:rsid w:val="008D7CD0"/>
    <w:rsid w:val="008E40F3"/>
    <w:rsid w:val="008F16E4"/>
    <w:rsid w:val="008F1C37"/>
    <w:rsid w:val="008F404F"/>
    <w:rsid w:val="008F4818"/>
    <w:rsid w:val="00911365"/>
    <w:rsid w:val="0091226A"/>
    <w:rsid w:val="0091463C"/>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67F60"/>
    <w:rsid w:val="00973979"/>
    <w:rsid w:val="00976EB9"/>
    <w:rsid w:val="00977BD5"/>
    <w:rsid w:val="0098053D"/>
    <w:rsid w:val="009921A4"/>
    <w:rsid w:val="009923B2"/>
    <w:rsid w:val="00994615"/>
    <w:rsid w:val="009949C1"/>
    <w:rsid w:val="00994E75"/>
    <w:rsid w:val="009B4828"/>
    <w:rsid w:val="009B55A7"/>
    <w:rsid w:val="009B7135"/>
    <w:rsid w:val="009B7519"/>
    <w:rsid w:val="009C5022"/>
    <w:rsid w:val="009C5BFD"/>
    <w:rsid w:val="009C6817"/>
    <w:rsid w:val="009D4FB4"/>
    <w:rsid w:val="009E03A7"/>
    <w:rsid w:val="009E03B8"/>
    <w:rsid w:val="009F10D9"/>
    <w:rsid w:val="009F2EBD"/>
    <w:rsid w:val="009F4CFE"/>
    <w:rsid w:val="009F50A5"/>
    <w:rsid w:val="009F5AFE"/>
    <w:rsid w:val="00A03D38"/>
    <w:rsid w:val="00A12C49"/>
    <w:rsid w:val="00A13B72"/>
    <w:rsid w:val="00A162A8"/>
    <w:rsid w:val="00A16F3E"/>
    <w:rsid w:val="00A228D9"/>
    <w:rsid w:val="00A23359"/>
    <w:rsid w:val="00A26C22"/>
    <w:rsid w:val="00A31774"/>
    <w:rsid w:val="00A3242B"/>
    <w:rsid w:val="00A354DC"/>
    <w:rsid w:val="00A43AC6"/>
    <w:rsid w:val="00A4452A"/>
    <w:rsid w:val="00A47C34"/>
    <w:rsid w:val="00A47E69"/>
    <w:rsid w:val="00A633BC"/>
    <w:rsid w:val="00A66E40"/>
    <w:rsid w:val="00A671D8"/>
    <w:rsid w:val="00A71BA7"/>
    <w:rsid w:val="00A77702"/>
    <w:rsid w:val="00A91BB2"/>
    <w:rsid w:val="00A94D4E"/>
    <w:rsid w:val="00A957BC"/>
    <w:rsid w:val="00A97118"/>
    <w:rsid w:val="00AA2D70"/>
    <w:rsid w:val="00AB268F"/>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1294"/>
    <w:rsid w:val="00B03056"/>
    <w:rsid w:val="00B03FF4"/>
    <w:rsid w:val="00B0418E"/>
    <w:rsid w:val="00B0575D"/>
    <w:rsid w:val="00B10C82"/>
    <w:rsid w:val="00B120CB"/>
    <w:rsid w:val="00B12295"/>
    <w:rsid w:val="00B12E83"/>
    <w:rsid w:val="00B13D10"/>
    <w:rsid w:val="00B14F59"/>
    <w:rsid w:val="00B22E15"/>
    <w:rsid w:val="00B23ED7"/>
    <w:rsid w:val="00B24507"/>
    <w:rsid w:val="00B25354"/>
    <w:rsid w:val="00B25CE8"/>
    <w:rsid w:val="00B25F0B"/>
    <w:rsid w:val="00B327E9"/>
    <w:rsid w:val="00B3691B"/>
    <w:rsid w:val="00B36FB1"/>
    <w:rsid w:val="00B45E20"/>
    <w:rsid w:val="00B52FED"/>
    <w:rsid w:val="00B54B45"/>
    <w:rsid w:val="00B550F0"/>
    <w:rsid w:val="00B562EB"/>
    <w:rsid w:val="00B575D6"/>
    <w:rsid w:val="00B61624"/>
    <w:rsid w:val="00B640DF"/>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180F"/>
    <w:rsid w:val="00BD2632"/>
    <w:rsid w:val="00BD4F28"/>
    <w:rsid w:val="00BD6219"/>
    <w:rsid w:val="00BD7C28"/>
    <w:rsid w:val="00BE01D8"/>
    <w:rsid w:val="00BE1344"/>
    <w:rsid w:val="00BE2588"/>
    <w:rsid w:val="00BE363C"/>
    <w:rsid w:val="00BE4480"/>
    <w:rsid w:val="00BE77E9"/>
    <w:rsid w:val="00BE7F96"/>
    <w:rsid w:val="00BF0380"/>
    <w:rsid w:val="00BF0545"/>
    <w:rsid w:val="00BF1C29"/>
    <w:rsid w:val="00BF3702"/>
    <w:rsid w:val="00BF419F"/>
    <w:rsid w:val="00BF42F4"/>
    <w:rsid w:val="00BF58B3"/>
    <w:rsid w:val="00C03C91"/>
    <w:rsid w:val="00C0411C"/>
    <w:rsid w:val="00C0493D"/>
    <w:rsid w:val="00C0530F"/>
    <w:rsid w:val="00C109A7"/>
    <w:rsid w:val="00C1138B"/>
    <w:rsid w:val="00C21109"/>
    <w:rsid w:val="00C3035B"/>
    <w:rsid w:val="00C30856"/>
    <w:rsid w:val="00C314F3"/>
    <w:rsid w:val="00C35CAF"/>
    <w:rsid w:val="00C361F5"/>
    <w:rsid w:val="00C42580"/>
    <w:rsid w:val="00C4325C"/>
    <w:rsid w:val="00C51B3C"/>
    <w:rsid w:val="00C550B3"/>
    <w:rsid w:val="00C60B49"/>
    <w:rsid w:val="00C62D04"/>
    <w:rsid w:val="00C65DFD"/>
    <w:rsid w:val="00C65F58"/>
    <w:rsid w:val="00C74B76"/>
    <w:rsid w:val="00C76E2E"/>
    <w:rsid w:val="00C80D0D"/>
    <w:rsid w:val="00C83369"/>
    <w:rsid w:val="00C860F9"/>
    <w:rsid w:val="00C915C1"/>
    <w:rsid w:val="00C918A0"/>
    <w:rsid w:val="00C94B6B"/>
    <w:rsid w:val="00C960A2"/>
    <w:rsid w:val="00CA2DAB"/>
    <w:rsid w:val="00CB193A"/>
    <w:rsid w:val="00CB3721"/>
    <w:rsid w:val="00CB3930"/>
    <w:rsid w:val="00CB5E8C"/>
    <w:rsid w:val="00CC06B1"/>
    <w:rsid w:val="00CC224E"/>
    <w:rsid w:val="00CD16DF"/>
    <w:rsid w:val="00CD351F"/>
    <w:rsid w:val="00CE1263"/>
    <w:rsid w:val="00CE5F23"/>
    <w:rsid w:val="00CE6B8B"/>
    <w:rsid w:val="00CE6F92"/>
    <w:rsid w:val="00CF34ED"/>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770B0"/>
    <w:rsid w:val="00D80E8A"/>
    <w:rsid w:val="00D812D3"/>
    <w:rsid w:val="00D827E8"/>
    <w:rsid w:val="00D851D3"/>
    <w:rsid w:val="00D858EE"/>
    <w:rsid w:val="00D86086"/>
    <w:rsid w:val="00D91212"/>
    <w:rsid w:val="00D91ABC"/>
    <w:rsid w:val="00D9338A"/>
    <w:rsid w:val="00D945D4"/>
    <w:rsid w:val="00D96192"/>
    <w:rsid w:val="00D97CE2"/>
    <w:rsid w:val="00DA1D19"/>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48F1"/>
    <w:rsid w:val="00DF7222"/>
    <w:rsid w:val="00DF758C"/>
    <w:rsid w:val="00E07564"/>
    <w:rsid w:val="00E07F1C"/>
    <w:rsid w:val="00E1111D"/>
    <w:rsid w:val="00E16DB6"/>
    <w:rsid w:val="00E179C7"/>
    <w:rsid w:val="00E315E6"/>
    <w:rsid w:val="00E32CAF"/>
    <w:rsid w:val="00E33B15"/>
    <w:rsid w:val="00E34BEC"/>
    <w:rsid w:val="00E45A8F"/>
    <w:rsid w:val="00E461CD"/>
    <w:rsid w:val="00E471AF"/>
    <w:rsid w:val="00E52016"/>
    <w:rsid w:val="00E56F23"/>
    <w:rsid w:val="00E607C5"/>
    <w:rsid w:val="00E62F2E"/>
    <w:rsid w:val="00E71EF8"/>
    <w:rsid w:val="00E72AD0"/>
    <w:rsid w:val="00E826D2"/>
    <w:rsid w:val="00E82C4A"/>
    <w:rsid w:val="00E8440B"/>
    <w:rsid w:val="00E91445"/>
    <w:rsid w:val="00E922CE"/>
    <w:rsid w:val="00E95B9A"/>
    <w:rsid w:val="00E971A8"/>
    <w:rsid w:val="00EA3D01"/>
    <w:rsid w:val="00EA6F10"/>
    <w:rsid w:val="00EB02B2"/>
    <w:rsid w:val="00EB1596"/>
    <w:rsid w:val="00EB4845"/>
    <w:rsid w:val="00EC0FBB"/>
    <w:rsid w:val="00EC3BCD"/>
    <w:rsid w:val="00EC588D"/>
    <w:rsid w:val="00EC602F"/>
    <w:rsid w:val="00EC65AD"/>
    <w:rsid w:val="00ED0EDA"/>
    <w:rsid w:val="00ED0F4B"/>
    <w:rsid w:val="00EE342A"/>
    <w:rsid w:val="00EF4298"/>
    <w:rsid w:val="00EF5C94"/>
    <w:rsid w:val="00EF5F68"/>
    <w:rsid w:val="00F04602"/>
    <w:rsid w:val="00F111DE"/>
    <w:rsid w:val="00F21502"/>
    <w:rsid w:val="00F22425"/>
    <w:rsid w:val="00F22619"/>
    <w:rsid w:val="00F26679"/>
    <w:rsid w:val="00F26951"/>
    <w:rsid w:val="00F31788"/>
    <w:rsid w:val="00F31EB7"/>
    <w:rsid w:val="00F3535B"/>
    <w:rsid w:val="00F46B3E"/>
    <w:rsid w:val="00F55383"/>
    <w:rsid w:val="00F5668A"/>
    <w:rsid w:val="00F57EE2"/>
    <w:rsid w:val="00F63109"/>
    <w:rsid w:val="00F652CE"/>
    <w:rsid w:val="00F7172E"/>
    <w:rsid w:val="00F723A4"/>
    <w:rsid w:val="00F72BBF"/>
    <w:rsid w:val="00F74142"/>
    <w:rsid w:val="00F778E7"/>
    <w:rsid w:val="00F77BD9"/>
    <w:rsid w:val="00F81AA4"/>
    <w:rsid w:val="00F83637"/>
    <w:rsid w:val="00F83E16"/>
    <w:rsid w:val="00F83E7C"/>
    <w:rsid w:val="00F84C93"/>
    <w:rsid w:val="00F861ED"/>
    <w:rsid w:val="00F9173A"/>
    <w:rsid w:val="00F92A7E"/>
    <w:rsid w:val="00F9633B"/>
    <w:rsid w:val="00FA4B6A"/>
    <w:rsid w:val="00FA534B"/>
    <w:rsid w:val="00FA719E"/>
    <w:rsid w:val="00FB061C"/>
    <w:rsid w:val="00FB10BF"/>
    <w:rsid w:val="00FC28D3"/>
    <w:rsid w:val="00FC70B3"/>
    <w:rsid w:val="00FE2D70"/>
    <w:rsid w:val="00FE50B4"/>
    <w:rsid w:val="00FE7B7E"/>
    <w:rsid w:val="00FE7D8F"/>
    <w:rsid w:val="00FF0A1D"/>
    <w:rsid w:val="00FF0DE5"/>
    <w:rsid w:val="00FF1F3C"/>
    <w:rsid w:val="00FF4687"/>
    <w:rsid w:val="017D2772"/>
    <w:rsid w:val="021379B4"/>
    <w:rsid w:val="027619AC"/>
    <w:rsid w:val="030D4356"/>
    <w:rsid w:val="035403E3"/>
    <w:rsid w:val="03F0395C"/>
    <w:rsid w:val="04357806"/>
    <w:rsid w:val="045B261C"/>
    <w:rsid w:val="04D94AF6"/>
    <w:rsid w:val="06D22D1F"/>
    <w:rsid w:val="091E5222"/>
    <w:rsid w:val="09880BA3"/>
    <w:rsid w:val="0A7C4242"/>
    <w:rsid w:val="0D282A3E"/>
    <w:rsid w:val="0E9D30F2"/>
    <w:rsid w:val="10644B32"/>
    <w:rsid w:val="10E914DE"/>
    <w:rsid w:val="11BF6E8A"/>
    <w:rsid w:val="11F318C6"/>
    <w:rsid w:val="145B3A2A"/>
    <w:rsid w:val="15105FC8"/>
    <w:rsid w:val="15585319"/>
    <w:rsid w:val="168A6807"/>
    <w:rsid w:val="16920B61"/>
    <w:rsid w:val="16CC1004"/>
    <w:rsid w:val="186F23C3"/>
    <w:rsid w:val="18917757"/>
    <w:rsid w:val="18D8675B"/>
    <w:rsid w:val="1A46696E"/>
    <w:rsid w:val="1B111E17"/>
    <w:rsid w:val="1B6620F7"/>
    <w:rsid w:val="1C423F5D"/>
    <w:rsid w:val="1D327C74"/>
    <w:rsid w:val="1D954F12"/>
    <w:rsid w:val="1E2221C7"/>
    <w:rsid w:val="1F960559"/>
    <w:rsid w:val="2078341C"/>
    <w:rsid w:val="20FF426C"/>
    <w:rsid w:val="21035BEA"/>
    <w:rsid w:val="225F29A0"/>
    <w:rsid w:val="234A1210"/>
    <w:rsid w:val="234C67BA"/>
    <w:rsid w:val="24026704"/>
    <w:rsid w:val="24DB03BA"/>
    <w:rsid w:val="25D5517D"/>
    <w:rsid w:val="261255F4"/>
    <w:rsid w:val="2623666C"/>
    <w:rsid w:val="263F0062"/>
    <w:rsid w:val="26450D0C"/>
    <w:rsid w:val="274D39B9"/>
    <w:rsid w:val="27B37C8F"/>
    <w:rsid w:val="28A77D16"/>
    <w:rsid w:val="28B1391F"/>
    <w:rsid w:val="28C770DA"/>
    <w:rsid w:val="294C457C"/>
    <w:rsid w:val="2A14600B"/>
    <w:rsid w:val="2A582A0B"/>
    <w:rsid w:val="2B27612F"/>
    <w:rsid w:val="2B650C92"/>
    <w:rsid w:val="2B9F1CD3"/>
    <w:rsid w:val="2E396C7E"/>
    <w:rsid w:val="2F6C61AC"/>
    <w:rsid w:val="2F92224C"/>
    <w:rsid w:val="301F6E89"/>
    <w:rsid w:val="30B61865"/>
    <w:rsid w:val="310359D3"/>
    <w:rsid w:val="33824408"/>
    <w:rsid w:val="344D75D0"/>
    <w:rsid w:val="349A2547"/>
    <w:rsid w:val="350E0489"/>
    <w:rsid w:val="364F6465"/>
    <w:rsid w:val="36752EA3"/>
    <w:rsid w:val="36F47A5B"/>
    <w:rsid w:val="37396C70"/>
    <w:rsid w:val="382A647A"/>
    <w:rsid w:val="39673821"/>
    <w:rsid w:val="3C082B00"/>
    <w:rsid w:val="3C207917"/>
    <w:rsid w:val="3C9A39F7"/>
    <w:rsid w:val="3CF12FB1"/>
    <w:rsid w:val="3E610B25"/>
    <w:rsid w:val="3FF112D4"/>
    <w:rsid w:val="40CD63A4"/>
    <w:rsid w:val="427737D7"/>
    <w:rsid w:val="439661A6"/>
    <w:rsid w:val="458E650B"/>
    <w:rsid w:val="45AD2868"/>
    <w:rsid w:val="46085B5E"/>
    <w:rsid w:val="463329FA"/>
    <w:rsid w:val="4700649A"/>
    <w:rsid w:val="47421F88"/>
    <w:rsid w:val="47AC0396"/>
    <w:rsid w:val="48C704FC"/>
    <w:rsid w:val="48E06D3A"/>
    <w:rsid w:val="48EE5C11"/>
    <w:rsid w:val="4A65431A"/>
    <w:rsid w:val="4A6C3ABE"/>
    <w:rsid w:val="4A77790F"/>
    <w:rsid w:val="4BE858EA"/>
    <w:rsid w:val="4D193CC0"/>
    <w:rsid w:val="4E6F1EE6"/>
    <w:rsid w:val="4F2A0449"/>
    <w:rsid w:val="4F3D7699"/>
    <w:rsid w:val="4F7A1099"/>
    <w:rsid w:val="4F7E3638"/>
    <w:rsid w:val="50785613"/>
    <w:rsid w:val="524F18A9"/>
    <w:rsid w:val="525E133B"/>
    <w:rsid w:val="52A32199"/>
    <w:rsid w:val="53F46402"/>
    <w:rsid w:val="54BE1601"/>
    <w:rsid w:val="55923668"/>
    <w:rsid w:val="560F3B08"/>
    <w:rsid w:val="572F1DC9"/>
    <w:rsid w:val="58337183"/>
    <w:rsid w:val="58F00CE5"/>
    <w:rsid w:val="59DC39B9"/>
    <w:rsid w:val="5A41057A"/>
    <w:rsid w:val="5B3441EF"/>
    <w:rsid w:val="5B59521D"/>
    <w:rsid w:val="5B670DEC"/>
    <w:rsid w:val="5DEE081D"/>
    <w:rsid w:val="5E256A3F"/>
    <w:rsid w:val="5F2255A4"/>
    <w:rsid w:val="5F9F1899"/>
    <w:rsid w:val="60F5088C"/>
    <w:rsid w:val="62155DBB"/>
    <w:rsid w:val="642B7284"/>
    <w:rsid w:val="655F061F"/>
    <w:rsid w:val="65EF34D9"/>
    <w:rsid w:val="67357ED9"/>
    <w:rsid w:val="67657B8B"/>
    <w:rsid w:val="67BB1246"/>
    <w:rsid w:val="67D96B08"/>
    <w:rsid w:val="67DB0871"/>
    <w:rsid w:val="68C657EB"/>
    <w:rsid w:val="69E06019"/>
    <w:rsid w:val="6A370272"/>
    <w:rsid w:val="6AA042ED"/>
    <w:rsid w:val="6AAE3A8F"/>
    <w:rsid w:val="6BC6023D"/>
    <w:rsid w:val="6BF40D34"/>
    <w:rsid w:val="6C35303A"/>
    <w:rsid w:val="6CAB7449"/>
    <w:rsid w:val="6DF71363"/>
    <w:rsid w:val="6E801538"/>
    <w:rsid w:val="6F0C6B01"/>
    <w:rsid w:val="6F717706"/>
    <w:rsid w:val="6F9D2490"/>
    <w:rsid w:val="71783E95"/>
    <w:rsid w:val="720A0242"/>
    <w:rsid w:val="72F93DF6"/>
    <w:rsid w:val="73E610CB"/>
    <w:rsid w:val="73FE5E0A"/>
    <w:rsid w:val="74252D02"/>
    <w:rsid w:val="74492EA6"/>
    <w:rsid w:val="74B4403E"/>
    <w:rsid w:val="74F64C8F"/>
    <w:rsid w:val="75372514"/>
    <w:rsid w:val="76AF6F84"/>
    <w:rsid w:val="76DF199A"/>
    <w:rsid w:val="772809B2"/>
    <w:rsid w:val="77D9391E"/>
    <w:rsid w:val="782C5AD1"/>
    <w:rsid w:val="78763611"/>
    <w:rsid w:val="788C264B"/>
    <w:rsid w:val="78F44FA7"/>
    <w:rsid w:val="7ADB4F36"/>
    <w:rsid w:val="7B8D5250"/>
    <w:rsid w:val="7C9C230B"/>
    <w:rsid w:val="7CA32047"/>
    <w:rsid w:val="7D694AF8"/>
    <w:rsid w:val="7F0853D8"/>
    <w:rsid w:val="7FC568CB"/>
    <w:rsid w:val="7FCB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47"/>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5"/>
    <w:link w:val="42"/>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6">
    <w:name w:val="heading 4"/>
    <w:basedOn w:val="1"/>
    <w:next w:val="1"/>
    <w:link w:val="45"/>
    <w:qFormat/>
    <w:locked/>
    <w:uiPriority w:val="0"/>
    <w:pPr>
      <w:keepNext/>
      <w:keepLines/>
      <w:spacing w:before="280" w:after="290" w:line="376" w:lineRule="auto"/>
      <w:outlineLvl w:val="3"/>
    </w:pPr>
    <w:rPr>
      <w:rFonts w:ascii="Arial" w:hAnsi="Arial" w:eastAsia="黑体"/>
      <w:b/>
      <w:bCs/>
      <w:kern w:val="2"/>
      <w:sz w:val="28"/>
      <w:szCs w:val="28"/>
      <w:lang w:val="zh-CN"/>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link w:val="43"/>
    <w:qFormat/>
    <w:uiPriority w:val="0"/>
    <w:pPr>
      <w:widowControl/>
      <w:ind w:left="720" w:firstLine="360"/>
      <w:jc w:val="left"/>
    </w:pPr>
    <w:rPr>
      <w:rFonts w:ascii="Calibri" w:hAnsi="Calibri"/>
      <w:sz w:val="22"/>
      <w:szCs w:val="20"/>
      <w:lang w:val="zh-CN" w:eastAsia="en-US"/>
    </w:rPr>
  </w:style>
  <w:style w:type="paragraph" w:styleId="5">
    <w:name w:val="Normal Indent"/>
    <w:basedOn w:val="1"/>
    <w:link w:val="62"/>
    <w:qFormat/>
    <w:uiPriority w:val="0"/>
    <w:pPr>
      <w:ind w:firstLine="420" w:firstLineChars="200"/>
    </w:pPr>
  </w:style>
  <w:style w:type="paragraph" w:styleId="7">
    <w:name w:val="Document Map"/>
    <w:basedOn w:val="1"/>
    <w:link w:val="29"/>
    <w:semiHidden/>
    <w:qFormat/>
    <w:uiPriority w:val="0"/>
    <w:pPr>
      <w:shd w:val="clear" w:color="auto" w:fill="000080"/>
    </w:pPr>
    <w:rPr>
      <w:lang w:val="zh-CN"/>
    </w:rPr>
  </w:style>
  <w:style w:type="paragraph" w:styleId="8">
    <w:name w:val="annotation text"/>
    <w:basedOn w:val="1"/>
    <w:link w:val="63"/>
    <w:qFormat/>
    <w:uiPriority w:val="0"/>
    <w:pPr>
      <w:jc w:val="left"/>
    </w:pPr>
  </w:style>
  <w:style w:type="paragraph" w:styleId="9">
    <w:name w:val="Body Text"/>
    <w:basedOn w:val="1"/>
    <w:link w:val="46"/>
    <w:qFormat/>
    <w:uiPriority w:val="0"/>
    <w:rPr>
      <w:sz w:val="21"/>
      <w:lang w:val="zh-CN"/>
    </w:rPr>
  </w:style>
  <w:style w:type="paragraph" w:styleId="10">
    <w:name w:val="Body Text Indent"/>
    <w:basedOn w:val="1"/>
    <w:link w:val="44"/>
    <w:qFormat/>
    <w:uiPriority w:val="0"/>
    <w:pPr>
      <w:ind w:firstLine="555"/>
    </w:pPr>
    <w:rPr>
      <w:lang w:val="zh-CN"/>
    </w:rPr>
  </w:style>
  <w:style w:type="paragraph" w:styleId="11">
    <w:name w:val="Plain Text"/>
    <w:basedOn w:val="1"/>
    <w:link w:val="36"/>
    <w:qFormat/>
    <w:uiPriority w:val="0"/>
    <w:rPr>
      <w:rFonts w:ascii="宋体" w:hAnsi="Courier New" w:cs="Courier New"/>
      <w:kern w:val="2"/>
      <w:szCs w:val="21"/>
    </w:rPr>
  </w:style>
  <w:style w:type="paragraph" w:styleId="12">
    <w:name w:val="Body Text Indent 2"/>
    <w:basedOn w:val="1"/>
    <w:link w:val="38"/>
    <w:qFormat/>
    <w:uiPriority w:val="0"/>
    <w:pPr>
      <w:spacing w:line="540" w:lineRule="exact"/>
      <w:ind w:firstLine="630"/>
    </w:pPr>
    <w:rPr>
      <w:lang w:val="zh-CN"/>
    </w:rPr>
  </w:style>
  <w:style w:type="paragraph" w:styleId="13">
    <w:name w:val="Balloon Text"/>
    <w:basedOn w:val="1"/>
    <w:link w:val="40"/>
    <w:semiHidden/>
    <w:qFormat/>
    <w:uiPriority w:val="0"/>
    <w:rPr>
      <w:sz w:val="18"/>
      <w:szCs w:val="18"/>
      <w:lang w:val="zh-CN"/>
    </w:rPr>
  </w:style>
  <w:style w:type="paragraph" w:styleId="14">
    <w:name w:val="footer"/>
    <w:basedOn w:val="1"/>
    <w:link w:val="49"/>
    <w:qFormat/>
    <w:uiPriority w:val="0"/>
    <w:pPr>
      <w:tabs>
        <w:tab w:val="center" w:pos="4153"/>
        <w:tab w:val="right" w:pos="8306"/>
      </w:tabs>
      <w:snapToGrid w:val="0"/>
      <w:jc w:val="left"/>
    </w:pPr>
    <w:rPr>
      <w:sz w:val="18"/>
      <w:szCs w:val="18"/>
      <w:lang w:val="zh-CN"/>
    </w:rPr>
  </w:style>
  <w:style w:type="paragraph" w:styleId="15">
    <w:name w:val="header"/>
    <w:basedOn w:val="1"/>
    <w:link w:val="33"/>
    <w:qFormat/>
    <w:uiPriority w:val="0"/>
    <w:pPr>
      <w:pBdr>
        <w:bottom w:val="single" w:color="auto" w:sz="6" w:space="1"/>
      </w:pBdr>
      <w:tabs>
        <w:tab w:val="center" w:pos="4153"/>
        <w:tab w:val="right" w:pos="8306"/>
      </w:tabs>
      <w:snapToGrid w:val="0"/>
      <w:jc w:val="center"/>
    </w:pPr>
    <w:rPr>
      <w:sz w:val="18"/>
      <w:szCs w:val="18"/>
      <w:lang w:val="zh-CN"/>
    </w:rPr>
  </w:style>
  <w:style w:type="paragraph" w:styleId="16">
    <w:name w:val="Body Text 2"/>
    <w:basedOn w:val="1"/>
    <w:link w:val="30"/>
    <w:qFormat/>
    <w:uiPriority w:val="0"/>
    <w:pPr>
      <w:jc w:val="center"/>
    </w:pPr>
    <w:rPr>
      <w:sz w:val="21"/>
      <w:lang w:val="zh-CN"/>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rPr>
  </w:style>
  <w:style w:type="paragraph" w:styleId="18">
    <w:name w:val="index 1"/>
    <w:basedOn w:val="1"/>
    <w:next w:val="1"/>
    <w:semiHidden/>
    <w:qFormat/>
    <w:uiPriority w:val="0"/>
  </w:style>
  <w:style w:type="paragraph" w:styleId="19">
    <w:name w:val="annotation subject"/>
    <w:basedOn w:val="8"/>
    <w:next w:val="8"/>
    <w:link w:val="64"/>
    <w:semiHidden/>
    <w:unhideWhenUsed/>
    <w:qFormat/>
    <w:uiPriority w:val="0"/>
    <w:rPr>
      <w:b/>
      <w:bCs/>
    </w:rPr>
  </w:style>
  <w:style w:type="paragraph" w:styleId="20">
    <w:name w:val="Body Text First Indent 2"/>
    <w:basedOn w:val="10"/>
    <w:qFormat/>
    <w:uiPriority w:val="0"/>
    <w:pPr>
      <w:spacing w:after="120"/>
      <w:ind w:left="420" w:leftChars="200" w:firstLine="420" w:firstLineChars="200"/>
    </w:pPr>
    <w:rPr>
      <w:sz w:val="21"/>
    </w:rPr>
  </w:style>
  <w:style w:type="table" w:styleId="22">
    <w:name w:val="Table Grid"/>
    <w:basedOn w:val="2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Strong"/>
    <w:qFormat/>
    <w:locked/>
    <w:uiPriority w:val="22"/>
    <w:rPr>
      <w:b/>
      <w:bCs/>
    </w:rPr>
  </w:style>
  <w:style w:type="character" w:styleId="25">
    <w:name w:val="page number"/>
    <w:qFormat/>
    <w:uiPriority w:val="0"/>
    <w:rPr>
      <w:rFonts w:cs="Times New Roman"/>
    </w:rPr>
  </w:style>
  <w:style w:type="character" w:styleId="26">
    <w:name w:val="Hyperlink"/>
    <w:qFormat/>
    <w:uiPriority w:val="99"/>
    <w:rPr>
      <w:rFonts w:cs="Times New Roman"/>
      <w:color w:val="0000FF"/>
      <w:u w:val="single"/>
    </w:rPr>
  </w:style>
  <w:style w:type="character" w:styleId="27">
    <w:name w:val="annotation reference"/>
    <w:basedOn w:val="23"/>
    <w:qFormat/>
    <w:uiPriority w:val="0"/>
    <w:rPr>
      <w:sz w:val="21"/>
      <w:szCs w:val="21"/>
    </w:rPr>
  </w:style>
  <w:style w:type="paragraph" w:customStyle="1" w:styleId="28">
    <w:name w:val="表格文字"/>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 w:type="character" w:customStyle="1" w:styleId="29">
    <w:name w:val="文档结构图 字符"/>
    <w:link w:val="7"/>
    <w:semiHidden/>
    <w:qFormat/>
    <w:uiPriority w:val="0"/>
    <w:rPr>
      <w:sz w:val="24"/>
      <w:szCs w:val="24"/>
      <w:shd w:val="clear" w:color="auto" w:fill="000080"/>
    </w:rPr>
  </w:style>
  <w:style w:type="character" w:customStyle="1" w:styleId="30">
    <w:name w:val="正文文本 2 字符"/>
    <w:link w:val="16"/>
    <w:qFormat/>
    <w:uiPriority w:val="0"/>
    <w:rPr>
      <w:sz w:val="21"/>
      <w:szCs w:val="24"/>
    </w:rPr>
  </w:style>
  <w:style w:type="character" w:customStyle="1" w:styleId="31">
    <w:name w:val="列出段落 Char"/>
    <w:link w:val="32"/>
    <w:qFormat/>
    <w:locked/>
    <w:uiPriority w:val="0"/>
    <w:rPr>
      <w:sz w:val="24"/>
      <w:szCs w:val="24"/>
    </w:rPr>
  </w:style>
  <w:style w:type="paragraph" w:customStyle="1" w:styleId="32">
    <w:name w:val="列表段落1"/>
    <w:basedOn w:val="1"/>
    <w:link w:val="31"/>
    <w:qFormat/>
    <w:uiPriority w:val="0"/>
    <w:pPr>
      <w:ind w:firstLine="420" w:firstLineChars="200"/>
    </w:pPr>
    <w:rPr>
      <w:lang w:val="zh-CN"/>
    </w:rPr>
  </w:style>
  <w:style w:type="character" w:customStyle="1" w:styleId="33">
    <w:name w:val="页眉 字符"/>
    <w:link w:val="15"/>
    <w:qFormat/>
    <w:locked/>
    <w:uiPriority w:val="0"/>
    <w:rPr>
      <w:rFonts w:cs="Times New Roman"/>
      <w:sz w:val="18"/>
      <w:szCs w:val="18"/>
    </w:rPr>
  </w:style>
  <w:style w:type="character" w:customStyle="1" w:styleId="34">
    <w:name w:val="1111111199999 Char"/>
    <w:link w:val="35"/>
    <w:qFormat/>
    <w:locked/>
    <w:uiPriority w:val="0"/>
    <w:rPr>
      <w:sz w:val="21"/>
    </w:rPr>
  </w:style>
  <w:style w:type="paragraph" w:customStyle="1" w:styleId="35">
    <w:name w:val="1111111199999"/>
    <w:basedOn w:val="1"/>
    <w:link w:val="34"/>
    <w:qFormat/>
    <w:uiPriority w:val="0"/>
    <w:pPr>
      <w:widowControl/>
      <w:spacing w:beforeLines="50" w:line="240" w:lineRule="exact"/>
      <w:ind w:firstLine="514" w:firstLineChars="214"/>
      <w:jc w:val="left"/>
    </w:pPr>
    <w:rPr>
      <w:sz w:val="21"/>
      <w:szCs w:val="20"/>
      <w:lang w:val="zh-CN"/>
    </w:rPr>
  </w:style>
  <w:style w:type="character" w:customStyle="1" w:styleId="36">
    <w:name w:val="纯文本 字符"/>
    <w:link w:val="11"/>
    <w:qFormat/>
    <w:locked/>
    <w:uiPriority w:val="0"/>
    <w:rPr>
      <w:rFonts w:ascii="宋体" w:hAnsi="Courier New" w:eastAsia="宋体" w:cs="Courier New"/>
      <w:kern w:val="2"/>
      <w:sz w:val="24"/>
      <w:szCs w:val="21"/>
      <w:lang w:val="en-US" w:eastAsia="zh-CN" w:bidi="ar-SA"/>
    </w:rPr>
  </w:style>
  <w:style w:type="character" w:customStyle="1" w:styleId="37">
    <w:name w:val="apple-style-span"/>
    <w:qFormat/>
    <w:uiPriority w:val="0"/>
  </w:style>
  <w:style w:type="character" w:customStyle="1" w:styleId="38">
    <w:name w:val="正文文本缩进 2 字符"/>
    <w:link w:val="12"/>
    <w:qFormat/>
    <w:uiPriority w:val="0"/>
    <w:rPr>
      <w:sz w:val="24"/>
      <w:szCs w:val="24"/>
    </w:rPr>
  </w:style>
  <w:style w:type="character" w:customStyle="1" w:styleId="39">
    <w:name w:val="Char Char3"/>
    <w:qFormat/>
    <w:locked/>
    <w:uiPriority w:val="0"/>
    <w:rPr>
      <w:rFonts w:ascii="宋体" w:hAnsi="宋体" w:eastAsia="宋体"/>
      <w:sz w:val="18"/>
      <w:szCs w:val="18"/>
      <w:lang w:val="en-US" w:eastAsia="zh-CN" w:bidi="ar-SA"/>
    </w:rPr>
  </w:style>
  <w:style w:type="character" w:customStyle="1" w:styleId="40">
    <w:name w:val="批注框文本 字符"/>
    <w:link w:val="13"/>
    <w:qFormat/>
    <w:locked/>
    <w:uiPriority w:val="0"/>
    <w:rPr>
      <w:rFonts w:cs="Times New Roman"/>
      <w:sz w:val="18"/>
      <w:szCs w:val="18"/>
    </w:rPr>
  </w:style>
  <w:style w:type="character" w:customStyle="1" w:styleId="41">
    <w:name w:val="Char Char4"/>
    <w:qFormat/>
    <w:locked/>
    <w:uiPriority w:val="0"/>
    <w:rPr>
      <w:rFonts w:ascii="宋体" w:hAnsi="Courier New" w:eastAsia="宋体"/>
      <w:kern w:val="2"/>
      <w:sz w:val="21"/>
      <w:lang w:bidi="ar-SA"/>
    </w:rPr>
  </w:style>
  <w:style w:type="character" w:customStyle="1" w:styleId="42">
    <w:name w:val="标题 2 字符"/>
    <w:link w:val="4"/>
    <w:qFormat/>
    <w:uiPriority w:val="0"/>
    <w:rPr>
      <w:rFonts w:ascii="Arial" w:hAnsi="Arial" w:eastAsia="黑体"/>
      <w:b/>
      <w:sz w:val="32"/>
    </w:rPr>
  </w:style>
  <w:style w:type="character" w:customStyle="1" w:styleId="43">
    <w:name w:val="List Paragraph Char"/>
    <w:link w:val="2"/>
    <w:qFormat/>
    <w:locked/>
    <w:uiPriority w:val="0"/>
    <w:rPr>
      <w:rFonts w:ascii="Calibri" w:hAnsi="Calibri"/>
      <w:sz w:val="22"/>
      <w:lang w:eastAsia="en-US"/>
    </w:rPr>
  </w:style>
  <w:style w:type="character" w:customStyle="1" w:styleId="44">
    <w:name w:val="正文文本缩进 字符"/>
    <w:link w:val="10"/>
    <w:qFormat/>
    <w:uiPriority w:val="0"/>
    <w:rPr>
      <w:sz w:val="24"/>
      <w:szCs w:val="24"/>
    </w:rPr>
  </w:style>
  <w:style w:type="character" w:customStyle="1" w:styleId="45">
    <w:name w:val="标题 4 字符"/>
    <w:link w:val="6"/>
    <w:qFormat/>
    <w:uiPriority w:val="0"/>
    <w:rPr>
      <w:rFonts w:ascii="Arial" w:hAnsi="Arial" w:eastAsia="黑体" w:cs="Arial"/>
      <w:b/>
      <w:bCs/>
      <w:kern w:val="2"/>
      <w:sz w:val="28"/>
      <w:szCs w:val="28"/>
    </w:rPr>
  </w:style>
  <w:style w:type="character" w:customStyle="1" w:styleId="46">
    <w:name w:val="正文文本 字符"/>
    <w:link w:val="9"/>
    <w:qFormat/>
    <w:uiPriority w:val="0"/>
    <w:rPr>
      <w:sz w:val="21"/>
      <w:szCs w:val="24"/>
    </w:rPr>
  </w:style>
  <w:style w:type="character" w:customStyle="1" w:styleId="47">
    <w:name w:val="标题 1 字符"/>
    <w:link w:val="3"/>
    <w:qFormat/>
    <w:uiPriority w:val="0"/>
    <w:rPr>
      <w:b/>
      <w:bCs/>
      <w:kern w:val="44"/>
      <w:sz w:val="44"/>
      <w:szCs w:val="44"/>
    </w:rPr>
  </w:style>
  <w:style w:type="character" w:customStyle="1" w:styleId="48">
    <w:name w:val="样式 (中文) 仿宋_GB2312 三号"/>
    <w:qFormat/>
    <w:uiPriority w:val="0"/>
    <w:rPr>
      <w:rFonts w:hint="eastAsia" w:ascii="仿宋_GB2312" w:eastAsia="仿宋_GB2312"/>
      <w:sz w:val="32"/>
    </w:rPr>
  </w:style>
  <w:style w:type="character" w:customStyle="1" w:styleId="49">
    <w:name w:val="页脚 字符"/>
    <w:link w:val="14"/>
    <w:qFormat/>
    <w:locked/>
    <w:uiPriority w:val="0"/>
    <w:rPr>
      <w:rFonts w:cs="Times New Roman"/>
      <w:sz w:val="18"/>
      <w:szCs w:val="18"/>
    </w:rPr>
  </w:style>
  <w:style w:type="paragraph" w:customStyle="1" w:styleId="50">
    <w:name w:val="目录 21"/>
    <w:basedOn w:val="1"/>
    <w:next w:val="1"/>
    <w:qFormat/>
    <w:uiPriority w:val="39"/>
    <w:pPr>
      <w:ind w:left="420" w:leftChars="200"/>
    </w:pPr>
  </w:style>
  <w:style w:type="paragraph" w:customStyle="1" w:styleId="51">
    <w:name w:val="目录 11"/>
    <w:basedOn w:val="1"/>
    <w:next w:val="1"/>
    <w:qFormat/>
    <w:uiPriority w:val="39"/>
    <w:pPr>
      <w:tabs>
        <w:tab w:val="right" w:leader="dot" w:pos="8658"/>
      </w:tabs>
      <w:spacing w:line="360" w:lineRule="auto"/>
      <w:ind w:left="935" w:leftChars="400"/>
    </w:pPr>
    <w:rPr>
      <w:sz w:val="32"/>
      <w:szCs w:val="32"/>
    </w:rPr>
  </w:style>
  <w:style w:type="paragraph" w:customStyle="1" w:styleId="52">
    <w:name w:val="Char Char Char Char"/>
    <w:basedOn w:val="1"/>
    <w:qFormat/>
    <w:uiPriority w:val="0"/>
    <w:rPr>
      <w:kern w:val="2"/>
      <w:szCs w:val="36"/>
    </w:rPr>
  </w:style>
  <w:style w:type="paragraph" w:customStyle="1" w:styleId="53">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54">
    <w:name w:val="样式2"/>
    <w:basedOn w:val="3"/>
    <w:qFormat/>
    <w:uiPriority w:val="0"/>
    <w:pPr>
      <w:spacing w:line="640" w:lineRule="exact"/>
      <w:jc w:val="center"/>
    </w:pPr>
    <w:rPr>
      <w:rFonts w:ascii="方正小标宋简体" w:hAnsi="华文中宋" w:eastAsia="方正小标宋简体"/>
      <w:b w:val="0"/>
    </w:rPr>
  </w:style>
  <w:style w:type="paragraph" w:customStyle="1" w:styleId="55">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6">
    <w:name w:val="样式1"/>
    <w:basedOn w:val="3"/>
    <w:qFormat/>
    <w:uiPriority w:val="0"/>
    <w:pPr>
      <w:spacing w:line="640" w:lineRule="exact"/>
      <w:jc w:val="center"/>
    </w:pPr>
    <w:rPr>
      <w:rFonts w:ascii="方正小标宋简体" w:hAnsi="华文中宋" w:eastAsia="方正小标宋简体"/>
      <w:b w:val="0"/>
    </w:rPr>
  </w:style>
  <w:style w:type="paragraph" w:customStyle="1" w:styleId="57">
    <w:name w:val="列出段落12"/>
    <w:basedOn w:val="1"/>
    <w:qFormat/>
    <w:uiPriority w:val="0"/>
    <w:pPr>
      <w:widowControl/>
      <w:ind w:left="720" w:firstLine="360"/>
      <w:jc w:val="left"/>
    </w:pPr>
    <w:rPr>
      <w:rFonts w:ascii="Calibri" w:hAnsi="Calibri"/>
      <w:sz w:val="22"/>
      <w:szCs w:val="20"/>
      <w:lang w:eastAsia="en-US"/>
    </w:rPr>
  </w:style>
  <w:style w:type="paragraph" w:customStyle="1" w:styleId="58">
    <w:name w:val="样式3"/>
    <w:basedOn w:val="3"/>
    <w:qFormat/>
    <w:uiPriority w:val="0"/>
    <w:pPr>
      <w:spacing w:line="640" w:lineRule="exact"/>
      <w:jc w:val="center"/>
    </w:pPr>
    <w:rPr>
      <w:rFonts w:ascii="方正小标宋简体" w:hAnsi="华文中宋" w:eastAsia="方正小标宋简体"/>
      <w:b w:val="0"/>
    </w:rPr>
  </w:style>
  <w:style w:type="character" w:customStyle="1" w:styleId="59">
    <w:name w:val="NormalCharacter"/>
    <w:qFormat/>
    <w:uiPriority w:val="0"/>
  </w:style>
  <w:style w:type="paragraph" w:customStyle="1" w:styleId="60">
    <w:name w:val="A表格文字左对齐"/>
    <w:basedOn w:val="1"/>
    <w:qFormat/>
    <w:uiPriority w:val="0"/>
    <w:pPr>
      <w:adjustRightInd w:val="0"/>
      <w:spacing w:before="40" w:after="4"/>
      <w:jc w:val="left"/>
    </w:pPr>
    <w:rPr>
      <w:rFonts w:ascii="宋体" w:hAnsi="宋体"/>
    </w:rPr>
  </w:style>
  <w:style w:type="paragraph" w:customStyle="1" w:styleId="61">
    <w:name w:val="A表格文字"/>
    <w:basedOn w:val="1"/>
    <w:qFormat/>
    <w:uiPriority w:val="0"/>
    <w:pPr>
      <w:adjustRightInd w:val="0"/>
      <w:snapToGrid w:val="0"/>
      <w:spacing w:before="40" w:after="40"/>
      <w:jc w:val="left"/>
    </w:pPr>
    <w:rPr>
      <w:rFonts w:ascii="宋体" w:hAnsi="宋体"/>
      <w:kern w:val="21"/>
    </w:rPr>
  </w:style>
  <w:style w:type="character" w:customStyle="1" w:styleId="62">
    <w:name w:val="正文缩进 字符"/>
    <w:link w:val="5"/>
    <w:qFormat/>
    <w:uiPriority w:val="0"/>
    <w:rPr>
      <w:sz w:val="24"/>
      <w:szCs w:val="24"/>
    </w:rPr>
  </w:style>
  <w:style w:type="character" w:customStyle="1" w:styleId="63">
    <w:name w:val="批注文字 字符"/>
    <w:basedOn w:val="23"/>
    <w:link w:val="8"/>
    <w:qFormat/>
    <w:uiPriority w:val="0"/>
    <w:rPr>
      <w:sz w:val="24"/>
      <w:szCs w:val="24"/>
    </w:rPr>
  </w:style>
  <w:style w:type="character" w:customStyle="1" w:styleId="64">
    <w:name w:val="批注主题 字符"/>
    <w:basedOn w:val="63"/>
    <w:link w:val="19"/>
    <w:semiHidden/>
    <w:qFormat/>
    <w:uiPriority w:val="0"/>
    <w:rPr>
      <w:b/>
      <w:bCs/>
      <w:sz w:val="24"/>
      <w:szCs w:val="24"/>
    </w:rPr>
  </w:style>
  <w:style w:type="table" w:customStyle="1" w:styleId="65">
    <w:name w:val="网格型2"/>
    <w:basedOn w:val="21"/>
    <w:qFormat/>
    <w:uiPriority w:val="59"/>
    <w:rPr>
      <w:rFonts w:ascii="Times New Roman" w:hAnsi="Times New Roman" w:eastAsia="方正小标宋简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F4E7-15EE-4D36-AE8A-952A2EFD6C8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96</Pages>
  <Words>36299</Words>
  <Characters>38163</Characters>
  <Lines>305</Lines>
  <Paragraphs>86</Paragraphs>
  <TotalTime>0</TotalTime>
  <ScaleCrop>false</ScaleCrop>
  <LinksUpToDate>false</LinksUpToDate>
  <CharactersWithSpaces>41644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张峰</cp:lastModifiedBy>
  <cp:lastPrinted>2022-06-28T09:19:00Z</cp:lastPrinted>
  <dcterms:modified xsi:type="dcterms:W3CDTF">2023-02-06T05:15:51Z</dcterms:modified>
  <dc:title>招  标  文  件</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2052-11.1.0.13703</vt:lpwstr>
  </property>
  <property fmtid="{D5CDD505-2E9C-101B-9397-08002B2CF9AE}" pid="4" name="ICV">
    <vt:lpwstr>F94E796C11EB4B8B9E1183A550B03935</vt:lpwstr>
  </property>
</Properties>
</file>