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AE1" w:rsidRDefault="004E4624">
      <w:pPr>
        <w:jc w:val="center"/>
        <w:rPr>
          <w:sz w:val="24"/>
          <w:szCs w:val="32"/>
        </w:rPr>
      </w:pPr>
      <w:r>
        <w:rPr>
          <w:rFonts w:ascii="方正小标宋简体" w:eastAsia="方正小标宋简体" w:hAnsi="方正小标宋简体" w:cs="方正小标宋简体" w:hint="eastAsia"/>
          <w:sz w:val="44"/>
          <w:szCs w:val="52"/>
        </w:rPr>
        <w:t>设备维保技术参数会审表</w:t>
      </w:r>
    </w:p>
    <w:tbl>
      <w:tblPr>
        <w:tblStyle w:val="a8"/>
        <w:tblW w:w="10152" w:type="dxa"/>
        <w:jc w:val="center"/>
        <w:tblLook w:val="04A0" w:firstRow="1" w:lastRow="0" w:firstColumn="1" w:lastColumn="0" w:noHBand="0" w:noVBand="1"/>
      </w:tblPr>
      <w:tblGrid>
        <w:gridCol w:w="1109"/>
        <w:gridCol w:w="1940"/>
        <w:gridCol w:w="565"/>
        <w:gridCol w:w="1828"/>
        <w:gridCol w:w="2053"/>
        <w:gridCol w:w="2657"/>
      </w:tblGrid>
      <w:tr w:rsidR="00F03AE1">
        <w:trPr>
          <w:trHeight w:val="514"/>
          <w:jc w:val="center"/>
        </w:trPr>
        <w:tc>
          <w:tcPr>
            <w:tcW w:w="3049" w:type="dxa"/>
            <w:gridSpan w:val="2"/>
            <w:vAlign w:val="center"/>
          </w:tcPr>
          <w:p w:rsidR="00F03AE1" w:rsidRDefault="004E4624">
            <w:pPr>
              <w:jc w:val="center"/>
              <w:rPr>
                <w:sz w:val="24"/>
                <w:szCs w:val="32"/>
              </w:rPr>
            </w:pPr>
            <w:r>
              <w:rPr>
                <w:rFonts w:hint="eastAsia"/>
                <w:sz w:val="24"/>
                <w:szCs w:val="32"/>
              </w:rPr>
              <w:t>设备名称</w:t>
            </w:r>
          </w:p>
        </w:tc>
        <w:tc>
          <w:tcPr>
            <w:tcW w:w="7103" w:type="dxa"/>
            <w:gridSpan w:val="4"/>
            <w:vAlign w:val="center"/>
          </w:tcPr>
          <w:p w:rsidR="00F03AE1" w:rsidRDefault="004E4624">
            <w:pPr>
              <w:jc w:val="center"/>
              <w:rPr>
                <w:sz w:val="24"/>
                <w:szCs w:val="32"/>
              </w:rPr>
            </w:pPr>
            <w:r>
              <w:rPr>
                <w:rFonts w:hint="eastAsia"/>
                <w:sz w:val="24"/>
                <w:szCs w:val="32"/>
              </w:rPr>
              <w:t>PET/CT</w:t>
            </w:r>
          </w:p>
        </w:tc>
      </w:tr>
      <w:tr w:rsidR="00F03AE1">
        <w:trPr>
          <w:trHeight w:val="514"/>
          <w:jc w:val="center"/>
        </w:trPr>
        <w:tc>
          <w:tcPr>
            <w:tcW w:w="3049" w:type="dxa"/>
            <w:gridSpan w:val="2"/>
            <w:vAlign w:val="center"/>
          </w:tcPr>
          <w:p w:rsidR="00F03AE1" w:rsidRDefault="004E4624">
            <w:pPr>
              <w:jc w:val="center"/>
              <w:rPr>
                <w:sz w:val="24"/>
                <w:szCs w:val="32"/>
              </w:rPr>
            </w:pPr>
            <w:r>
              <w:rPr>
                <w:rFonts w:hint="eastAsia"/>
                <w:sz w:val="24"/>
                <w:szCs w:val="32"/>
              </w:rPr>
              <w:t>预算金额</w:t>
            </w:r>
          </w:p>
        </w:tc>
        <w:tc>
          <w:tcPr>
            <w:tcW w:w="2393" w:type="dxa"/>
            <w:gridSpan w:val="2"/>
            <w:vAlign w:val="center"/>
          </w:tcPr>
          <w:p w:rsidR="00F03AE1" w:rsidRDefault="004E4624">
            <w:pPr>
              <w:jc w:val="center"/>
              <w:rPr>
                <w:sz w:val="24"/>
                <w:szCs w:val="32"/>
              </w:rPr>
            </w:pPr>
            <w:r>
              <w:rPr>
                <w:rFonts w:hint="eastAsia"/>
                <w:sz w:val="24"/>
                <w:szCs w:val="32"/>
              </w:rPr>
              <w:t>90</w:t>
            </w:r>
            <w:r>
              <w:rPr>
                <w:rFonts w:hint="eastAsia"/>
                <w:sz w:val="24"/>
                <w:szCs w:val="32"/>
              </w:rPr>
              <w:t>万元</w:t>
            </w:r>
          </w:p>
        </w:tc>
        <w:tc>
          <w:tcPr>
            <w:tcW w:w="2053" w:type="dxa"/>
            <w:vAlign w:val="center"/>
          </w:tcPr>
          <w:p w:rsidR="00F03AE1" w:rsidRDefault="004E4624">
            <w:pPr>
              <w:jc w:val="center"/>
              <w:rPr>
                <w:sz w:val="24"/>
                <w:szCs w:val="32"/>
              </w:rPr>
            </w:pPr>
            <w:r>
              <w:rPr>
                <w:rFonts w:hint="eastAsia"/>
                <w:sz w:val="24"/>
                <w:szCs w:val="32"/>
              </w:rPr>
              <w:t>设备数量</w:t>
            </w:r>
          </w:p>
        </w:tc>
        <w:tc>
          <w:tcPr>
            <w:tcW w:w="2657" w:type="dxa"/>
            <w:vAlign w:val="center"/>
          </w:tcPr>
          <w:p w:rsidR="00F03AE1" w:rsidRDefault="004E4624">
            <w:pPr>
              <w:jc w:val="center"/>
              <w:rPr>
                <w:sz w:val="24"/>
                <w:szCs w:val="32"/>
              </w:rPr>
            </w:pPr>
            <w:r>
              <w:rPr>
                <w:rFonts w:hint="eastAsia"/>
                <w:sz w:val="24"/>
                <w:szCs w:val="32"/>
              </w:rPr>
              <w:t>1</w:t>
            </w:r>
          </w:p>
        </w:tc>
      </w:tr>
      <w:tr w:rsidR="00F03AE1">
        <w:trPr>
          <w:trHeight w:val="514"/>
          <w:jc w:val="center"/>
        </w:trPr>
        <w:tc>
          <w:tcPr>
            <w:tcW w:w="3049" w:type="dxa"/>
            <w:gridSpan w:val="2"/>
            <w:vAlign w:val="center"/>
          </w:tcPr>
          <w:p w:rsidR="00F03AE1" w:rsidRDefault="004E4624">
            <w:pPr>
              <w:jc w:val="center"/>
              <w:rPr>
                <w:sz w:val="24"/>
                <w:szCs w:val="32"/>
              </w:rPr>
            </w:pPr>
            <w:r>
              <w:rPr>
                <w:rFonts w:hint="eastAsia"/>
                <w:sz w:val="24"/>
                <w:szCs w:val="32"/>
              </w:rPr>
              <w:t>经费来源</w:t>
            </w:r>
          </w:p>
        </w:tc>
        <w:tc>
          <w:tcPr>
            <w:tcW w:w="7103" w:type="dxa"/>
            <w:gridSpan w:val="4"/>
            <w:vAlign w:val="center"/>
          </w:tcPr>
          <w:p w:rsidR="00F03AE1" w:rsidRDefault="004E4624">
            <w:pPr>
              <w:jc w:val="center"/>
              <w:rPr>
                <w:sz w:val="24"/>
                <w:szCs w:val="32"/>
              </w:rPr>
            </w:pPr>
            <w:r>
              <w:rPr>
                <w:rFonts w:hint="eastAsia"/>
                <w:sz w:val="24"/>
                <w:szCs w:val="32"/>
              </w:rPr>
              <w:t>医疗成本</w:t>
            </w:r>
          </w:p>
        </w:tc>
      </w:tr>
      <w:tr w:rsidR="00F03AE1">
        <w:trPr>
          <w:trHeight w:val="514"/>
          <w:jc w:val="center"/>
        </w:trPr>
        <w:tc>
          <w:tcPr>
            <w:tcW w:w="3049" w:type="dxa"/>
            <w:gridSpan w:val="2"/>
            <w:vAlign w:val="center"/>
          </w:tcPr>
          <w:p w:rsidR="00F03AE1" w:rsidRDefault="004E4624">
            <w:pPr>
              <w:jc w:val="center"/>
              <w:rPr>
                <w:sz w:val="24"/>
                <w:szCs w:val="32"/>
              </w:rPr>
            </w:pPr>
            <w:r>
              <w:rPr>
                <w:rFonts w:hint="eastAsia"/>
                <w:sz w:val="24"/>
                <w:szCs w:val="32"/>
              </w:rPr>
              <w:t>是否必须</w:t>
            </w:r>
          </w:p>
          <w:p w:rsidR="00F03AE1" w:rsidRDefault="004E4624">
            <w:pPr>
              <w:jc w:val="center"/>
              <w:rPr>
                <w:sz w:val="24"/>
                <w:szCs w:val="32"/>
              </w:rPr>
            </w:pPr>
            <w:r>
              <w:rPr>
                <w:rFonts w:hint="eastAsia"/>
                <w:sz w:val="24"/>
                <w:szCs w:val="32"/>
              </w:rPr>
              <w:t>进口</w:t>
            </w:r>
            <w:r>
              <w:rPr>
                <w:rFonts w:hint="eastAsia"/>
                <w:sz w:val="24"/>
                <w:szCs w:val="32"/>
              </w:rPr>
              <w:t>(</w:t>
            </w:r>
            <w:r>
              <w:rPr>
                <w:rFonts w:hint="eastAsia"/>
                <w:sz w:val="24"/>
                <w:szCs w:val="32"/>
              </w:rPr>
              <w:t>设备）</w:t>
            </w:r>
          </w:p>
        </w:tc>
        <w:tc>
          <w:tcPr>
            <w:tcW w:w="2393" w:type="dxa"/>
            <w:gridSpan w:val="2"/>
            <w:vAlign w:val="center"/>
          </w:tcPr>
          <w:p w:rsidR="00F03AE1" w:rsidRDefault="004E4624">
            <w:pPr>
              <w:jc w:val="center"/>
              <w:rPr>
                <w:sz w:val="24"/>
                <w:szCs w:val="32"/>
              </w:rPr>
            </w:pPr>
            <w:r>
              <w:rPr>
                <w:sz w:val="24"/>
                <w:szCs w:val="32"/>
              </w:rPr>
              <w:sym w:font="Wingdings" w:char="00FE"/>
            </w:r>
            <w:r>
              <w:rPr>
                <w:rFonts w:hint="eastAsia"/>
                <w:sz w:val="24"/>
                <w:szCs w:val="32"/>
              </w:rPr>
              <w:t>是</w:t>
            </w:r>
            <w:r>
              <w:rPr>
                <w:rFonts w:hint="eastAsia"/>
                <w:sz w:val="24"/>
                <w:szCs w:val="32"/>
              </w:rPr>
              <w:t xml:space="preserve">  </w:t>
            </w:r>
            <w:r>
              <w:rPr>
                <w:sz w:val="24"/>
                <w:szCs w:val="32"/>
              </w:rPr>
              <w:sym w:font="Wingdings" w:char="00A8"/>
            </w:r>
            <w:r>
              <w:rPr>
                <w:rFonts w:hint="eastAsia"/>
                <w:sz w:val="24"/>
                <w:szCs w:val="32"/>
              </w:rPr>
              <w:t>否</w:t>
            </w:r>
          </w:p>
        </w:tc>
        <w:tc>
          <w:tcPr>
            <w:tcW w:w="2053" w:type="dxa"/>
            <w:vAlign w:val="center"/>
          </w:tcPr>
          <w:p w:rsidR="00F03AE1" w:rsidRDefault="004E4624">
            <w:pPr>
              <w:jc w:val="center"/>
              <w:rPr>
                <w:sz w:val="24"/>
                <w:szCs w:val="32"/>
              </w:rPr>
            </w:pPr>
            <w:r>
              <w:rPr>
                <w:rFonts w:hint="eastAsia"/>
                <w:sz w:val="24"/>
                <w:szCs w:val="32"/>
              </w:rPr>
              <w:t>是否免税</w:t>
            </w:r>
          </w:p>
          <w:p w:rsidR="00F03AE1" w:rsidRDefault="004E4624">
            <w:pPr>
              <w:jc w:val="center"/>
              <w:rPr>
                <w:sz w:val="24"/>
                <w:szCs w:val="32"/>
              </w:rPr>
            </w:pPr>
            <w:r>
              <w:rPr>
                <w:rFonts w:hint="eastAsia"/>
                <w:sz w:val="24"/>
                <w:szCs w:val="32"/>
              </w:rPr>
              <w:t>（进口设备填写）</w:t>
            </w:r>
          </w:p>
        </w:tc>
        <w:tc>
          <w:tcPr>
            <w:tcW w:w="2657" w:type="dxa"/>
            <w:vAlign w:val="center"/>
          </w:tcPr>
          <w:p w:rsidR="00F03AE1" w:rsidRDefault="004E4624">
            <w:pPr>
              <w:jc w:val="center"/>
              <w:rPr>
                <w:sz w:val="24"/>
                <w:szCs w:val="32"/>
              </w:rPr>
            </w:pPr>
            <w:r>
              <w:rPr>
                <w:sz w:val="24"/>
                <w:szCs w:val="32"/>
              </w:rPr>
              <w:sym w:font="Wingdings" w:char="00A8"/>
            </w:r>
            <w:r>
              <w:rPr>
                <w:rFonts w:hint="eastAsia"/>
                <w:sz w:val="24"/>
                <w:szCs w:val="32"/>
              </w:rPr>
              <w:t>是</w:t>
            </w:r>
            <w:r>
              <w:rPr>
                <w:rFonts w:hint="eastAsia"/>
                <w:sz w:val="24"/>
                <w:szCs w:val="32"/>
              </w:rPr>
              <w:t xml:space="preserve">  </w:t>
            </w:r>
            <w:r>
              <w:rPr>
                <w:sz w:val="24"/>
                <w:szCs w:val="32"/>
              </w:rPr>
              <w:sym w:font="Wingdings" w:char="00FE"/>
            </w:r>
            <w:r>
              <w:rPr>
                <w:rFonts w:hint="eastAsia"/>
                <w:sz w:val="24"/>
                <w:szCs w:val="32"/>
              </w:rPr>
              <w:t>否</w:t>
            </w:r>
          </w:p>
        </w:tc>
      </w:tr>
      <w:tr w:rsidR="00F03AE1">
        <w:trPr>
          <w:trHeight w:val="514"/>
          <w:jc w:val="center"/>
        </w:trPr>
        <w:tc>
          <w:tcPr>
            <w:tcW w:w="3049" w:type="dxa"/>
            <w:gridSpan w:val="2"/>
            <w:vAlign w:val="center"/>
          </w:tcPr>
          <w:p w:rsidR="00F03AE1" w:rsidRDefault="00F03AE1">
            <w:pPr>
              <w:jc w:val="center"/>
              <w:rPr>
                <w:sz w:val="24"/>
                <w:szCs w:val="32"/>
              </w:rPr>
            </w:pPr>
          </w:p>
        </w:tc>
        <w:tc>
          <w:tcPr>
            <w:tcW w:w="2393" w:type="dxa"/>
            <w:gridSpan w:val="2"/>
            <w:vAlign w:val="center"/>
          </w:tcPr>
          <w:p w:rsidR="00F03AE1" w:rsidRDefault="00F03AE1">
            <w:pPr>
              <w:jc w:val="center"/>
              <w:rPr>
                <w:sz w:val="24"/>
                <w:szCs w:val="32"/>
              </w:rPr>
            </w:pPr>
          </w:p>
        </w:tc>
        <w:tc>
          <w:tcPr>
            <w:tcW w:w="2053" w:type="dxa"/>
            <w:vAlign w:val="center"/>
          </w:tcPr>
          <w:p w:rsidR="00F03AE1" w:rsidRDefault="00F03AE1">
            <w:pPr>
              <w:jc w:val="center"/>
              <w:rPr>
                <w:sz w:val="24"/>
                <w:szCs w:val="32"/>
              </w:rPr>
            </w:pPr>
          </w:p>
        </w:tc>
        <w:tc>
          <w:tcPr>
            <w:tcW w:w="2657" w:type="dxa"/>
            <w:vAlign w:val="center"/>
          </w:tcPr>
          <w:p w:rsidR="00F03AE1" w:rsidRDefault="00F03AE1">
            <w:pPr>
              <w:jc w:val="center"/>
              <w:rPr>
                <w:sz w:val="24"/>
                <w:szCs w:val="32"/>
              </w:rPr>
            </w:pPr>
          </w:p>
        </w:tc>
      </w:tr>
      <w:tr w:rsidR="00F03AE1">
        <w:trPr>
          <w:trHeight w:val="530"/>
          <w:jc w:val="center"/>
        </w:trPr>
        <w:tc>
          <w:tcPr>
            <w:tcW w:w="10152" w:type="dxa"/>
            <w:gridSpan w:val="6"/>
            <w:vAlign w:val="center"/>
          </w:tcPr>
          <w:p w:rsidR="00F03AE1" w:rsidRDefault="004E4624">
            <w:pPr>
              <w:jc w:val="center"/>
              <w:rPr>
                <w:sz w:val="24"/>
                <w:szCs w:val="32"/>
              </w:rPr>
            </w:pPr>
            <w:r>
              <w:rPr>
                <w:rFonts w:hint="eastAsia"/>
                <w:sz w:val="24"/>
                <w:szCs w:val="32"/>
              </w:rPr>
              <w:t>保修范围</w:t>
            </w:r>
          </w:p>
        </w:tc>
      </w:tr>
      <w:tr w:rsidR="00F03AE1">
        <w:trPr>
          <w:trHeight w:val="530"/>
          <w:jc w:val="center"/>
        </w:trPr>
        <w:tc>
          <w:tcPr>
            <w:tcW w:w="10152" w:type="dxa"/>
            <w:gridSpan w:val="6"/>
            <w:vAlign w:val="center"/>
          </w:tcPr>
          <w:p w:rsidR="00F03AE1" w:rsidRDefault="004E4624">
            <w:pPr>
              <w:jc w:val="left"/>
              <w:rPr>
                <w:sz w:val="24"/>
                <w:szCs w:val="32"/>
              </w:rPr>
            </w:pPr>
            <w:r>
              <w:rPr>
                <w:rFonts w:hint="eastAsia"/>
                <w:sz w:val="24"/>
                <w:szCs w:val="32"/>
              </w:rPr>
              <w:t>一年</w:t>
            </w:r>
            <w:r>
              <w:rPr>
                <w:rFonts w:hint="eastAsia"/>
                <w:sz w:val="24"/>
                <w:szCs w:val="32"/>
              </w:rPr>
              <w:t>金保。</w:t>
            </w:r>
            <w:r>
              <w:rPr>
                <w:rFonts w:hint="eastAsia"/>
                <w:sz w:val="24"/>
                <w:szCs w:val="32"/>
              </w:rPr>
              <w:t>投标人视设备故障维修的需要以全部零备件免费维修更换的方式为招标人提供基本零备件（含</w:t>
            </w:r>
            <w:r>
              <w:rPr>
                <w:rFonts w:hint="eastAsia"/>
                <w:sz w:val="24"/>
                <w:szCs w:val="32"/>
              </w:rPr>
              <w:t>CT</w:t>
            </w:r>
            <w:r>
              <w:rPr>
                <w:rFonts w:hint="eastAsia"/>
                <w:sz w:val="24"/>
                <w:szCs w:val="32"/>
              </w:rPr>
              <w:t>探测器、含球管）的更换，并且不限次数。</w:t>
            </w:r>
          </w:p>
        </w:tc>
      </w:tr>
      <w:tr w:rsidR="00F03AE1">
        <w:trPr>
          <w:trHeight w:val="530"/>
          <w:jc w:val="center"/>
        </w:trPr>
        <w:tc>
          <w:tcPr>
            <w:tcW w:w="10152" w:type="dxa"/>
            <w:gridSpan w:val="6"/>
            <w:vAlign w:val="center"/>
          </w:tcPr>
          <w:p w:rsidR="00F03AE1" w:rsidRDefault="004E4624">
            <w:pPr>
              <w:jc w:val="center"/>
              <w:rPr>
                <w:sz w:val="24"/>
                <w:szCs w:val="32"/>
              </w:rPr>
            </w:pPr>
            <w:r>
              <w:rPr>
                <w:rFonts w:hint="eastAsia"/>
                <w:sz w:val="24"/>
                <w:szCs w:val="32"/>
              </w:rPr>
              <w:t>技术参数要求</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序号</w:t>
            </w:r>
          </w:p>
        </w:tc>
        <w:tc>
          <w:tcPr>
            <w:tcW w:w="2505" w:type="dxa"/>
            <w:gridSpan w:val="2"/>
            <w:vAlign w:val="center"/>
          </w:tcPr>
          <w:p w:rsidR="00F03AE1" w:rsidRDefault="004E4624">
            <w:pPr>
              <w:jc w:val="center"/>
              <w:rPr>
                <w:sz w:val="24"/>
                <w:szCs w:val="32"/>
              </w:rPr>
            </w:pPr>
            <w:r>
              <w:rPr>
                <w:rFonts w:hint="eastAsia"/>
                <w:sz w:val="24"/>
                <w:szCs w:val="32"/>
              </w:rPr>
              <w:t>指标名称</w:t>
            </w:r>
          </w:p>
        </w:tc>
        <w:tc>
          <w:tcPr>
            <w:tcW w:w="6538" w:type="dxa"/>
            <w:gridSpan w:val="3"/>
            <w:vAlign w:val="center"/>
          </w:tcPr>
          <w:p w:rsidR="00F03AE1" w:rsidRDefault="004E4624">
            <w:pPr>
              <w:jc w:val="center"/>
              <w:rPr>
                <w:sz w:val="24"/>
                <w:szCs w:val="32"/>
              </w:rPr>
            </w:pPr>
            <w:r>
              <w:rPr>
                <w:rFonts w:hint="eastAsia"/>
                <w:sz w:val="24"/>
                <w:szCs w:val="32"/>
              </w:rPr>
              <w:t>技术参数</w:t>
            </w:r>
          </w:p>
        </w:tc>
      </w:tr>
      <w:tr w:rsidR="00F03AE1">
        <w:trPr>
          <w:trHeight w:val="530"/>
          <w:jc w:val="center"/>
        </w:trPr>
        <w:tc>
          <w:tcPr>
            <w:tcW w:w="1109" w:type="dxa"/>
            <w:vAlign w:val="center"/>
          </w:tcPr>
          <w:p w:rsidR="00F03AE1" w:rsidRDefault="004E4624">
            <w:pPr>
              <w:jc w:val="center"/>
              <w:rPr>
                <w:sz w:val="24"/>
                <w:szCs w:val="32"/>
              </w:rPr>
            </w:pPr>
            <w:r>
              <w:rPr>
                <w:rFonts w:ascii="宋体" w:hAnsi="宋体" w:hint="eastAsia"/>
                <w:b/>
                <w:sz w:val="24"/>
              </w:rPr>
              <w:t>＃</w:t>
            </w:r>
            <w:r>
              <w:rPr>
                <w:rFonts w:hint="eastAsia"/>
                <w:sz w:val="24"/>
                <w:szCs w:val="32"/>
              </w:rPr>
              <w:t>1</w:t>
            </w:r>
          </w:p>
        </w:tc>
        <w:tc>
          <w:tcPr>
            <w:tcW w:w="2505" w:type="dxa"/>
            <w:gridSpan w:val="2"/>
            <w:vAlign w:val="center"/>
          </w:tcPr>
          <w:p w:rsidR="00F03AE1" w:rsidRDefault="004E4624">
            <w:pPr>
              <w:jc w:val="center"/>
              <w:rPr>
                <w:sz w:val="24"/>
                <w:szCs w:val="32"/>
              </w:rPr>
            </w:pPr>
            <w:r>
              <w:rPr>
                <w:rFonts w:hint="eastAsia"/>
                <w:sz w:val="24"/>
                <w:szCs w:val="32"/>
              </w:rPr>
              <w:t>资质</w:t>
            </w:r>
          </w:p>
        </w:tc>
        <w:tc>
          <w:tcPr>
            <w:tcW w:w="6538" w:type="dxa"/>
            <w:gridSpan w:val="3"/>
            <w:vAlign w:val="center"/>
          </w:tcPr>
          <w:p w:rsidR="00F03AE1" w:rsidRDefault="004E4624">
            <w:pPr>
              <w:jc w:val="left"/>
              <w:rPr>
                <w:sz w:val="24"/>
                <w:szCs w:val="32"/>
              </w:rPr>
            </w:pPr>
            <w:r>
              <w:rPr>
                <w:rFonts w:hint="eastAsia"/>
                <w:sz w:val="24"/>
                <w:szCs w:val="32"/>
              </w:rPr>
              <w:t>营业执照、医疗器械经营许可证</w:t>
            </w:r>
          </w:p>
        </w:tc>
      </w:tr>
      <w:tr w:rsidR="00F03AE1">
        <w:trPr>
          <w:trHeight w:val="530"/>
          <w:jc w:val="center"/>
        </w:trPr>
        <w:tc>
          <w:tcPr>
            <w:tcW w:w="1109" w:type="dxa"/>
            <w:vAlign w:val="center"/>
          </w:tcPr>
          <w:p w:rsidR="00F03AE1" w:rsidRDefault="004E4624">
            <w:pPr>
              <w:jc w:val="center"/>
              <w:rPr>
                <w:sz w:val="24"/>
                <w:szCs w:val="32"/>
              </w:rPr>
            </w:pPr>
            <w:r>
              <w:rPr>
                <w:rFonts w:ascii="宋体" w:hAnsi="宋体" w:hint="eastAsia"/>
                <w:sz w:val="24"/>
              </w:rPr>
              <w:t>★</w:t>
            </w:r>
            <w:r>
              <w:rPr>
                <w:rFonts w:hint="eastAsia"/>
                <w:sz w:val="24"/>
                <w:szCs w:val="32"/>
              </w:rPr>
              <w:t>2</w:t>
            </w:r>
          </w:p>
        </w:tc>
        <w:tc>
          <w:tcPr>
            <w:tcW w:w="2505" w:type="dxa"/>
            <w:gridSpan w:val="2"/>
            <w:vAlign w:val="center"/>
          </w:tcPr>
          <w:p w:rsidR="00F03AE1" w:rsidRDefault="004E4624">
            <w:pPr>
              <w:jc w:val="center"/>
              <w:rPr>
                <w:sz w:val="24"/>
                <w:szCs w:val="32"/>
              </w:rPr>
            </w:pPr>
            <w:r>
              <w:rPr>
                <w:rFonts w:hint="eastAsia"/>
                <w:sz w:val="24"/>
                <w:szCs w:val="32"/>
              </w:rPr>
              <w:t>业绩</w:t>
            </w:r>
          </w:p>
        </w:tc>
        <w:tc>
          <w:tcPr>
            <w:tcW w:w="6538" w:type="dxa"/>
            <w:gridSpan w:val="3"/>
            <w:vAlign w:val="center"/>
          </w:tcPr>
          <w:p w:rsidR="00F03AE1" w:rsidRDefault="004E4624">
            <w:pPr>
              <w:jc w:val="left"/>
              <w:rPr>
                <w:sz w:val="24"/>
                <w:szCs w:val="32"/>
              </w:rPr>
            </w:pPr>
            <w:r>
              <w:rPr>
                <w:rFonts w:hint="eastAsia"/>
                <w:sz w:val="24"/>
                <w:szCs w:val="32"/>
              </w:rPr>
              <w:t>提供</w:t>
            </w:r>
            <w:r>
              <w:rPr>
                <w:rFonts w:hint="eastAsia"/>
                <w:sz w:val="24"/>
                <w:szCs w:val="32"/>
              </w:rPr>
              <w:t>相同品牌同系列</w:t>
            </w:r>
            <w:r>
              <w:rPr>
                <w:rFonts w:hint="eastAsia"/>
                <w:sz w:val="24"/>
                <w:szCs w:val="32"/>
              </w:rPr>
              <w:t>PET-CT</w:t>
            </w:r>
            <w:r>
              <w:rPr>
                <w:rFonts w:hint="eastAsia"/>
                <w:sz w:val="24"/>
                <w:szCs w:val="32"/>
              </w:rPr>
              <w:t>（</w:t>
            </w:r>
            <w:r>
              <w:rPr>
                <w:rFonts w:hint="eastAsia"/>
                <w:sz w:val="24"/>
                <w:szCs w:val="32"/>
              </w:rPr>
              <w:t>西门子</w:t>
            </w:r>
            <w:r>
              <w:rPr>
                <w:rFonts w:hint="eastAsia"/>
                <w:sz w:val="24"/>
                <w:szCs w:val="32"/>
              </w:rPr>
              <w:t>Biograph</w:t>
            </w:r>
            <w:r>
              <w:rPr>
                <w:rFonts w:hint="eastAsia"/>
                <w:sz w:val="24"/>
                <w:szCs w:val="32"/>
              </w:rPr>
              <w:t>）</w:t>
            </w:r>
            <w:r>
              <w:rPr>
                <w:rFonts w:hint="eastAsia"/>
                <w:sz w:val="24"/>
                <w:szCs w:val="32"/>
              </w:rPr>
              <w:t>维保业绩合同</w:t>
            </w:r>
            <w:r>
              <w:rPr>
                <w:rFonts w:hint="eastAsia"/>
                <w:sz w:val="24"/>
                <w:szCs w:val="32"/>
              </w:rPr>
              <w:t>一份以上</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3</w:t>
            </w:r>
          </w:p>
        </w:tc>
        <w:tc>
          <w:tcPr>
            <w:tcW w:w="2505" w:type="dxa"/>
            <w:gridSpan w:val="2"/>
            <w:vAlign w:val="center"/>
          </w:tcPr>
          <w:p w:rsidR="00F03AE1" w:rsidRDefault="004E4624">
            <w:pPr>
              <w:jc w:val="center"/>
              <w:rPr>
                <w:sz w:val="24"/>
                <w:szCs w:val="32"/>
              </w:rPr>
            </w:pPr>
            <w:r>
              <w:rPr>
                <w:rFonts w:hint="eastAsia"/>
                <w:sz w:val="24"/>
                <w:szCs w:val="32"/>
              </w:rPr>
              <w:t>服务认证</w:t>
            </w:r>
          </w:p>
        </w:tc>
        <w:tc>
          <w:tcPr>
            <w:tcW w:w="6538" w:type="dxa"/>
            <w:gridSpan w:val="3"/>
            <w:vAlign w:val="center"/>
          </w:tcPr>
          <w:p w:rsidR="00F03AE1" w:rsidRDefault="004E4624">
            <w:pPr>
              <w:jc w:val="left"/>
              <w:rPr>
                <w:sz w:val="24"/>
                <w:szCs w:val="32"/>
              </w:rPr>
            </w:pPr>
            <w:r>
              <w:rPr>
                <w:rFonts w:hint="eastAsia"/>
                <w:sz w:val="24"/>
                <w:szCs w:val="32"/>
              </w:rPr>
              <w:t>具备五星级售后服务认证证书（认证范围包含本次招标范围）</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4</w:t>
            </w:r>
          </w:p>
        </w:tc>
        <w:tc>
          <w:tcPr>
            <w:tcW w:w="2505" w:type="dxa"/>
            <w:gridSpan w:val="2"/>
            <w:vAlign w:val="center"/>
          </w:tcPr>
          <w:p w:rsidR="00F03AE1" w:rsidRDefault="004E4624">
            <w:pPr>
              <w:jc w:val="center"/>
              <w:rPr>
                <w:sz w:val="24"/>
                <w:szCs w:val="32"/>
              </w:rPr>
            </w:pPr>
            <w:r>
              <w:rPr>
                <w:rFonts w:hint="eastAsia"/>
                <w:sz w:val="24"/>
                <w:szCs w:val="32"/>
              </w:rPr>
              <w:t>定期维护要求</w:t>
            </w:r>
          </w:p>
        </w:tc>
        <w:tc>
          <w:tcPr>
            <w:tcW w:w="6538" w:type="dxa"/>
            <w:gridSpan w:val="3"/>
            <w:vAlign w:val="center"/>
          </w:tcPr>
          <w:p w:rsidR="00F03AE1" w:rsidRDefault="004E4624">
            <w:pPr>
              <w:jc w:val="left"/>
              <w:rPr>
                <w:sz w:val="24"/>
                <w:szCs w:val="32"/>
              </w:rPr>
            </w:pPr>
            <w:r>
              <w:rPr>
                <w:rFonts w:hint="eastAsia"/>
                <w:sz w:val="24"/>
                <w:szCs w:val="32"/>
              </w:rPr>
              <w:t>一年提供≥</w:t>
            </w:r>
            <w:r>
              <w:rPr>
                <w:rFonts w:hint="eastAsia"/>
                <w:sz w:val="24"/>
                <w:szCs w:val="32"/>
              </w:rPr>
              <w:t>4</w:t>
            </w:r>
            <w:r>
              <w:rPr>
                <w:rFonts w:hint="eastAsia"/>
                <w:sz w:val="24"/>
                <w:szCs w:val="32"/>
              </w:rPr>
              <w:t>次维护保养</w:t>
            </w:r>
          </w:p>
        </w:tc>
      </w:tr>
      <w:tr w:rsidR="00F03AE1">
        <w:trPr>
          <w:trHeight w:val="530"/>
          <w:jc w:val="center"/>
        </w:trPr>
        <w:tc>
          <w:tcPr>
            <w:tcW w:w="1109" w:type="dxa"/>
            <w:vAlign w:val="center"/>
          </w:tcPr>
          <w:p w:rsidR="00F03AE1" w:rsidRDefault="004E4624">
            <w:pPr>
              <w:jc w:val="center"/>
              <w:rPr>
                <w:sz w:val="24"/>
                <w:szCs w:val="32"/>
              </w:rPr>
            </w:pPr>
            <w:r>
              <w:rPr>
                <w:rFonts w:ascii="宋体" w:hAnsi="宋体" w:hint="eastAsia"/>
                <w:sz w:val="24"/>
              </w:rPr>
              <w:t>★</w:t>
            </w:r>
            <w:r>
              <w:rPr>
                <w:rFonts w:hint="eastAsia"/>
                <w:sz w:val="24"/>
                <w:szCs w:val="32"/>
              </w:rPr>
              <w:t>5</w:t>
            </w:r>
          </w:p>
        </w:tc>
        <w:tc>
          <w:tcPr>
            <w:tcW w:w="2505" w:type="dxa"/>
            <w:gridSpan w:val="2"/>
            <w:vAlign w:val="center"/>
          </w:tcPr>
          <w:p w:rsidR="00F03AE1" w:rsidRDefault="004E4624">
            <w:pPr>
              <w:jc w:val="center"/>
              <w:rPr>
                <w:sz w:val="24"/>
                <w:szCs w:val="32"/>
              </w:rPr>
            </w:pPr>
            <w:r>
              <w:rPr>
                <w:rFonts w:hint="eastAsia"/>
                <w:sz w:val="24"/>
                <w:szCs w:val="32"/>
              </w:rPr>
              <w:t>配件要求</w:t>
            </w:r>
          </w:p>
        </w:tc>
        <w:tc>
          <w:tcPr>
            <w:tcW w:w="6538" w:type="dxa"/>
            <w:gridSpan w:val="3"/>
            <w:vAlign w:val="center"/>
          </w:tcPr>
          <w:p w:rsidR="00F03AE1" w:rsidRDefault="004E4624">
            <w:pPr>
              <w:jc w:val="left"/>
              <w:rPr>
                <w:sz w:val="24"/>
                <w:szCs w:val="32"/>
              </w:rPr>
            </w:pPr>
            <w:r>
              <w:rPr>
                <w:rFonts w:hint="eastAsia"/>
                <w:sz w:val="24"/>
                <w:szCs w:val="32"/>
              </w:rPr>
              <w:t>应用于日常维修维护更换的配件，须是合格的零配件</w:t>
            </w:r>
            <w:r>
              <w:rPr>
                <w:rFonts w:hint="eastAsia"/>
                <w:sz w:val="24"/>
                <w:szCs w:val="32"/>
              </w:rPr>
              <w:t>,</w:t>
            </w:r>
            <w:r>
              <w:rPr>
                <w:rFonts w:hint="eastAsia"/>
                <w:sz w:val="24"/>
                <w:szCs w:val="32"/>
              </w:rPr>
              <w:t>满足设备运行要求</w:t>
            </w:r>
            <w:r>
              <w:rPr>
                <w:rFonts w:hint="eastAsia"/>
                <w:sz w:val="24"/>
                <w:szCs w:val="32"/>
              </w:rPr>
              <w:t>,</w:t>
            </w:r>
            <w:r>
              <w:rPr>
                <w:rFonts w:hint="eastAsia"/>
                <w:sz w:val="24"/>
                <w:szCs w:val="32"/>
              </w:rPr>
              <w:t>不会给设备带来危害。进口零配件需提供报关手续，保证正规来源、合法。</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6</w:t>
            </w:r>
          </w:p>
        </w:tc>
        <w:tc>
          <w:tcPr>
            <w:tcW w:w="2505" w:type="dxa"/>
            <w:gridSpan w:val="2"/>
            <w:vAlign w:val="center"/>
          </w:tcPr>
          <w:p w:rsidR="00F03AE1" w:rsidRDefault="004E4624">
            <w:pPr>
              <w:jc w:val="center"/>
              <w:rPr>
                <w:sz w:val="24"/>
                <w:szCs w:val="32"/>
              </w:rPr>
            </w:pPr>
            <w:r>
              <w:rPr>
                <w:rFonts w:hint="eastAsia"/>
                <w:sz w:val="24"/>
                <w:szCs w:val="32"/>
              </w:rPr>
              <w:t>服务响应时间</w:t>
            </w:r>
          </w:p>
        </w:tc>
        <w:tc>
          <w:tcPr>
            <w:tcW w:w="6538" w:type="dxa"/>
            <w:gridSpan w:val="3"/>
            <w:vAlign w:val="center"/>
          </w:tcPr>
          <w:p w:rsidR="00F03AE1" w:rsidRDefault="004E4624">
            <w:pPr>
              <w:jc w:val="left"/>
              <w:rPr>
                <w:sz w:val="24"/>
                <w:szCs w:val="32"/>
              </w:rPr>
            </w:pPr>
            <w:r>
              <w:rPr>
                <w:rFonts w:hint="eastAsia"/>
                <w:sz w:val="24"/>
                <w:szCs w:val="32"/>
              </w:rPr>
              <w:t>电话</w:t>
            </w:r>
            <w:r>
              <w:rPr>
                <w:rFonts w:hint="eastAsia"/>
                <w:sz w:val="24"/>
                <w:szCs w:val="32"/>
              </w:rPr>
              <w:t>＜</w:t>
            </w:r>
            <w:r>
              <w:rPr>
                <w:rFonts w:hint="eastAsia"/>
                <w:sz w:val="24"/>
                <w:szCs w:val="32"/>
              </w:rPr>
              <w:t>1</w:t>
            </w:r>
            <w:r>
              <w:rPr>
                <w:rFonts w:hint="eastAsia"/>
                <w:sz w:val="24"/>
                <w:szCs w:val="32"/>
              </w:rPr>
              <w:t>小时响应，工程师</w:t>
            </w:r>
            <w:r>
              <w:rPr>
                <w:rFonts w:hint="eastAsia"/>
                <w:sz w:val="24"/>
                <w:szCs w:val="32"/>
              </w:rPr>
              <w:t>＜</w:t>
            </w:r>
            <w:r>
              <w:rPr>
                <w:rFonts w:hint="eastAsia"/>
                <w:sz w:val="24"/>
                <w:szCs w:val="32"/>
              </w:rPr>
              <w:t>24</w:t>
            </w:r>
            <w:r>
              <w:rPr>
                <w:rFonts w:hint="eastAsia"/>
                <w:sz w:val="24"/>
                <w:szCs w:val="32"/>
              </w:rPr>
              <w:t>小时到达现场</w:t>
            </w:r>
          </w:p>
        </w:tc>
      </w:tr>
      <w:tr w:rsidR="00F03AE1">
        <w:trPr>
          <w:trHeight w:val="530"/>
          <w:jc w:val="center"/>
        </w:trPr>
        <w:tc>
          <w:tcPr>
            <w:tcW w:w="1109" w:type="dxa"/>
            <w:vAlign w:val="center"/>
          </w:tcPr>
          <w:p w:rsidR="00F03AE1" w:rsidRDefault="004E4624">
            <w:pPr>
              <w:jc w:val="center"/>
              <w:rPr>
                <w:sz w:val="24"/>
                <w:szCs w:val="32"/>
              </w:rPr>
            </w:pPr>
            <w:r>
              <w:rPr>
                <w:rFonts w:ascii="宋体" w:hAnsi="宋体" w:hint="eastAsia"/>
                <w:b/>
                <w:sz w:val="24"/>
              </w:rPr>
              <w:t>＃</w:t>
            </w:r>
            <w:r>
              <w:rPr>
                <w:rFonts w:hint="eastAsia"/>
                <w:sz w:val="24"/>
                <w:szCs w:val="32"/>
              </w:rPr>
              <w:t>7</w:t>
            </w:r>
          </w:p>
        </w:tc>
        <w:tc>
          <w:tcPr>
            <w:tcW w:w="2505" w:type="dxa"/>
            <w:gridSpan w:val="2"/>
            <w:vAlign w:val="center"/>
          </w:tcPr>
          <w:p w:rsidR="00F03AE1" w:rsidRDefault="004E4624">
            <w:pPr>
              <w:jc w:val="center"/>
              <w:rPr>
                <w:sz w:val="24"/>
                <w:szCs w:val="32"/>
              </w:rPr>
            </w:pPr>
            <w:r>
              <w:rPr>
                <w:rFonts w:hint="eastAsia"/>
                <w:sz w:val="24"/>
                <w:szCs w:val="32"/>
              </w:rPr>
              <w:t>工程师证书要求</w:t>
            </w:r>
          </w:p>
        </w:tc>
        <w:tc>
          <w:tcPr>
            <w:tcW w:w="6538" w:type="dxa"/>
            <w:gridSpan w:val="3"/>
            <w:vAlign w:val="center"/>
          </w:tcPr>
          <w:p w:rsidR="00F03AE1" w:rsidRDefault="004E4624">
            <w:pPr>
              <w:jc w:val="left"/>
              <w:rPr>
                <w:sz w:val="24"/>
                <w:szCs w:val="32"/>
              </w:rPr>
            </w:pPr>
            <w:r>
              <w:rPr>
                <w:sz w:val="24"/>
                <w:szCs w:val="32"/>
              </w:rPr>
              <w:t>工程师具备并提供省级（或以上）核医学质控中心部门颁发的核医学设备质量控制及维护培训证书</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8</w:t>
            </w:r>
          </w:p>
        </w:tc>
        <w:tc>
          <w:tcPr>
            <w:tcW w:w="2505" w:type="dxa"/>
            <w:gridSpan w:val="2"/>
            <w:vAlign w:val="center"/>
          </w:tcPr>
          <w:p w:rsidR="00F03AE1" w:rsidRDefault="004E4624">
            <w:pPr>
              <w:jc w:val="center"/>
              <w:rPr>
                <w:sz w:val="24"/>
                <w:szCs w:val="32"/>
              </w:rPr>
            </w:pPr>
            <w:r>
              <w:rPr>
                <w:rFonts w:hint="eastAsia"/>
                <w:sz w:val="24"/>
                <w:szCs w:val="32"/>
              </w:rPr>
              <w:t>设备开机率</w:t>
            </w:r>
          </w:p>
        </w:tc>
        <w:tc>
          <w:tcPr>
            <w:tcW w:w="6538" w:type="dxa"/>
            <w:gridSpan w:val="3"/>
            <w:vAlign w:val="center"/>
          </w:tcPr>
          <w:p w:rsidR="00F03AE1" w:rsidRDefault="004E4624">
            <w:pPr>
              <w:jc w:val="left"/>
              <w:rPr>
                <w:sz w:val="24"/>
                <w:szCs w:val="32"/>
              </w:rPr>
            </w:pPr>
            <w:r>
              <w:rPr>
                <w:rFonts w:hint="eastAsia"/>
                <w:sz w:val="24"/>
                <w:szCs w:val="32"/>
              </w:rPr>
              <w:t>保证保修期内设备的开机率≥</w:t>
            </w:r>
            <w:r>
              <w:rPr>
                <w:rFonts w:hint="eastAsia"/>
                <w:sz w:val="24"/>
                <w:szCs w:val="32"/>
              </w:rPr>
              <w:t>95</w:t>
            </w:r>
            <w:r>
              <w:rPr>
                <w:rFonts w:hint="eastAsia"/>
                <w:sz w:val="24"/>
                <w:szCs w:val="32"/>
              </w:rPr>
              <w:t>％（按全年</w:t>
            </w:r>
            <w:r>
              <w:rPr>
                <w:rFonts w:hint="eastAsia"/>
                <w:sz w:val="24"/>
                <w:szCs w:val="32"/>
              </w:rPr>
              <w:t>365</w:t>
            </w:r>
            <w:r>
              <w:rPr>
                <w:rFonts w:hint="eastAsia"/>
                <w:sz w:val="24"/>
                <w:szCs w:val="32"/>
              </w:rPr>
              <w:t>天计算）</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9</w:t>
            </w:r>
          </w:p>
        </w:tc>
        <w:tc>
          <w:tcPr>
            <w:tcW w:w="2505" w:type="dxa"/>
            <w:gridSpan w:val="2"/>
            <w:vAlign w:val="center"/>
          </w:tcPr>
          <w:p w:rsidR="00F03AE1" w:rsidRDefault="004E4624">
            <w:pPr>
              <w:jc w:val="center"/>
              <w:rPr>
                <w:sz w:val="24"/>
                <w:szCs w:val="32"/>
              </w:rPr>
            </w:pPr>
            <w:r>
              <w:rPr>
                <w:rFonts w:hint="eastAsia"/>
                <w:sz w:val="24"/>
                <w:szCs w:val="32"/>
              </w:rPr>
              <w:t>维修工具</w:t>
            </w:r>
          </w:p>
        </w:tc>
        <w:tc>
          <w:tcPr>
            <w:tcW w:w="6538" w:type="dxa"/>
            <w:gridSpan w:val="3"/>
            <w:vAlign w:val="center"/>
          </w:tcPr>
          <w:p w:rsidR="00F03AE1" w:rsidRDefault="004E4624">
            <w:pPr>
              <w:jc w:val="left"/>
              <w:rPr>
                <w:sz w:val="24"/>
                <w:szCs w:val="32"/>
              </w:rPr>
            </w:pPr>
            <w:r>
              <w:rPr>
                <w:sz w:val="24"/>
                <w:szCs w:val="32"/>
              </w:rPr>
              <w:t>需拥有该设备专用维修检测设备需至少包含数字万用表、直流稳压可调节电源、数字示波器等工具。提供</w:t>
            </w:r>
            <w:r>
              <w:rPr>
                <w:rFonts w:hint="eastAsia"/>
                <w:sz w:val="24"/>
                <w:szCs w:val="32"/>
              </w:rPr>
              <w:t>万用表、</w:t>
            </w:r>
            <w:r>
              <w:rPr>
                <w:sz w:val="24"/>
                <w:szCs w:val="32"/>
              </w:rPr>
              <w:t>直流稳压可调节电源、数字示波器校准证书。</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10</w:t>
            </w:r>
          </w:p>
        </w:tc>
        <w:tc>
          <w:tcPr>
            <w:tcW w:w="2505" w:type="dxa"/>
            <w:gridSpan w:val="2"/>
            <w:vAlign w:val="center"/>
          </w:tcPr>
          <w:p w:rsidR="00F03AE1" w:rsidRDefault="004E4624">
            <w:pPr>
              <w:jc w:val="center"/>
              <w:rPr>
                <w:sz w:val="24"/>
                <w:szCs w:val="32"/>
              </w:rPr>
            </w:pPr>
            <w:r>
              <w:rPr>
                <w:rFonts w:hint="eastAsia"/>
                <w:sz w:val="24"/>
                <w:szCs w:val="32"/>
              </w:rPr>
              <w:t>服务平台</w:t>
            </w:r>
          </w:p>
        </w:tc>
        <w:tc>
          <w:tcPr>
            <w:tcW w:w="6538" w:type="dxa"/>
            <w:gridSpan w:val="3"/>
            <w:vAlign w:val="center"/>
          </w:tcPr>
          <w:p w:rsidR="00F03AE1" w:rsidRDefault="004E4624">
            <w:pPr>
              <w:jc w:val="left"/>
              <w:rPr>
                <w:sz w:val="24"/>
                <w:szCs w:val="32"/>
              </w:rPr>
            </w:pPr>
            <w:r>
              <w:rPr>
                <w:sz w:val="24"/>
                <w:szCs w:val="32"/>
              </w:rPr>
              <w:t>提供微信实时会诊平台，核医学学术交流群，为核医学与临床搭建融洽沟通渠道；配有核医学临床诊断医生，可提供核医学科诊疗服务，提供医生资格证书</w:t>
            </w:r>
            <w:r>
              <w:rPr>
                <w:rFonts w:hint="eastAsia"/>
                <w:sz w:val="24"/>
                <w:szCs w:val="32"/>
              </w:rPr>
              <w:t>。</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11</w:t>
            </w:r>
          </w:p>
        </w:tc>
        <w:tc>
          <w:tcPr>
            <w:tcW w:w="2505" w:type="dxa"/>
            <w:gridSpan w:val="2"/>
            <w:vAlign w:val="center"/>
          </w:tcPr>
          <w:p w:rsidR="00F03AE1" w:rsidRDefault="004E4624">
            <w:pPr>
              <w:jc w:val="center"/>
              <w:rPr>
                <w:sz w:val="24"/>
                <w:szCs w:val="32"/>
              </w:rPr>
            </w:pPr>
            <w:r>
              <w:rPr>
                <w:rFonts w:hint="eastAsia"/>
                <w:sz w:val="24"/>
                <w:szCs w:val="32"/>
              </w:rPr>
              <w:t>维修系统</w:t>
            </w:r>
          </w:p>
        </w:tc>
        <w:tc>
          <w:tcPr>
            <w:tcW w:w="6538" w:type="dxa"/>
            <w:gridSpan w:val="3"/>
            <w:vAlign w:val="center"/>
          </w:tcPr>
          <w:p w:rsidR="00F03AE1" w:rsidRDefault="004E4624">
            <w:pPr>
              <w:jc w:val="left"/>
              <w:rPr>
                <w:sz w:val="24"/>
                <w:szCs w:val="32"/>
              </w:rPr>
            </w:pPr>
            <w:r>
              <w:rPr>
                <w:rFonts w:hint="eastAsia"/>
                <w:sz w:val="24"/>
                <w:szCs w:val="32"/>
              </w:rPr>
              <w:t>具备核医学远程监控系统，提供对应计算机软件著作权登记证书；</w:t>
            </w:r>
          </w:p>
          <w:p w:rsidR="00F03AE1" w:rsidRDefault="004E4624">
            <w:pPr>
              <w:jc w:val="left"/>
              <w:rPr>
                <w:sz w:val="24"/>
                <w:szCs w:val="32"/>
              </w:rPr>
            </w:pPr>
            <w:r>
              <w:rPr>
                <w:rFonts w:hint="eastAsia"/>
                <w:sz w:val="24"/>
                <w:szCs w:val="32"/>
              </w:rPr>
              <w:t>具备核医学远程维修中心系统，提供对应计算机软件著作权</w:t>
            </w:r>
            <w:r>
              <w:rPr>
                <w:rFonts w:hint="eastAsia"/>
                <w:sz w:val="24"/>
                <w:szCs w:val="32"/>
              </w:rPr>
              <w:lastRenderedPageBreak/>
              <w:t>登记证书；</w:t>
            </w:r>
          </w:p>
          <w:p w:rsidR="00F03AE1" w:rsidRDefault="004E4624">
            <w:pPr>
              <w:jc w:val="left"/>
              <w:rPr>
                <w:sz w:val="24"/>
                <w:szCs w:val="32"/>
              </w:rPr>
            </w:pPr>
            <w:r>
              <w:rPr>
                <w:rFonts w:hint="eastAsia"/>
                <w:sz w:val="24"/>
                <w:szCs w:val="32"/>
              </w:rPr>
              <w:t>具备核医学智慧服务数字化平台，提供对应计算机软件著作权登记证书；</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lastRenderedPageBreak/>
              <w:t>12</w:t>
            </w:r>
          </w:p>
        </w:tc>
        <w:tc>
          <w:tcPr>
            <w:tcW w:w="2505" w:type="dxa"/>
            <w:gridSpan w:val="2"/>
            <w:vAlign w:val="center"/>
          </w:tcPr>
          <w:p w:rsidR="00F03AE1" w:rsidRDefault="004E4624">
            <w:pPr>
              <w:jc w:val="center"/>
              <w:rPr>
                <w:sz w:val="24"/>
                <w:szCs w:val="32"/>
              </w:rPr>
            </w:pPr>
            <w:r>
              <w:rPr>
                <w:rFonts w:hint="eastAsia"/>
                <w:sz w:val="24"/>
                <w:szCs w:val="32"/>
              </w:rPr>
              <w:t>升级</w:t>
            </w:r>
          </w:p>
        </w:tc>
        <w:tc>
          <w:tcPr>
            <w:tcW w:w="6538" w:type="dxa"/>
            <w:gridSpan w:val="3"/>
            <w:vAlign w:val="center"/>
          </w:tcPr>
          <w:p w:rsidR="00F03AE1" w:rsidRDefault="004E4624">
            <w:pPr>
              <w:rPr>
                <w:sz w:val="24"/>
                <w:szCs w:val="32"/>
              </w:rPr>
            </w:pPr>
            <w:r>
              <w:rPr>
                <w:rFonts w:hint="eastAsia"/>
                <w:sz w:val="24"/>
                <w:szCs w:val="32"/>
              </w:rPr>
              <w:t>根据设备要求升级</w:t>
            </w:r>
          </w:p>
        </w:tc>
      </w:tr>
      <w:tr w:rsidR="00F03AE1">
        <w:trPr>
          <w:trHeight w:val="530"/>
          <w:jc w:val="center"/>
        </w:trPr>
        <w:tc>
          <w:tcPr>
            <w:tcW w:w="1109" w:type="dxa"/>
            <w:vAlign w:val="center"/>
          </w:tcPr>
          <w:p w:rsidR="00F03AE1" w:rsidRDefault="004E4624">
            <w:pPr>
              <w:jc w:val="center"/>
              <w:rPr>
                <w:sz w:val="24"/>
                <w:szCs w:val="32"/>
              </w:rPr>
            </w:pPr>
            <w:r>
              <w:rPr>
                <w:rFonts w:hint="eastAsia"/>
                <w:sz w:val="24"/>
                <w:szCs w:val="32"/>
              </w:rPr>
              <w:t>13</w:t>
            </w:r>
          </w:p>
        </w:tc>
        <w:tc>
          <w:tcPr>
            <w:tcW w:w="2505" w:type="dxa"/>
            <w:gridSpan w:val="2"/>
            <w:vAlign w:val="center"/>
          </w:tcPr>
          <w:p w:rsidR="00F03AE1" w:rsidRDefault="004E4624">
            <w:pPr>
              <w:jc w:val="center"/>
              <w:rPr>
                <w:sz w:val="24"/>
                <w:szCs w:val="32"/>
              </w:rPr>
            </w:pPr>
            <w:r>
              <w:rPr>
                <w:rFonts w:hint="eastAsia"/>
                <w:sz w:val="24"/>
                <w:szCs w:val="32"/>
              </w:rPr>
              <w:t>设备培训</w:t>
            </w:r>
          </w:p>
        </w:tc>
        <w:tc>
          <w:tcPr>
            <w:tcW w:w="6538" w:type="dxa"/>
            <w:gridSpan w:val="3"/>
            <w:vAlign w:val="center"/>
          </w:tcPr>
          <w:p w:rsidR="00F03AE1" w:rsidRDefault="004E4624">
            <w:pPr>
              <w:rPr>
                <w:sz w:val="24"/>
                <w:szCs w:val="32"/>
              </w:rPr>
            </w:pPr>
            <w:r>
              <w:rPr>
                <w:sz w:val="24"/>
                <w:szCs w:val="32"/>
              </w:rPr>
              <w:t>在国内有可参观的核医学专业培训基地，场地具备核医学设备进行拆、装机及故障维修、设备质控等操作培训课程</w:t>
            </w:r>
            <w:r>
              <w:rPr>
                <w:rFonts w:hint="eastAsia"/>
                <w:sz w:val="24"/>
                <w:szCs w:val="32"/>
              </w:rPr>
              <w:t>，为医院医师和技师提供院内</w:t>
            </w:r>
            <w:r>
              <w:rPr>
                <w:rFonts w:hint="eastAsia"/>
                <w:sz w:val="24"/>
                <w:szCs w:val="32"/>
              </w:rPr>
              <w:t>4</w:t>
            </w:r>
            <w:r>
              <w:rPr>
                <w:rFonts w:hint="eastAsia"/>
                <w:sz w:val="24"/>
                <w:szCs w:val="32"/>
              </w:rPr>
              <w:t>次及院外</w:t>
            </w:r>
            <w:r>
              <w:rPr>
                <w:rFonts w:hint="eastAsia"/>
                <w:sz w:val="24"/>
                <w:szCs w:val="32"/>
              </w:rPr>
              <w:t>2</w:t>
            </w:r>
            <w:r>
              <w:rPr>
                <w:rFonts w:hint="eastAsia"/>
                <w:sz w:val="24"/>
                <w:szCs w:val="32"/>
              </w:rPr>
              <w:t>次设备培训服务。</w:t>
            </w:r>
          </w:p>
        </w:tc>
      </w:tr>
      <w:tr w:rsidR="00F03AE1">
        <w:trPr>
          <w:trHeight w:val="530"/>
          <w:jc w:val="center"/>
        </w:trPr>
        <w:tc>
          <w:tcPr>
            <w:tcW w:w="1109" w:type="dxa"/>
            <w:vAlign w:val="center"/>
          </w:tcPr>
          <w:p w:rsidR="00F03AE1" w:rsidRDefault="004E4624">
            <w:pPr>
              <w:jc w:val="center"/>
              <w:rPr>
                <w:sz w:val="24"/>
                <w:szCs w:val="32"/>
              </w:rPr>
            </w:pPr>
            <w:r>
              <w:rPr>
                <w:rFonts w:ascii="宋体" w:hAnsi="宋体" w:hint="eastAsia"/>
                <w:sz w:val="24"/>
              </w:rPr>
              <w:t>★</w:t>
            </w:r>
            <w:r>
              <w:rPr>
                <w:rFonts w:hint="eastAsia"/>
                <w:sz w:val="24"/>
                <w:szCs w:val="32"/>
              </w:rPr>
              <w:t>14</w:t>
            </w:r>
          </w:p>
        </w:tc>
        <w:tc>
          <w:tcPr>
            <w:tcW w:w="2505" w:type="dxa"/>
            <w:gridSpan w:val="2"/>
            <w:vAlign w:val="center"/>
          </w:tcPr>
          <w:p w:rsidR="00F03AE1" w:rsidRDefault="004E4624">
            <w:pPr>
              <w:jc w:val="center"/>
              <w:rPr>
                <w:sz w:val="24"/>
                <w:szCs w:val="32"/>
              </w:rPr>
            </w:pPr>
            <w:r>
              <w:rPr>
                <w:rFonts w:hint="eastAsia"/>
                <w:sz w:val="24"/>
                <w:szCs w:val="32"/>
              </w:rPr>
              <w:t>其他</w:t>
            </w:r>
          </w:p>
        </w:tc>
        <w:tc>
          <w:tcPr>
            <w:tcW w:w="6538" w:type="dxa"/>
            <w:gridSpan w:val="3"/>
            <w:vAlign w:val="center"/>
          </w:tcPr>
          <w:p w:rsidR="00F03AE1" w:rsidRDefault="004E4624">
            <w:pPr>
              <w:rPr>
                <w:sz w:val="24"/>
                <w:szCs w:val="32"/>
              </w:rPr>
            </w:pPr>
            <w:r>
              <w:rPr>
                <w:rFonts w:hint="eastAsia"/>
                <w:sz w:val="24"/>
                <w:szCs w:val="32"/>
              </w:rPr>
              <w:t>中标后承担本设备中标过渡期间已经产生的故障维修人工及配件费用。</w:t>
            </w:r>
          </w:p>
        </w:tc>
      </w:tr>
    </w:tbl>
    <w:p w:rsidR="00F03AE1" w:rsidRDefault="00F03AE1">
      <w:pPr>
        <w:rPr>
          <w:sz w:val="24"/>
          <w:szCs w:val="32"/>
        </w:rPr>
      </w:pPr>
      <w:bookmarkStart w:id="0" w:name="_GoBack"/>
      <w:bookmarkEnd w:id="0"/>
    </w:p>
    <w:sectPr w:rsidR="00F03A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mZGJhNTE1M2RkMjNlMmMxZWZkOGY4ODU1YmFiNzUifQ=="/>
  </w:docVars>
  <w:rsids>
    <w:rsidRoot w:val="00B86897"/>
    <w:rsid w:val="003832FB"/>
    <w:rsid w:val="004E4624"/>
    <w:rsid w:val="00790FE9"/>
    <w:rsid w:val="00B07333"/>
    <w:rsid w:val="00B86897"/>
    <w:rsid w:val="00BD5C90"/>
    <w:rsid w:val="00F03AE1"/>
    <w:rsid w:val="00FB1864"/>
    <w:rsid w:val="01726551"/>
    <w:rsid w:val="049E7C15"/>
    <w:rsid w:val="094C22BC"/>
    <w:rsid w:val="0BCE0566"/>
    <w:rsid w:val="0C8E44C1"/>
    <w:rsid w:val="141A6B93"/>
    <w:rsid w:val="16A267B0"/>
    <w:rsid w:val="18600B2B"/>
    <w:rsid w:val="19AA1E0D"/>
    <w:rsid w:val="23605F61"/>
    <w:rsid w:val="277327DA"/>
    <w:rsid w:val="2E2969B0"/>
    <w:rsid w:val="3110627A"/>
    <w:rsid w:val="33C85C5B"/>
    <w:rsid w:val="375E1293"/>
    <w:rsid w:val="3ED10423"/>
    <w:rsid w:val="41A80ACE"/>
    <w:rsid w:val="4B733E16"/>
    <w:rsid w:val="4F440963"/>
    <w:rsid w:val="506863A4"/>
    <w:rsid w:val="525646B9"/>
    <w:rsid w:val="59966D29"/>
    <w:rsid w:val="5C83749E"/>
    <w:rsid w:val="5D8508BA"/>
    <w:rsid w:val="5FA60427"/>
    <w:rsid w:val="611F4B41"/>
    <w:rsid w:val="62A97B60"/>
    <w:rsid w:val="6AC95AEB"/>
    <w:rsid w:val="73506AF8"/>
    <w:rsid w:val="7C296138"/>
    <w:rsid w:val="7CEB4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706CF"/>
  <w15:docId w15:val="{A3B1177C-652C-4CDE-B698-9DFE32E1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autoRedefine/>
    <w:qFormat/>
    <w:pPr>
      <w:ind w:firstLineChars="200" w:firstLine="420"/>
    </w:pPr>
  </w:style>
  <w:style w:type="paragraph" w:styleId="a3">
    <w:name w:val="Body Text Indent"/>
    <w:basedOn w:val="a"/>
    <w:autoRedefine/>
    <w:qFormat/>
    <w:pPr>
      <w:ind w:firstLine="555"/>
    </w:pPr>
  </w:style>
  <w:style w:type="paragraph" w:styleId="a4">
    <w:name w:val="footer"/>
    <w:basedOn w:val="a"/>
    <w:link w:val="a5"/>
    <w:autoRedefine/>
    <w:qFormat/>
    <w:pPr>
      <w:tabs>
        <w:tab w:val="center" w:pos="4153"/>
        <w:tab w:val="right" w:pos="8306"/>
      </w:tabs>
      <w:snapToGrid w:val="0"/>
      <w:jc w:val="left"/>
    </w:pPr>
    <w:rPr>
      <w:sz w:val="18"/>
      <w:szCs w:val="18"/>
    </w:rPr>
  </w:style>
  <w:style w:type="paragraph" w:styleId="a6">
    <w:name w:val="header"/>
    <w:basedOn w:val="a"/>
    <w:link w:val="a7"/>
    <w:autoRedefine/>
    <w:qFormat/>
    <w:pPr>
      <w:pBdr>
        <w:bottom w:val="single" w:sz="6" w:space="1" w:color="auto"/>
      </w:pBdr>
      <w:tabs>
        <w:tab w:val="center" w:pos="4153"/>
        <w:tab w:val="right" w:pos="8306"/>
      </w:tabs>
      <w:snapToGrid w:val="0"/>
      <w:jc w:val="center"/>
    </w:pPr>
    <w:rPr>
      <w:sz w:val="18"/>
      <w:szCs w:val="18"/>
    </w:rPr>
  </w:style>
  <w:style w:type="table" w:styleId="a8">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acter">
    <w:name w:val="NormalCharacter"/>
    <w:autoRedefine/>
    <w:qFormat/>
    <w:rPr>
      <w:rFonts w:asciiTheme="minorHAnsi" w:eastAsiaTheme="minorEastAsia" w:hAnsiTheme="minorHAnsi" w:cstheme="minorBidi"/>
      <w:kern w:val="2"/>
      <w:sz w:val="21"/>
      <w:szCs w:val="24"/>
      <w:lang w:val="en-US" w:eastAsia="zh-CN" w:bidi="ar-SA"/>
    </w:rPr>
  </w:style>
  <w:style w:type="character" w:customStyle="1" w:styleId="a7">
    <w:name w:val="页眉 字符"/>
    <w:basedOn w:val="a0"/>
    <w:link w:val="a6"/>
    <w:autoRedefine/>
    <w:qFormat/>
    <w:rPr>
      <w:rFonts w:asciiTheme="minorHAnsi" w:eastAsiaTheme="minorEastAsia" w:hAnsiTheme="minorHAnsi" w:cstheme="minorBidi"/>
      <w:kern w:val="2"/>
      <w:sz w:val="18"/>
      <w:szCs w:val="18"/>
    </w:rPr>
  </w:style>
  <w:style w:type="character" w:customStyle="1" w:styleId="a5">
    <w:name w:val="页脚 字符"/>
    <w:basedOn w:val="a0"/>
    <w:link w:val="a4"/>
    <w:autoRedefine/>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138</Words>
  <Characters>792</Characters>
  <Application>Microsoft Office Word</Application>
  <DocSecurity>0</DocSecurity>
  <Lines>6</Lines>
  <Paragraphs>1</Paragraphs>
  <ScaleCrop>false</ScaleCrop>
  <Company>Lenovo (Beijing) Limited</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dc:creator>
  <cp:lastModifiedBy>曹文渊</cp:lastModifiedBy>
  <cp:revision>8</cp:revision>
  <cp:lastPrinted>2022-08-26T01:30:00Z</cp:lastPrinted>
  <dcterms:created xsi:type="dcterms:W3CDTF">2022-08-01T06:05:00Z</dcterms:created>
  <dcterms:modified xsi:type="dcterms:W3CDTF">2024-04-07T08:29:00Z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6DF20E1E5CF1448EAABDB3798B837981_13</vt:lpwstr>
  </property>
</Properties>
</file>