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750"/>
        <w:gridCol w:w="2384"/>
        <w:gridCol w:w="376"/>
        <w:gridCol w:w="4977"/>
        <w:gridCol w:w="7"/>
      </w:tblGrid>
      <w:tr w:rsidR="00C27D3F" w:rsidTr="00AD2D55">
        <w:trPr>
          <w:gridAfter w:val="1"/>
          <w:wAfter w:w="7" w:type="dxa"/>
          <w:trHeight w:val="755"/>
          <w:jc w:val="center"/>
        </w:trPr>
        <w:tc>
          <w:tcPr>
            <w:tcW w:w="1607" w:type="dxa"/>
            <w:gridSpan w:val="2"/>
            <w:vAlign w:val="center"/>
          </w:tcPr>
          <w:p w:rsidR="00C27D3F" w:rsidRDefault="00240BB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C27D3F" w:rsidRDefault="00DC451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蛋白质-细胞相互作用仪器</w:t>
            </w:r>
          </w:p>
        </w:tc>
      </w:tr>
      <w:tr w:rsidR="00AD2D55" w:rsidTr="00AD2D55">
        <w:trPr>
          <w:gridAfter w:val="1"/>
          <w:wAfter w:w="7" w:type="dxa"/>
          <w:trHeight w:val="808"/>
          <w:jc w:val="center"/>
        </w:trPr>
        <w:tc>
          <w:tcPr>
            <w:tcW w:w="1607" w:type="dxa"/>
            <w:gridSpan w:val="2"/>
            <w:vAlign w:val="center"/>
          </w:tcPr>
          <w:p w:rsidR="00AD2D55" w:rsidRDefault="00AD2D55" w:rsidP="00AD2D5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760" w:type="dxa"/>
            <w:gridSpan w:val="2"/>
            <w:vAlign w:val="center"/>
          </w:tcPr>
          <w:p w:rsidR="00AD2D55" w:rsidRDefault="00AD2D55" w:rsidP="00AD2D5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977" w:type="dxa"/>
            <w:vAlign w:val="center"/>
          </w:tcPr>
          <w:p w:rsidR="00AD2D55" w:rsidRDefault="00AD2D55" w:rsidP="00AD2D5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□国产   </w:t>
            </w:r>
            <w:r>
              <w:rPr>
                <w:rFonts w:ascii="黑体" w:eastAsia="黑体" w:hint="eastAsia"/>
                <w:sz w:val="24"/>
                <w:highlight w:val="black"/>
              </w:rPr>
              <w:t>□</w:t>
            </w:r>
            <w:r>
              <w:rPr>
                <w:rFonts w:ascii="黑体" w:eastAsia="黑体" w:hint="eastAsia"/>
                <w:sz w:val="24"/>
              </w:rPr>
              <w:t xml:space="preserve"> 进口</w:t>
            </w:r>
          </w:p>
        </w:tc>
      </w:tr>
      <w:tr w:rsidR="00AD2D55" w:rsidTr="00AD2D55">
        <w:trPr>
          <w:trHeight w:val="626"/>
          <w:jc w:val="center"/>
        </w:trPr>
        <w:tc>
          <w:tcPr>
            <w:tcW w:w="857" w:type="dxa"/>
            <w:vAlign w:val="center"/>
          </w:tcPr>
          <w:p w:rsidR="00AD2D55" w:rsidRDefault="00AD2D55" w:rsidP="00AD2D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134" w:type="dxa"/>
            <w:gridSpan w:val="2"/>
            <w:vAlign w:val="center"/>
          </w:tcPr>
          <w:p w:rsidR="00AD2D55" w:rsidRDefault="00AD2D55" w:rsidP="00AD2D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5360" w:type="dxa"/>
            <w:gridSpan w:val="3"/>
            <w:vAlign w:val="center"/>
          </w:tcPr>
          <w:p w:rsidR="00AD2D55" w:rsidRDefault="00AD2D55" w:rsidP="00AD2D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技术参数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 w:rsidRPr="00A0760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#内部独立控温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仪器必须能自我控制内部温度，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≤10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>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≥35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>℃，且整体非常小巧</w:t>
            </w:r>
          </w:p>
        </w:tc>
        <w:bookmarkStart w:id="0" w:name="_GoBack"/>
        <w:bookmarkEnd w:id="0"/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 w:rsidRPr="00A0760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★主要性能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必须具有实时检测蛋白与活细胞的互作过程的性能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#扩展应用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也可以实时监测蛋白-蛋白，蛋白-细菌，病毒-细胞，细胞-细胞之间的互作情况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#标准荧光检测器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标准配置能够检测FITC以及波长范围为488nm-535nm相类似的荧光</w:t>
            </w:r>
          </w:p>
        </w:tc>
      </w:tr>
      <w:tr w:rsidR="00AD2D55" w:rsidRPr="00B81701" w:rsidTr="00AD2D55">
        <w:tblPrEx>
          <w:tblLook w:val="01E0" w:firstRow="1" w:lastRow="1" w:firstColumn="1" w:lastColumn="1" w:noHBand="0" w:noVBand="0"/>
        </w:tblPrEx>
        <w:trPr>
          <w:trHeight w:hRule="exact" w:val="778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#可选荧光检测器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可选配</w:t>
            </w:r>
            <w:r w:rsidRPr="00235CDF">
              <w:rPr>
                <w:rFonts w:asciiTheme="minorEastAsia" w:eastAsiaTheme="minorEastAsia" w:hAnsiTheme="minorEastAsia"/>
                <w:szCs w:val="21"/>
              </w:rPr>
              <w:t>590nm -632nm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 xml:space="preserve">红色检测器  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96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#光源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单色</w:t>
            </w:r>
            <w:r w:rsidRPr="00235CDF">
              <w:rPr>
                <w:rFonts w:asciiTheme="minorEastAsia" w:eastAsiaTheme="minorEastAsia" w:hAnsiTheme="minorEastAsia"/>
                <w:szCs w:val="21"/>
              </w:rPr>
              <w:t xml:space="preserve">LED 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>激发光源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数据捕获软件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具备实时收集互作数据，且须和分析在一台仪器上完成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#数据分析软件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 xml:space="preserve">具备动力学评估，EC50测量，多个互做模式可选以及亲和力数据(Ka,Kd,KD等)分析功能 </w:t>
            </w:r>
          </w:p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★检测的配体种类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 xml:space="preserve">荧光标记的蛋白，病毒，细菌或细胞等  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★检测的受体种类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 xml:space="preserve">固定的活细胞，吸附性蛋白质，石蜡包埋的组织等  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#长期检测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仪器可以在C</w:t>
            </w:r>
            <w:r w:rsidRPr="00235CDF">
              <w:rPr>
                <w:rFonts w:asciiTheme="minorEastAsia" w:eastAsiaTheme="minorEastAsia" w:hAnsiTheme="minorEastAsia"/>
                <w:szCs w:val="21"/>
              </w:rPr>
              <w:t>O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>2培养箱内操作，长期观察细胞互作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697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#检测性能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仪器必须能在一次实验中，同时检测一个荧光标记的蛋白和两种不同的细胞系互作关系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#互作模式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可进行1：1， 1：2和2：1形式的互作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#亲和力</w:t>
            </w:r>
            <w:r w:rsidRPr="00235CDF">
              <w:rPr>
                <w:rFonts w:asciiTheme="minorEastAsia" w:eastAsiaTheme="minorEastAsia" w:hAnsiTheme="minorEastAsia"/>
                <w:szCs w:val="21"/>
              </w:rPr>
              <w:t>KD</w:t>
            </w:r>
            <w:r w:rsidRPr="00235CDF">
              <w:rPr>
                <w:rFonts w:asciiTheme="minorEastAsia" w:eastAsiaTheme="minorEastAsia" w:hAnsiTheme="minorEastAsia" w:hint="eastAsia"/>
                <w:szCs w:val="21"/>
              </w:rPr>
              <w:t>测定范围#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235CDF">
              <w:rPr>
                <w:rFonts w:asciiTheme="minorEastAsia" w:eastAsiaTheme="minorEastAsia" w:hAnsiTheme="minorEastAsia"/>
                <w:color w:val="000000"/>
                <w:szCs w:val="21"/>
                <w:vertAlign w:val="superscript"/>
              </w:rPr>
              <w:t>-6</w:t>
            </w:r>
            <w:r w:rsidRPr="00235C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</w:t>
            </w:r>
            <w:r w:rsidRPr="00235CDF">
              <w:rPr>
                <w:rFonts w:asciiTheme="minorEastAsia" w:eastAsiaTheme="minorEastAsia" w:hAnsiTheme="minorEastAsia"/>
                <w:color w:val="000000"/>
                <w:szCs w:val="21"/>
              </w:rPr>
              <w:t>-10</w:t>
            </w:r>
            <w:r>
              <w:rPr>
                <w:rFonts w:asciiTheme="minorEastAsia" w:eastAsiaTheme="minorEastAsia" w:hAnsiTheme="minorEastAsia"/>
                <w:color w:val="000000"/>
                <w:szCs w:val="21"/>
                <w:vertAlign w:val="superscript"/>
              </w:rPr>
              <w:t>-1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0</w:t>
            </w:r>
            <w:r w:rsidRPr="00235CDF">
              <w:rPr>
                <w:rFonts w:asciiTheme="minorEastAsia" w:eastAsiaTheme="minorEastAsia" w:hAnsiTheme="minorEastAsia"/>
                <w:color w:val="000000"/>
                <w:szCs w:val="21"/>
              </w:rPr>
              <w:t>M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857" w:type="dxa"/>
            <w:vAlign w:val="center"/>
          </w:tcPr>
          <w:p w:rsidR="00AD2D55" w:rsidRPr="00A0760D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szCs w:val="21"/>
              </w:rPr>
              <w:t>#解离常数kd测定范围#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C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kd≥10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-5</w:t>
            </w:r>
            <w:r w:rsidRPr="00235CD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s</w:t>
            </w:r>
            <w:r w:rsidRPr="00235CDF">
              <w:rPr>
                <w:rFonts w:asciiTheme="minorEastAsia" w:eastAsiaTheme="minorEastAsia" w:hAnsiTheme="minorEastAsia" w:hint="eastAsia"/>
                <w:color w:val="000000"/>
                <w:szCs w:val="21"/>
                <w:vertAlign w:val="superscript"/>
              </w:rPr>
              <w:t>-1</w:t>
            </w:r>
          </w:p>
        </w:tc>
      </w:tr>
      <w:tr w:rsidR="00AD2D55" w:rsidRPr="008E6F31" w:rsidTr="00AD2D55">
        <w:tblPrEx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857" w:type="dxa"/>
            <w:vAlign w:val="center"/>
          </w:tcPr>
          <w:p w:rsidR="00AD2D55" w:rsidRDefault="00AD2D55" w:rsidP="00AD2D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3134" w:type="dxa"/>
            <w:gridSpan w:val="2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F31">
              <w:rPr>
                <w:rFonts w:ascii="仿宋_GB2312" w:eastAsia="仿宋_GB2312" w:hint="eastAsia"/>
                <w:sz w:val="24"/>
              </w:rPr>
              <w:t>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实验耗材</w:t>
            </w:r>
          </w:p>
        </w:tc>
        <w:tc>
          <w:tcPr>
            <w:tcW w:w="5360" w:type="dxa"/>
            <w:gridSpan w:val="3"/>
            <w:vAlign w:val="center"/>
          </w:tcPr>
          <w:p w:rsidR="00AD2D55" w:rsidRPr="00235CDF" w:rsidRDefault="00AD2D55" w:rsidP="00AD2D5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常规平皿，无需其他耗材</w:t>
            </w:r>
          </w:p>
        </w:tc>
      </w:tr>
    </w:tbl>
    <w:p w:rsidR="008E2B89" w:rsidRDefault="008E2B89" w:rsidP="008E2B89">
      <w:pPr>
        <w:ind w:left="720" w:hangingChars="300" w:hanging="720"/>
        <w:rPr>
          <w:rFonts w:ascii="仿宋_GB2312" w:eastAsia="仿宋_GB2312"/>
          <w:sz w:val="24"/>
        </w:rPr>
      </w:pPr>
      <w:r w:rsidRPr="008E6F31">
        <w:rPr>
          <w:rFonts w:ascii="仿宋_GB2312" w:eastAsia="仿宋_GB2312" w:hint="eastAsia"/>
          <w:sz w:val="24"/>
        </w:rPr>
        <w:lastRenderedPageBreak/>
        <w:t>说明: 功能要求、配置清单为必备要求，从功能角度提出；技术参数总数不得超过10项，应体现设备档次要求，参数中区分“★”、“＃”参数，其中“★”参数为核心参数，为必须满足参数；“＃”参数为重要参数，在采购评审中分值较高。</w:t>
      </w:r>
    </w:p>
    <w:p w:rsidR="00C27D3F" w:rsidRDefault="00C27D3F">
      <w:pPr>
        <w:ind w:left="720" w:hangingChars="300" w:hanging="720"/>
        <w:rPr>
          <w:rFonts w:eastAsia="楷体_GB2312"/>
          <w:sz w:val="24"/>
        </w:rPr>
      </w:pPr>
    </w:p>
    <w:sectPr w:rsidR="00C27D3F" w:rsidSect="00C27D3F">
      <w:footerReference w:type="even" r:id="rId7"/>
      <w:pgSz w:w="11907" w:h="16840"/>
      <w:pgMar w:top="1418" w:right="1418" w:bottom="1418" w:left="1418" w:header="851" w:footer="1814" w:gutter="0"/>
      <w:pgNumType w:start="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86" w:rsidRDefault="00CA0086" w:rsidP="00C27D3F">
      <w:r>
        <w:separator/>
      </w:r>
    </w:p>
  </w:endnote>
  <w:endnote w:type="continuationSeparator" w:id="0">
    <w:p w:rsidR="00CA0086" w:rsidRDefault="00CA0086" w:rsidP="00C2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3F" w:rsidRDefault="005840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40B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D3F" w:rsidRDefault="00C27D3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86" w:rsidRDefault="00CA0086" w:rsidP="00C27D3F">
      <w:r>
        <w:separator/>
      </w:r>
    </w:p>
  </w:footnote>
  <w:footnote w:type="continuationSeparator" w:id="0">
    <w:p w:rsidR="00CA0086" w:rsidRDefault="00CA0086" w:rsidP="00C2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282C"/>
    <w:rsid w:val="00031EBE"/>
    <w:rsid w:val="00041BFB"/>
    <w:rsid w:val="000440C3"/>
    <w:rsid w:val="00050193"/>
    <w:rsid w:val="000512EA"/>
    <w:rsid w:val="00062CD9"/>
    <w:rsid w:val="00065BC5"/>
    <w:rsid w:val="000727AD"/>
    <w:rsid w:val="000939C7"/>
    <w:rsid w:val="00097F13"/>
    <w:rsid w:val="000B34EF"/>
    <w:rsid w:val="000C10AB"/>
    <w:rsid w:val="000E24EC"/>
    <w:rsid w:val="000F2FA5"/>
    <w:rsid w:val="000F52C4"/>
    <w:rsid w:val="0010069F"/>
    <w:rsid w:val="001104D8"/>
    <w:rsid w:val="001204D8"/>
    <w:rsid w:val="00124E98"/>
    <w:rsid w:val="00136588"/>
    <w:rsid w:val="00137CE0"/>
    <w:rsid w:val="00162A74"/>
    <w:rsid w:val="00162E1A"/>
    <w:rsid w:val="001723C0"/>
    <w:rsid w:val="001735EA"/>
    <w:rsid w:val="00176AA4"/>
    <w:rsid w:val="00177DD0"/>
    <w:rsid w:val="00186BC5"/>
    <w:rsid w:val="0019329A"/>
    <w:rsid w:val="001968C6"/>
    <w:rsid w:val="001A2DEA"/>
    <w:rsid w:val="001A3055"/>
    <w:rsid w:val="001B2FD2"/>
    <w:rsid w:val="001B58F6"/>
    <w:rsid w:val="001C02B3"/>
    <w:rsid w:val="001D0405"/>
    <w:rsid w:val="001D6AF3"/>
    <w:rsid w:val="001E054E"/>
    <w:rsid w:val="001E0B20"/>
    <w:rsid w:val="001E1E9A"/>
    <w:rsid w:val="001F3400"/>
    <w:rsid w:val="0020211C"/>
    <w:rsid w:val="002029B1"/>
    <w:rsid w:val="00210AFB"/>
    <w:rsid w:val="00227B07"/>
    <w:rsid w:val="00233121"/>
    <w:rsid w:val="0023434A"/>
    <w:rsid w:val="00240BBA"/>
    <w:rsid w:val="00250716"/>
    <w:rsid w:val="002570B1"/>
    <w:rsid w:val="00274EF4"/>
    <w:rsid w:val="00283960"/>
    <w:rsid w:val="0029501D"/>
    <w:rsid w:val="002C7117"/>
    <w:rsid w:val="002D6226"/>
    <w:rsid w:val="002E17D3"/>
    <w:rsid w:val="002E6020"/>
    <w:rsid w:val="002F2764"/>
    <w:rsid w:val="002F7BF8"/>
    <w:rsid w:val="00314607"/>
    <w:rsid w:val="00316790"/>
    <w:rsid w:val="00330438"/>
    <w:rsid w:val="00334D19"/>
    <w:rsid w:val="00344BD1"/>
    <w:rsid w:val="00346A55"/>
    <w:rsid w:val="0036107E"/>
    <w:rsid w:val="00362E13"/>
    <w:rsid w:val="00383BD7"/>
    <w:rsid w:val="00387B34"/>
    <w:rsid w:val="003A0991"/>
    <w:rsid w:val="003A2C3A"/>
    <w:rsid w:val="003A5954"/>
    <w:rsid w:val="003A5A56"/>
    <w:rsid w:val="003B6D20"/>
    <w:rsid w:val="003B74FB"/>
    <w:rsid w:val="003C20C9"/>
    <w:rsid w:val="003D0426"/>
    <w:rsid w:val="003E1BB2"/>
    <w:rsid w:val="003E4601"/>
    <w:rsid w:val="003F273D"/>
    <w:rsid w:val="003F7312"/>
    <w:rsid w:val="00403DB8"/>
    <w:rsid w:val="0041080B"/>
    <w:rsid w:val="00412701"/>
    <w:rsid w:val="00412F82"/>
    <w:rsid w:val="004156BE"/>
    <w:rsid w:val="0042772B"/>
    <w:rsid w:val="00442605"/>
    <w:rsid w:val="00456AEA"/>
    <w:rsid w:val="00460A25"/>
    <w:rsid w:val="00460D3B"/>
    <w:rsid w:val="004628BA"/>
    <w:rsid w:val="004661B7"/>
    <w:rsid w:val="004713AE"/>
    <w:rsid w:val="0047749F"/>
    <w:rsid w:val="004963D4"/>
    <w:rsid w:val="004A2B63"/>
    <w:rsid w:val="004B74CB"/>
    <w:rsid w:val="004B75DA"/>
    <w:rsid w:val="004C6A80"/>
    <w:rsid w:val="004E55C8"/>
    <w:rsid w:val="004F6390"/>
    <w:rsid w:val="004F6612"/>
    <w:rsid w:val="00500C2A"/>
    <w:rsid w:val="005064A1"/>
    <w:rsid w:val="005121A1"/>
    <w:rsid w:val="00512A42"/>
    <w:rsid w:val="00533133"/>
    <w:rsid w:val="0054676C"/>
    <w:rsid w:val="005508C2"/>
    <w:rsid w:val="00556091"/>
    <w:rsid w:val="005809C6"/>
    <w:rsid w:val="00584066"/>
    <w:rsid w:val="00586AD3"/>
    <w:rsid w:val="005878A1"/>
    <w:rsid w:val="0059077D"/>
    <w:rsid w:val="00590FA2"/>
    <w:rsid w:val="0059461E"/>
    <w:rsid w:val="005A0CFB"/>
    <w:rsid w:val="005C3967"/>
    <w:rsid w:val="005C51F0"/>
    <w:rsid w:val="005D0381"/>
    <w:rsid w:val="005E4192"/>
    <w:rsid w:val="00611F93"/>
    <w:rsid w:val="006318DA"/>
    <w:rsid w:val="0064010E"/>
    <w:rsid w:val="0064614C"/>
    <w:rsid w:val="00650FB3"/>
    <w:rsid w:val="00652E1A"/>
    <w:rsid w:val="0067600A"/>
    <w:rsid w:val="006A2D7D"/>
    <w:rsid w:val="006C7168"/>
    <w:rsid w:val="006D148B"/>
    <w:rsid w:val="006D448F"/>
    <w:rsid w:val="006F4BD1"/>
    <w:rsid w:val="007056A9"/>
    <w:rsid w:val="007064B9"/>
    <w:rsid w:val="00713061"/>
    <w:rsid w:val="007143ED"/>
    <w:rsid w:val="00716D49"/>
    <w:rsid w:val="00716DD6"/>
    <w:rsid w:val="00722A85"/>
    <w:rsid w:val="00731907"/>
    <w:rsid w:val="00742A08"/>
    <w:rsid w:val="00746CEA"/>
    <w:rsid w:val="00762CB0"/>
    <w:rsid w:val="007663C7"/>
    <w:rsid w:val="00774C0F"/>
    <w:rsid w:val="0077613D"/>
    <w:rsid w:val="00776DFF"/>
    <w:rsid w:val="007856B0"/>
    <w:rsid w:val="00786034"/>
    <w:rsid w:val="00787421"/>
    <w:rsid w:val="007B54A0"/>
    <w:rsid w:val="007C1F31"/>
    <w:rsid w:val="007D4199"/>
    <w:rsid w:val="007D46B6"/>
    <w:rsid w:val="007D7ECD"/>
    <w:rsid w:val="007E4437"/>
    <w:rsid w:val="007F6153"/>
    <w:rsid w:val="00827C1D"/>
    <w:rsid w:val="008402D2"/>
    <w:rsid w:val="00854C10"/>
    <w:rsid w:val="008654BC"/>
    <w:rsid w:val="008750E5"/>
    <w:rsid w:val="0087585A"/>
    <w:rsid w:val="008767F7"/>
    <w:rsid w:val="0088605B"/>
    <w:rsid w:val="008867FF"/>
    <w:rsid w:val="00896B70"/>
    <w:rsid w:val="008A5602"/>
    <w:rsid w:val="008B1F7C"/>
    <w:rsid w:val="008C0EB0"/>
    <w:rsid w:val="008C4B84"/>
    <w:rsid w:val="008D746B"/>
    <w:rsid w:val="008E2B89"/>
    <w:rsid w:val="008E6F31"/>
    <w:rsid w:val="008E7DB6"/>
    <w:rsid w:val="00902846"/>
    <w:rsid w:val="00902B95"/>
    <w:rsid w:val="0091257F"/>
    <w:rsid w:val="009129DB"/>
    <w:rsid w:val="00917F3A"/>
    <w:rsid w:val="0093758F"/>
    <w:rsid w:val="00941ED4"/>
    <w:rsid w:val="00944349"/>
    <w:rsid w:val="009A17DB"/>
    <w:rsid w:val="009A2A67"/>
    <w:rsid w:val="009B1098"/>
    <w:rsid w:val="009B26CF"/>
    <w:rsid w:val="009C1C09"/>
    <w:rsid w:val="009C3815"/>
    <w:rsid w:val="009D685E"/>
    <w:rsid w:val="009E4CBE"/>
    <w:rsid w:val="009E78AE"/>
    <w:rsid w:val="00A16578"/>
    <w:rsid w:val="00A31747"/>
    <w:rsid w:val="00A6191F"/>
    <w:rsid w:val="00A65294"/>
    <w:rsid w:val="00A76D51"/>
    <w:rsid w:val="00A77C9D"/>
    <w:rsid w:val="00A94CE7"/>
    <w:rsid w:val="00A979C3"/>
    <w:rsid w:val="00AA4107"/>
    <w:rsid w:val="00AA551F"/>
    <w:rsid w:val="00AB2E7B"/>
    <w:rsid w:val="00AB38AE"/>
    <w:rsid w:val="00AC5B37"/>
    <w:rsid w:val="00AC72EA"/>
    <w:rsid w:val="00AD2D55"/>
    <w:rsid w:val="00AD450D"/>
    <w:rsid w:val="00AD7FF7"/>
    <w:rsid w:val="00AF4F8C"/>
    <w:rsid w:val="00B01290"/>
    <w:rsid w:val="00B03DF2"/>
    <w:rsid w:val="00B04167"/>
    <w:rsid w:val="00B15F19"/>
    <w:rsid w:val="00B42513"/>
    <w:rsid w:val="00B446BB"/>
    <w:rsid w:val="00B44793"/>
    <w:rsid w:val="00B504B5"/>
    <w:rsid w:val="00B6492F"/>
    <w:rsid w:val="00B67CDD"/>
    <w:rsid w:val="00B81701"/>
    <w:rsid w:val="00BB2099"/>
    <w:rsid w:val="00BB3094"/>
    <w:rsid w:val="00BC0B5F"/>
    <w:rsid w:val="00BC7F1B"/>
    <w:rsid w:val="00BE1759"/>
    <w:rsid w:val="00BE299E"/>
    <w:rsid w:val="00C0010A"/>
    <w:rsid w:val="00C109EB"/>
    <w:rsid w:val="00C1332A"/>
    <w:rsid w:val="00C17C28"/>
    <w:rsid w:val="00C27D3F"/>
    <w:rsid w:val="00C362B8"/>
    <w:rsid w:val="00C403A7"/>
    <w:rsid w:val="00C40D32"/>
    <w:rsid w:val="00C44452"/>
    <w:rsid w:val="00C643F1"/>
    <w:rsid w:val="00C65C0D"/>
    <w:rsid w:val="00C6606D"/>
    <w:rsid w:val="00C81BB0"/>
    <w:rsid w:val="00C8255E"/>
    <w:rsid w:val="00C94D63"/>
    <w:rsid w:val="00C94F78"/>
    <w:rsid w:val="00C959FD"/>
    <w:rsid w:val="00C96AB6"/>
    <w:rsid w:val="00CA0086"/>
    <w:rsid w:val="00CA686F"/>
    <w:rsid w:val="00CB6199"/>
    <w:rsid w:val="00CD442B"/>
    <w:rsid w:val="00CF4F25"/>
    <w:rsid w:val="00CF5511"/>
    <w:rsid w:val="00D05BDB"/>
    <w:rsid w:val="00D20F1E"/>
    <w:rsid w:val="00D3138C"/>
    <w:rsid w:val="00D377F8"/>
    <w:rsid w:val="00D42C49"/>
    <w:rsid w:val="00D547AB"/>
    <w:rsid w:val="00D60E96"/>
    <w:rsid w:val="00D809EB"/>
    <w:rsid w:val="00D80C40"/>
    <w:rsid w:val="00D92C8D"/>
    <w:rsid w:val="00DA07CD"/>
    <w:rsid w:val="00DB128E"/>
    <w:rsid w:val="00DB5F99"/>
    <w:rsid w:val="00DC2BDB"/>
    <w:rsid w:val="00DC451F"/>
    <w:rsid w:val="00DF45B8"/>
    <w:rsid w:val="00DF7A87"/>
    <w:rsid w:val="00E000A9"/>
    <w:rsid w:val="00E027A8"/>
    <w:rsid w:val="00E03969"/>
    <w:rsid w:val="00E04E23"/>
    <w:rsid w:val="00E05998"/>
    <w:rsid w:val="00E13ECA"/>
    <w:rsid w:val="00E210F5"/>
    <w:rsid w:val="00E236A7"/>
    <w:rsid w:val="00E600C8"/>
    <w:rsid w:val="00E64936"/>
    <w:rsid w:val="00E67BE7"/>
    <w:rsid w:val="00E76E11"/>
    <w:rsid w:val="00E92D02"/>
    <w:rsid w:val="00E93771"/>
    <w:rsid w:val="00EB3B52"/>
    <w:rsid w:val="00EC4C3D"/>
    <w:rsid w:val="00EC6617"/>
    <w:rsid w:val="00ED29FD"/>
    <w:rsid w:val="00ED3E39"/>
    <w:rsid w:val="00F06A1D"/>
    <w:rsid w:val="00F16143"/>
    <w:rsid w:val="00F227F0"/>
    <w:rsid w:val="00F2550A"/>
    <w:rsid w:val="00F35AEB"/>
    <w:rsid w:val="00F41FF9"/>
    <w:rsid w:val="00F60692"/>
    <w:rsid w:val="00F71FD1"/>
    <w:rsid w:val="00F7376F"/>
    <w:rsid w:val="00F8731E"/>
    <w:rsid w:val="00FA32A6"/>
    <w:rsid w:val="00FA3922"/>
    <w:rsid w:val="00FA5E90"/>
    <w:rsid w:val="00FB029D"/>
    <w:rsid w:val="00FE7AE1"/>
    <w:rsid w:val="0171373A"/>
    <w:rsid w:val="348607C9"/>
    <w:rsid w:val="4348477F"/>
    <w:rsid w:val="53CA1776"/>
    <w:rsid w:val="61874E20"/>
    <w:rsid w:val="650F4BF4"/>
    <w:rsid w:val="70A4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ECBDFF-4552-466E-BE1E-5E5C3AA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27D3F"/>
    <w:pPr>
      <w:ind w:leftChars="2500" w:left="100"/>
    </w:pPr>
  </w:style>
  <w:style w:type="paragraph" w:styleId="a4">
    <w:name w:val="footer"/>
    <w:basedOn w:val="a"/>
    <w:qFormat/>
    <w:rsid w:val="00C2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2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27D3F"/>
  </w:style>
  <w:style w:type="character" w:styleId="a7">
    <w:name w:val="Hyperlink"/>
    <w:qFormat/>
    <w:rsid w:val="00C27D3F"/>
    <w:rPr>
      <w:color w:val="0000FF"/>
      <w:u w:val="single"/>
    </w:rPr>
  </w:style>
  <w:style w:type="table" w:styleId="a8">
    <w:name w:val="Table Grid"/>
    <w:basedOn w:val="a1"/>
    <w:qFormat/>
    <w:rsid w:val="00C27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c m</cp:lastModifiedBy>
  <cp:revision>4</cp:revision>
  <cp:lastPrinted>2016-01-27T09:56:00Z</cp:lastPrinted>
  <dcterms:created xsi:type="dcterms:W3CDTF">2018-12-01T03:16:00Z</dcterms:created>
  <dcterms:modified xsi:type="dcterms:W3CDTF">2018-12-01T03:17:00Z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