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便面肌电采集系统参数表</w:t>
      </w:r>
    </w:p>
    <w:tbl>
      <w:tblPr>
        <w:tblStyle w:val="2"/>
        <w:tblW w:w="10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4732"/>
        <w:gridCol w:w="150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8" w:hRule="atLeast"/>
          <w:jc w:val="center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设备名称</w:t>
            </w:r>
          </w:p>
        </w:tc>
        <w:tc>
          <w:tcPr>
            <w:tcW w:w="4732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宋体" w:hAnsi="宋体" w:eastAsia="楷体_GB2312"/>
                <w:lang w:val="en-US" w:eastAsia="zh-CN"/>
              </w:rPr>
              <w:t>表面肌电采集系统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设备数量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lang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4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经费来源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已落实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■国产     </w:t>
            </w:r>
            <w:r>
              <w:rPr>
                <w:rFonts w:hint="eastAsia" w:ascii="黑体" w:eastAsia="黑体"/>
                <w:lang w:eastAsia="zh-CN"/>
              </w:rPr>
              <w:t>□</w:t>
            </w:r>
            <w:r>
              <w:rPr>
                <w:rFonts w:hint="eastAsia" w:ascii="黑体" w:eastAsia="黑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</w:t>
            </w:r>
            <w:r>
              <w:rPr>
                <w:rFonts w:hint="eastAsia" w:ascii="仿宋_GB2312" w:eastAsia="仿宋_GB2312"/>
                <w:sz w:val="24"/>
              </w:rPr>
              <w:t>用于高等院校人机工效学领域的肌肉工作的工效学分析 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体育系统（体科所）疲劳判定、运动技术合理性分析、肌纤维类型和无氧阈值的无损伤性预测等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atLeast"/>
          <w:jc w:val="center"/>
        </w:trPr>
        <w:tc>
          <w:tcPr>
            <w:tcW w:w="10140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1.输入阻抗：≥10GΩ；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2.CMRR共模抑制比：≥130dB；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3.采样精度：12bit；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4.采样率：200-1000HZ可调；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5.硬件增益2500，软件增益500、1000、2000、3000、4000、5000；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6.带宽：10Hz-1000Hz；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7.输入范围：0-2000μ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8.灵敏度：＜0.1μ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9.精度：±0.3μ Vrms；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10.同步：与视频、测力台、三维运动解析、等速肌力测试系统；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11.数据传输：蓝牙v2.1+EDR，无遮挡可达150米；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12.体积：四通道盒子84mm*52mm*16mm  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13.电源：1800mA锂电池， 所有通道连续采集14小时以上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14.传感器类型：心电和肌电传感器。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15.传感器尺寸：17mm*11mm*6mm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16.可以直接Contrex、BioDex、Isomed 2000等主流等速肌力测试系统的力矩信号，软件本身基本对等速力矩的标定。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17.方便快捷的信号起止选取：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18.仅仅通过鼠标拖拽就可以选择一段数据或输入起止时间，进行分析。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19.鼠标移动到所选区域自动弹出分析指标。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20.在步态测试、跑步测试、功率车测试中，自动分析的识别率可达90%以上。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清单：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4通道肌电盒子单独购买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1个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传感器(带地线)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1条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传感器(不带地线)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1条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采集软件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1套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分析软件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1套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wzcg</dc:creator>
  <cp:lastModifiedBy>wzcg</cp:lastModifiedBy>
  <dcterms:modified xsi:type="dcterms:W3CDTF">2019-05-20T01:43:33Z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