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2036"/>
        <w:gridCol w:w="5594"/>
      </w:tblGrid>
      <w:tr w:rsidR="0086680E" w:rsidTr="0086680E">
        <w:trPr>
          <w:trHeight w:val="755"/>
          <w:jc w:val="center"/>
        </w:trPr>
        <w:tc>
          <w:tcPr>
            <w:tcW w:w="1684" w:type="dxa"/>
            <w:vAlign w:val="center"/>
          </w:tcPr>
          <w:p w:rsid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7630" w:type="dxa"/>
            <w:gridSpan w:val="2"/>
            <w:vAlign w:val="center"/>
          </w:tcPr>
          <w:p w:rsidR="0086680E" w:rsidRDefault="00330B2F" w:rsidP="00D83F47">
            <w:pPr>
              <w:jc w:val="center"/>
              <w:rPr>
                <w:rFonts w:ascii="黑体" w:eastAsia="黑体"/>
                <w:sz w:val="24"/>
              </w:rPr>
            </w:pPr>
            <w:r w:rsidRPr="00330B2F">
              <w:rPr>
                <w:rFonts w:ascii="黑体" w:eastAsia="黑体" w:hint="eastAsia"/>
                <w:sz w:val="24"/>
              </w:rPr>
              <w:t>麻醉机</w:t>
            </w:r>
          </w:p>
        </w:tc>
      </w:tr>
      <w:tr w:rsidR="0086680E" w:rsidTr="0086680E">
        <w:trPr>
          <w:trHeight w:val="808"/>
          <w:jc w:val="center"/>
        </w:trPr>
        <w:tc>
          <w:tcPr>
            <w:tcW w:w="1684" w:type="dxa"/>
            <w:vAlign w:val="center"/>
          </w:tcPr>
          <w:p w:rsid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2036" w:type="dxa"/>
            <w:vAlign w:val="center"/>
          </w:tcPr>
          <w:p w:rsidR="0086680E" w:rsidRDefault="00330B2F" w:rsidP="00D83F4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5594" w:type="dxa"/>
            <w:vAlign w:val="center"/>
          </w:tcPr>
          <w:p w:rsidR="0086680E" w:rsidRDefault="00DC7C0A" w:rsidP="00D83F4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黑体" w:hint="eastAsia"/>
              </w:rPr>
              <w:t>■</w:t>
            </w:r>
            <w:r w:rsidR="0086680E">
              <w:rPr>
                <w:rFonts w:ascii="黑体" w:eastAsia="黑体" w:hint="eastAsia"/>
                <w:sz w:val="24"/>
              </w:rPr>
              <w:t xml:space="preserve">国产  </w:t>
            </w:r>
            <w:r w:rsidR="00330B2F">
              <w:rPr>
                <w:rFonts w:ascii="黑体" w:eastAsia="黑体" w:hAnsi="黑体" w:hint="eastAsia"/>
              </w:rPr>
              <w:t>□</w:t>
            </w:r>
            <w:r w:rsidR="0086680E">
              <w:rPr>
                <w:rFonts w:ascii="黑体" w:eastAsia="黑体" w:hint="eastAsia"/>
                <w:sz w:val="24"/>
              </w:rPr>
              <w:t>进口</w:t>
            </w:r>
          </w:p>
        </w:tc>
      </w:tr>
      <w:tr w:rsidR="00782262" w:rsidRPr="00B709B2" w:rsidTr="009346EB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62" w:rsidRPr="0086680E" w:rsidRDefault="00782262" w:rsidP="009346EB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序号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62" w:rsidRPr="0086680E" w:rsidRDefault="00782262" w:rsidP="009346EB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技术指标名称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62" w:rsidRPr="0086680E" w:rsidRDefault="00782262" w:rsidP="009346EB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技术指标要求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bookmarkStart w:id="0" w:name="_GoBack" w:colFirst="2" w:colLast="2"/>
            <w:r w:rsidRPr="00330B2F">
              <w:rPr>
                <w:rFonts w:ascii="等线" w:eastAsia="等线" w:hAnsi="等线"/>
                <w:sz w:val="28"/>
              </w:rPr>
              <w:t>*1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显示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≥15</w:t>
            </w:r>
            <w:r w:rsidRPr="00330B2F">
              <w:rPr>
                <w:rFonts w:ascii="等线" w:eastAsia="等线" w:hAnsi="等线" w:hint="eastAsia"/>
                <w:sz w:val="28"/>
              </w:rPr>
              <w:t>寸彩色触摸屏，可同屏显示</w:t>
            </w:r>
            <w:r w:rsidRPr="00330B2F">
              <w:rPr>
                <w:rFonts w:ascii="等线" w:eastAsia="等线" w:hAnsi="等线"/>
                <w:sz w:val="28"/>
              </w:rPr>
              <w:t>3</w:t>
            </w:r>
            <w:r w:rsidRPr="00330B2F">
              <w:rPr>
                <w:rFonts w:ascii="等线" w:eastAsia="等线" w:hAnsi="等线" w:hint="eastAsia"/>
                <w:sz w:val="28"/>
              </w:rPr>
              <w:t>通道波形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*2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插件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内置插件槽，可直接热插拔插件，插件可在监护仪和麻醉机之间通用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#3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后备电池使用时间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90</w:t>
            </w:r>
            <w:r w:rsidRPr="00330B2F">
              <w:rPr>
                <w:rFonts w:ascii="等线" w:eastAsia="等线" w:hAnsi="等线" w:hint="eastAsia"/>
                <w:sz w:val="28"/>
              </w:rPr>
              <w:t>分钟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机架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中央刹车系统，大脚轮配有防缆线缠绕功能，三个抽屉，具备后备触摸板配置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气源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氧气、空气、笑气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快速充氧范围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25 - 75 l/min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*7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流量计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电子流量计；具备机械总流量计；具备氧气、空气后备流量计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#8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挥发罐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双罐位，具有安全互锁功能；通过</w:t>
            </w:r>
            <w:r w:rsidRPr="00330B2F">
              <w:rPr>
                <w:rFonts w:ascii="等线" w:eastAsia="等线" w:hAnsi="等线"/>
                <w:sz w:val="28"/>
              </w:rPr>
              <w:t>CE</w:t>
            </w:r>
            <w:r w:rsidRPr="00330B2F">
              <w:rPr>
                <w:rFonts w:ascii="等线" w:eastAsia="等线" w:hAnsi="等线" w:hint="eastAsia"/>
                <w:sz w:val="28"/>
              </w:rPr>
              <w:t>认证，具备压力、流速和温度补偿功能；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#9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呼吸回路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回路部件可以耐受</w:t>
            </w:r>
            <w:r w:rsidRPr="00330B2F">
              <w:rPr>
                <w:rFonts w:ascii="等线" w:eastAsia="等线" w:hAnsi="等线"/>
                <w:sz w:val="28"/>
              </w:rPr>
              <w:t>134</w:t>
            </w:r>
            <w:r w:rsidRPr="00330B2F">
              <w:rPr>
                <w:rFonts w:ascii="等线" w:eastAsia="等线" w:hAnsi="等线" w:hint="eastAsia"/>
                <w:sz w:val="28"/>
              </w:rPr>
              <w:t>℃高温高压消毒，具有回路加温功能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二氧化碳吸收罐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容积</w:t>
            </w:r>
            <w:r w:rsidRPr="00330B2F">
              <w:rPr>
                <w:rFonts w:ascii="等线" w:eastAsia="等线" w:hAnsi="等线"/>
                <w:sz w:val="28"/>
              </w:rPr>
              <w:t>≥1500ml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#11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流量传感器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在吸入端、呼出端内置双流量传感器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lastRenderedPageBreak/>
              <w:t>*12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自动</w:t>
            </w:r>
            <w:r w:rsidRPr="00330B2F">
              <w:rPr>
                <w:rFonts w:ascii="等线" w:eastAsia="等线" w:hAnsi="等线"/>
                <w:sz w:val="28"/>
              </w:rPr>
              <w:t>CO2</w:t>
            </w:r>
            <w:r w:rsidRPr="00330B2F">
              <w:rPr>
                <w:rFonts w:ascii="等线" w:eastAsia="等线" w:hAnsi="等线" w:hint="eastAsia"/>
                <w:sz w:val="28"/>
              </w:rPr>
              <w:t>旁路功能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在机械通气过程中，更换钠石灰罐无需选择确认，无需关停机械通气，可方便直接更换。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新鲜气体输出口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具备新鲜气体输出口，输出口无需改装可直接连接特殊的开放式回路，如</w:t>
            </w:r>
            <w:r w:rsidRPr="00330B2F">
              <w:rPr>
                <w:rFonts w:ascii="等线" w:eastAsia="等线" w:hAnsi="等线"/>
                <w:sz w:val="28"/>
              </w:rPr>
              <w:t>Bain</w:t>
            </w:r>
            <w:r w:rsidRPr="00330B2F">
              <w:rPr>
                <w:rFonts w:ascii="等线" w:eastAsia="等线" w:hAnsi="等线" w:hint="eastAsia"/>
                <w:sz w:val="28"/>
              </w:rPr>
              <w:t>回路、</w:t>
            </w:r>
            <w:r w:rsidRPr="00330B2F">
              <w:rPr>
                <w:rFonts w:ascii="等线" w:eastAsia="等线" w:hAnsi="等线"/>
                <w:sz w:val="28"/>
              </w:rPr>
              <w:t>T</w:t>
            </w:r>
            <w:r w:rsidRPr="00330B2F">
              <w:rPr>
                <w:rFonts w:ascii="等线" w:eastAsia="等线" w:hAnsi="等线" w:hint="eastAsia"/>
                <w:sz w:val="28"/>
              </w:rPr>
              <w:t>管等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*14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呼吸机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气动电控呼吸机，全中文操作和显示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*15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通气模式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提供辅助</w:t>
            </w:r>
            <w:r w:rsidRPr="00330B2F">
              <w:rPr>
                <w:rFonts w:ascii="等线" w:eastAsia="等线" w:hAnsi="等线"/>
                <w:sz w:val="28"/>
              </w:rPr>
              <w:t>/</w:t>
            </w:r>
            <w:r w:rsidRPr="00330B2F">
              <w:rPr>
                <w:rFonts w:ascii="等线" w:eastAsia="等线" w:hAnsi="等线" w:hint="eastAsia"/>
                <w:sz w:val="28"/>
              </w:rPr>
              <w:t>控制通气，容量控制压力限制模式、压力控制容量保证通气（</w:t>
            </w:r>
            <w:r w:rsidRPr="00330B2F">
              <w:rPr>
                <w:rFonts w:ascii="等线" w:eastAsia="等线" w:hAnsi="等线"/>
                <w:sz w:val="28"/>
              </w:rPr>
              <w:t>PCV-VG</w:t>
            </w:r>
            <w:r w:rsidRPr="00330B2F">
              <w:rPr>
                <w:rFonts w:ascii="等线" w:eastAsia="等线" w:hAnsi="等线" w:hint="eastAsia"/>
                <w:sz w:val="28"/>
              </w:rPr>
              <w:t>）、手动通气、电子</w:t>
            </w:r>
            <w:r w:rsidRPr="00330B2F">
              <w:rPr>
                <w:rFonts w:ascii="等线" w:eastAsia="等线" w:hAnsi="等线"/>
                <w:sz w:val="28"/>
              </w:rPr>
              <w:t>PEEP</w:t>
            </w:r>
            <w:r w:rsidRPr="00330B2F">
              <w:rPr>
                <w:rFonts w:ascii="等线" w:eastAsia="等线" w:hAnsi="等线" w:hint="eastAsia"/>
                <w:sz w:val="28"/>
              </w:rPr>
              <w:t>、</w:t>
            </w:r>
            <w:r w:rsidRPr="00330B2F">
              <w:rPr>
                <w:rFonts w:ascii="等线" w:eastAsia="等线" w:hAnsi="等线"/>
                <w:sz w:val="28"/>
              </w:rPr>
              <w:t>SIMV-VC</w:t>
            </w:r>
            <w:r w:rsidRPr="00330B2F">
              <w:rPr>
                <w:rFonts w:ascii="等线" w:eastAsia="等线" w:hAnsi="等线" w:hint="eastAsia"/>
                <w:sz w:val="28"/>
              </w:rPr>
              <w:t>、</w:t>
            </w:r>
            <w:r w:rsidRPr="00330B2F">
              <w:rPr>
                <w:rFonts w:ascii="等线" w:eastAsia="等线" w:hAnsi="等线"/>
                <w:sz w:val="28"/>
              </w:rPr>
              <w:t>SIMV-PC</w:t>
            </w:r>
            <w:r w:rsidRPr="00330B2F">
              <w:rPr>
                <w:rFonts w:ascii="等线" w:eastAsia="等线" w:hAnsi="等线" w:hint="eastAsia"/>
                <w:sz w:val="28"/>
              </w:rPr>
              <w:t>、带窒息后备保护通气的</w:t>
            </w:r>
            <w:r w:rsidRPr="00330B2F">
              <w:rPr>
                <w:rFonts w:ascii="等线" w:eastAsia="等线" w:hAnsi="等线"/>
                <w:sz w:val="28"/>
              </w:rPr>
              <w:t>PSV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监护模式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配置麻醉模块时，手动通气可启动监护模式，仅仅用于麻醉模块的监测，有效消除所有呼吸机模块报警。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*17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潮气量范围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20ml-1500ml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#18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吸气压力设置范围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PEEP+5</w:t>
            </w:r>
            <w:r w:rsidRPr="00330B2F">
              <w:rPr>
                <w:rFonts w:ascii="等线" w:eastAsia="等线" w:hAnsi="等线" w:hint="eastAsia"/>
                <w:sz w:val="28"/>
              </w:rPr>
              <w:t>～</w:t>
            </w:r>
            <w:r w:rsidRPr="00330B2F">
              <w:rPr>
                <w:rFonts w:ascii="等线" w:eastAsia="等线" w:hAnsi="等线"/>
                <w:sz w:val="28"/>
              </w:rPr>
              <w:t>60 cmH2O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#19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呼吸频率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 xml:space="preserve">4-100 </w:t>
            </w:r>
            <w:r w:rsidRPr="00330B2F">
              <w:rPr>
                <w:rFonts w:ascii="等线" w:eastAsia="等线" w:hAnsi="等线" w:hint="eastAsia"/>
                <w:sz w:val="28"/>
              </w:rPr>
              <w:t>次</w:t>
            </w:r>
            <w:r w:rsidRPr="00330B2F">
              <w:rPr>
                <w:rFonts w:ascii="等线" w:eastAsia="等线" w:hAnsi="等线"/>
                <w:sz w:val="28"/>
              </w:rPr>
              <w:t>/</w:t>
            </w:r>
            <w:r w:rsidRPr="00330B2F">
              <w:rPr>
                <w:rFonts w:ascii="等线" w:eastAsia="等线" w:hAnsi="等线" w:hint="eastAsia"/>
                <w:sz w:val="28"/>
              </w:rPr>
              <w:t>分钟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#20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吸呼比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4:1</w:t>
            </w:r>
            <w:r w:rsidRPr="00330B2F">
              <w:rPr>
                <w:rFonts w:ascii="等线" w:eastAsia="等线" w:hAnsi="等线" w:hint="eastAsia"/>
                <w:sz w:val="28"/>
              </w:rPr>
              <w:t>到</w:t>
            </w:r>
            <w:r w:rsidRPr="00330B2F">
              <w:rPr>
                <w:rFonts w:ascii="等线" w:eastAsia="等线" w:hAnsi="等线"/>
                <w:sz w:val="28"/>
              </w:rPr>
              <w:t>1:8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#21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压力限制范围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10</w:t>
            </w:r>
            <w:r w:rsidRPr="00330B2F">
              <w:rPr>
                <w:rFonts w:ascii="等线" w:eastAsia="等线" w:hAnsi="等线" w:hint="eastAsia"/>
                <w:sz w:val="28"/>
              </w:rPr>
              <w:t>到</w:t>
            </w:r>
            <w:r w:rsidRPr="00330B2F">
              <w:rPr>
                <w:rFonts w:ascii="等线" w:eastAsia="等线" w:hAnsi="等线"/>
                <w:sz w:val="28"/>
              </w:rPr>
              <w:t xml:space="preserve"> 99 cmH2O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#22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电子</w:t>
            </w:r>
            <w:r w:rsidRPr="00330B2F">
              <w:rPr>
                <w:rFonts w:ascii="等线" w:eastAsia="等线" w:hAnsi="等线"/>
                <w:sz w:val="28"/>
              </w:rPr>
              <w:t>PEEP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显示屏设置，范围：</w:t>
            </w:r>
            <w:r w:rsidRPr="00330B2F">
              <w:rPr>
                <w:rFonts w:ascii="等线" w:eastAsia="等线" w:hAnsi="等线"/>
                <w:sz w:val="28"/>
              </w:rPr>
              <w:t>OFF</w:t>
            </w:r>
            <w:r w:rsidRPr="00330B2F">
              <w:rPr>
                <w:rFonts w:ascii="等线" w:eastAsia="等线" w:hAnsi="等线" w:hint="eastAsia"/>
                <w:sz w:val="28"/>
              </w:rPr>
              <w:t>，</w:t>
            </w:r>
            <w:r w:rsidRPr="00330B2F">
              <w:rPr>
                <w:rFonts w:ascii="等线" w:eastAsia="等线" w:hAnsi="等线"/>
                <w:sz w:val="28"/>
              </w:rPr>
              <w:t xml:space="preserve">4 </w:t>
            </w:r>
            <w:r w:rsidRPr="00330B2F">
              <w:rPr>
                <w:rFonts w:ascii="等线" w:eastAsia="等线" w:hAnsi="等线" w:hint="eastAsia"/>
                <w:sz w:val="28"/>
              </w:rPr>
              <w:t>到</w:t>
            </w:r>
            <w:r w:rsidRPr="00330B2F">
              <w:rPr>
                <w:rFonts w:ascii="等线" w:eastAsia="等线" w:hAnsi="等线"/>
                <w:sz w:val="28"/>
              </w:rPr>
              <w:t xml:space="preserve"> 30 cmH2O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带窒息保护的</w:t>
            </w:r>
            <w:r w:rsidRPr="00330B2F">
              <w:rPr>
                <w:rFonts w:ascii="等线" w:eastAsia="等线" w:hAnsi="等线"/>
                <w:sz w:val="28"/>
              </w:rPr>
              <w:t>PSV</w:t>
            </w:r>
            <w:r w:rsidRPr="00330B2F">
              <w:rPr>
                <w:rFonts w:ascii="等线" w:eastAsia="等线" w:hAnsi="等线" w:hint="eastAsia"/>
                <w:sz w:val="28"/>
              </w:rPr>
              <w:t>模式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流速触发；终末吸气流速调节吸、呼转换：</w:t>
            </w:r>
            <w:r w:rsidRPr="00330B2F">
              <w:rPr>
                <w:rFonts w:ascii="等线" w:eastAsia="等线" w:hAnsi="等线"/>
                <w:sz w:val="28"/>
              </w:rPr>
              <w:t>5%-60%</w:t>
            </w:r>
            <w:r w:rsidRPr="00330B2F">
              <w:rPr>
                <w:rFonts w:ascii="等线" w:eastAsia="等线" w:hAnsi="等线" w:hint="eastAsia"/>
                <w:sz w:val="28"/>
              </w:rPr>
              <w:t>峰值流速；窒息发生后</w:t>
            </w:r>
            <w:r w:rsidRPr="00330B2F">
              <w:rPr>
                <w:rFonts w:ascii="等线" w:eastAsia="等线" w:hAnsi="等线"/>
                <w:sz w:val="28"/>
              </w:rPr>
              <w:t>5—30</w:t>
            </w:r>
            <w:r w:rsidRPr="00330B2F">
              <w:rPr>
                <w:rFonts w:ascii="等线" w:eastAsia="等线" w:hAnsi="等线" w:hint="eastAsia"/>
                <w:sz w:val="28"/>
              </w:rPr>
              <w:t>秒范围</w:t>
            </w:r>
            <w:r w:rsidRPr="00330B2F">
              <w:rPr>
                <w:rFonts w:ascii="等线" w:eastAsia="等线" w:hAnsi="等线" w:hint="eastAsia"/>
                <w:sz w:val="28"/>
              </w:rPr>
              <w:lastRenderedPageBreak/>
              <w:t>内可调自动启动</w:t>
            </w:r>
            <w:r w:rsidRPr="00330B2F">
              <w:rPr>
                <w:rFonts w:ascii="等线" w:eastAsia="等线" w:hAnsi="等线"/>
                <w:sz w:val="28"/>
              </w:rPr>
              <w:t>SIMV</w:t>
            </w:r>
            <w:r w:rsidRPr="00330B2F">
              <w:rPr>
                <w:rFonts w:ascii="等线" w:eastAsia="等线" w:hAnsi="等线" w:hint="eastAsia"/>
                <w:sz w:val="28"/>
              </w:rPr>
              <w:t>安全模式；压力支持范围：（</w:t>
            </w:r>
            <w:r w:rsidRPr="00330B2F">
              <w:rPr>
                <w:rFonts w:ascii="等线" w:eastAsia="等线" w:hAnsi="等线"/>
                <w:sz w:val="28"/>
              </w:rPr>
              <w:t>PEEP+5</w:t>
            </w:r>
            <w:r w:rsidRPr="00330B2F">
              <w:rPr>
                <w:rFonts w:ascii="等线" w:eastAsia="等线" w:hAnsi="等线" w:hint="eastAsia"/>
                <w:sz w:val="28"/>
              </w:rPr>
              <w:t>）～</w:t>
            </w:r>
            <w:r w:rsidRPr="00330B2F">
              <w:rPr>
                <w:rFonts w:ascii="等线" w:eastAsia="等线" w:hAnsi="等线"/>
                <w:sz w:val="28"/>
              </w:rPr>
              <w:t>60cmH2O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lastRenderedPageBreak/>
              <w:t>*24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监测参数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呼吸频率、潮气量、分钟通气量、吸呼比、气道压（峰压、平台压、平均压、</w:t>
            </w:r>
            <w:r w:rsidRPr="00330B2F">
              <w:rPr>
                <w:rFonts w:ascii="等线" w:eastAsia="等线" w:hAnsi="等线"/>
                <w:sz w:val="28"/>
              </w:rPr>
              <w:t>PEEP</w:t>
            </w:r>
            <w:r w:rsidRPr="00330B2F">
              <w:rPr>
                <w:rFonts w:ascii="等线" w:eastAsia="等线" w:hAnsi="等线" w:hint="eastAsia"/>
                <w:sz w:val="28"/>
              </w:rPr>
              <w:t>）、气道阻力、顺应性，麻醉气体浓度（顺磁氧浓度，</w:t>
            </w:r>
            <w:r w:rsidRPr="00330B2F">
              <w:rPr>
                <w:rFonts w:ascii="等线" w:eastAsia="等线" w:hAnsi="等线"/>
                <w:sz w:val="28"/>
              </w:rPr>
              <w:t>N2O</w:t>
            </w:r>
            <w:r w:rsidRPr="00330B2F">
              <w:rPr>
                <w:rFonts w:ascii="等线" w:eastAsia="等线" w:hAnsi="等线" w:hint="eastAsia"/>
                <w:sz w:val="28"/>
              </w:rPr>
              <w:t>，</w:t>
            </w:r>
            <w:r w:rsidRPr="00330B2F">
              <w:rPr>
                <w:rFonts w:ascii="等线" w:eastAsia="等线" w:hAnsi="等线"/>
                <w:sz w:val="28"/>
              </w:rPr>
              <w:t>ETCO2,</w:t>
            </w:r>
            <w:r w:rsidRPr="00330B2F">
              <w:rPr>
                <w:rFonts w:ascii="等线" w:eastAsia="等线" w:hAnsi="等线" w:hint="eastAsia"/>
                <w:sz w:val="28"/>
              </w:rPr>
              <w:t>五种麻醉气体）、呼吸环（</w:t>
            </w:r>
            <w:r w:rsidRPr="00330B2F">
              <w:rPr>
                <w:rFonts w:ascii="等线" w:eastAsia="等线" w:hAnsi="等线"/>
                <w:sz w:val="28"/>
              </w:rPr>
              <w:t>P-V,P-F</w:t>
            </w:r>
            <w:r w:rsidRPr="00330B2F">
              <w:rPr>
                <w:rFonts w:ascii="等线" w:eastAsia="等线" w:hAnsi="等线" w:hint="eastAsia"/>
                <w:sz w:val="28"/>
              </w:rPr>
              <w:t>）监测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*25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工作站功能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可扩展连接同一品牌监护仪，统一操作界面，统一管理界面，统一报警界面</w:t>
            </w:r>
          </w:p>
        </w:tc>
      </w:tr>
      <w:tr w:rsidR="00330B2F" w:rsidTr="00330B2F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/>
                <w:sz w:val="28"/>
              </w:rPr>
              <w:t>26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center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信息化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2F" w:rsidRPr="00330B2F" w:rsidRDefault="00330B2F" w:rsidP="00330B2F">
            <w:pPr>
              <w:jc w:val="left"/>
              <w:rPr>
                <w:rFonts w:ascii="等线" w:eastAsia="等线" w:hAnsi="等线"/>
                <w:sz w:val="28"/>
              </w:rPr>
            </w:pPr>
            <w:r w:rsidRPr="00330B2F">
              <w:rPr>
                <w:rFonts w:ascii="等线" w:eastAsia="等线" w:hAnsi="等线" w:hint="eastAsia"/>
                <w:sz w:val="28"/>
              </w:rPr>
              <w:t>可扩展连接</w:t>
            </w:r>
            <w:r w:rsidRPr="00330B2F">
              <w:rPr>
                <w:rFonts w:ascii="等线" w:eastAsia="等线" w:hAnsi="等线"/>
                <w:sz w:val="28"/>
              </w:rPr>
              <w:t>CIS</w:t>
            </w:r>
            <w:r w:rsidRPr="00330B2F">
              <w:rPr>
                <w:rFonts w:ascii="等线" w:eastAsia="等线" w:hAnsi="等线" w:hint="eastAsia"/>
                <w:sz w:val="28"/>
              </w:rPr>
              <w:t>、</w:t>
            </w:r>
            <w:r w:rsidRPr="00330B2F">
              <w:rPr>
                <w:rFonts w:ascii="等线" w:eastAsia="等线" w:hAnsi="等线"/>
                <w:sz w:val="28"/>
              </w:rPr>
              <w:t>PACS</w:t>
            </w:r>
            <w:r w:rsidRPr="00330B2F">
              <w:rPr>
                <w:rFonts w:ascii="等线" w:eastAsia="等线" w:hAnsi="等线" w:hint="eastAsia"/>
                <w:sz w:val="28"/>
              </w:rPr>
              <w:t>、</w:t>
            </w:r>
            <w:r w:rsidRPr="00330B2F">
              <w:rPr>
                <w:rFonts w:ascii="等线" w:eastAsia="等线" w:hAnsi="等线"/>
                <w:sz w:val="28"/>
              </w:rPr>
              <w:t>LIS</w:t>
            </w:r>
            <w:r w:rsidRPr="00330B2F">
              <w:rPr>
                <w:rFonts w:ascii="等线" w:eastAsia="等线" w:hAnsi="等线" w:hint="eastAsia"/>
                <w:sz w:val="28"/>
              </w:rPr>
              <w:t>，具有</w:t>
            </w:r>
            <w:r w:rsidRPr="00330B2F">
              <w:rPr>
                <w:rFonts w:ascii="等线" w:eastAsia="等线" w:hAnsi="等线"/>
                <w:sz w:val="28"/>
              </w:rPr>
              <w:t>RJ45</w:t>
            </w:r>
            <w:r w:rsidRPr="00330B2F">
              <w:rPr>
                <w:rFonts w:ascii="等线" w:eastAsia="等线" w:hAnsi="等线" w:hint="eastAsia"/>
                <w:sz w:val="28"/>
              </w:rPr>
              <w:t>接口、</w:t>
            </w:r>
            <w:r w:rsidRPr="00330B2F">
              <w:rPr>
                <w:rFonts w:ascii="等线" w:eastAsia="等线" w:hAnsi="等线"/>
                <w:sz w:val="28"/>
              </w:rPr>
              <w:t>USB</w:t>
            </w:r>
            <w:r w:rsidRPr="00330B2F">
              <w:rPr>
                <w:rFonts w:ascii="等线" w:eastAsia="等线" w:hAnsi="等线" w:hint="eastAsia"/>
                <w:sz w:val="28"/>
              </w:rPr>
              <w:t>口、以太网连接功能</w:t>
            </w:r>
          </w:p>
        </w:tc>
      </w:tr>
      <w:bookmarkEnd w:id="0"/>
    </w:tbl>
    <w:p w:rsidR="00847FEF" w:rsidRPr="00330B2F" w:rsidRDefault="00847FEF" w:rsidP="0086680E">
      <w:pPr>
        <w:tabs>
          <w:tab w:val="center" w:pos="4153"/>
          <w:tab w:val="left" w:pos="7453"/>
        </w:tabs>
        <w:jc w:val="left"/>
        <w:rPr>
          <w:rFonts w:ascii="Times New Roman" w:hAnsi="Times New Roman" w:cs="Times New Roman"/>
          <w:b/>
          <w:bCs/>
        </w:rPr>
      </w:pPr>
    </w:p>
    <w:sectPr w:rsidR="00847FEF" w:rsidRPr="00330B2F" w:rsidSect="0086680E">
      <w:pgSz w:w="11906" w:h="16838"/>
      <w:pgMar w:top="986" w:right="1531" w:bottom="709" w:left="107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586" w:rsidRDefault="00676586" w:rsidP="003447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6586" w:rsidRDefault="00676586" w:rsidP="003447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586" w:rsidRDefault="00676586" w:rsidP="003447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6586" w:rsidRDefault="00676586" w:rsidP="003447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1116A"/>
    <w:multiLevelType w:val="multilevel"/>
    <w:tmpl w:val="36E11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7D8"/>
    <w:rsid w:val="001A03F0"/>
    <w:rsid w:val="001B15C4"/>
    <w:rsid w:val="0023330E"/>
    <w:rsid w:val="0024112F"/>
    <w:rsid w:val="002B2611"/>
    <w:rsid w:val="002B3C8A"/>
    <w:rsid w:val="003246BC"/>
    <w:rsid w:val="00330B2F"/>
    <w:rsid w:val="003447D8"/>
    <w:rsid w:val="003614EA"/>
    <w:rsid w:val="00426631"/>
    <w:rsid w:val="00445C3B"/>
    <w:rsid w:val="00592C78"/>
    <w:rsid w:val="006530CD"/>
    <w:rsid w:val="00676586"/>
    <w:rsid w:val="00782262"/>
    <w:rsid w:val="007B5AAD"/>
    <w:rsid w:val="00847FEF"/>
    <w:rsid w:val="0086680E"/>
    <w:rsid w:val="008D1C25"/>
    <w:rsid w:val="00924A0C"/>
    <w:rsid w:val="00A170C8"/>
    <w:rsid w:val="00A71716"/>
    <w:rsid w:val="00A73E20"/>
    <w:rsid w:val="00A85BFE"/>
    <w:rsid w:val="00B110D4"/>
    <w:rsid w:val="00B24F62"/>
    <w:rsid w:val="00B709B2"/>
    <w:rsid w:val="00C62F03"/>
    <w:rsid w:val="00D0310A"/>
    <w:rsid w:val="00DA3A0E"/>
    <w:rsid w:val="00DA754D"/>
    <w:rsid w:val="00DC7C0A"/>
    <w:rsid w:val="00E37620"/>
    <w:rsid w:val="00F40EEC"/>
    <w:rsid w:val="00F44862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66F9D"/>
  <w15:docId w15:val="{3D0EC772-3D46-478F-B283-E97135F6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7D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B3C8A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locked/>
    <w:rsid w:val="00DA754D"/>
    <w:pPr>
      <w:keepNext/>
      <w:keepLines/>
      <w:numPr>
        <w:ilvl w:val="2"/>
        <w:numId w:val="1"/>
      </w:numPr>
      <w:spacing w:before="60"/>
      <w:outlineLvl w:val="2"/>
    </w:pPr>
    <w:rPr>
      <w:rFonts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rsid w:val="003447D8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3447D8"/>
    <w:rPr>
      <w:sz w:val="18"/>
      <w:szCs w:val="18"/>
    </w:rPr>
  </w:style>
  <w:style w:type="paragraph" w:styleId="a6">
    <w:name w:val="footer"/>
    <w:basedOn w:val="a"/>
    <w:link w:val="a7"/>
    <w:uiPriority w:val="99"/>
    <w:rsid w:val="00344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3447D8"/>
    <w:rPr>
      <w:sz w:val="18"/>
      <w:szCs w:val="18"/>
    </w:rPr>
  </w:style>
  <w:style w:type="paragraph" w:styleId="a8">
    <w:name w:val="header"/>
    <w:basedOn w:val="a"/>
    <w:link w:val="a9"/>
    <w:uiPriority w:val="99"/>
    <w:rsid w:val="00344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semiHidden/>
    <w:locked/>
    <w:rsid w:val="003447D8"/>
    <w:rPr>
      <w:sz w:val="18"/>
      <w:szCs w:val="18"/>
    </w:rPr>
  </w:style>
  <w:style w:type="table" w:styleId="aa">
    <w:name w:val="Table Grid"/>
    <w:basedOn w:val="a2"/>
    <w:uiPriority w:val="99"/>
    <w:rsid w:val="0034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rsid w:val="003447D8"/>
    <w:pPr>
      <w:ind w:firstLineChars="200" w:firstLine="420"/>
    </w:pPr>
    <w:rPr>
      <w:rFonts w:ascii="Times New Roman" w:hAnsi="Times New Roman" w:cs="Times New Roman"/>
    </w:rPr>
  </w:style>
  <w:style w:type="paragraph" w:customStyle="1" w:styleId="11">
    <w:name w:val="列出段落11"/>
    <w:basedOn w:val="a"/>
    <w:uiPriority w:val="99"/>
    <w:rsid w:val="003447D8"/>
    <w:pPr>
      <w:ind w:firstLineChars="200" w:firstLine="420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3447D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3447D8"/>
  </w:style>
  <w:style w:type="paragraph" w:customStyle="1" w:styleId="ListParagraph1">
    <w:name w:val="List Paragraph1"/>
    <w:basedOn w:val="a"/>
    <w:uiPriority w:val="99"/>
    <w:rsid w:val="003447D8"/>
    <w:pPr>
      <w:ind w:firstLineChars="200" w:firstLine="420"/>
    </w:pPr>
    <w:rPr>
      <w:rFonts w:ascii="Times New Roman" w:hAnsi="Times New Roman" w:cs="Times New Roman"/>
    </w:rPr>
  </w:style>
  <w:style w:type="character" w:customStyle="1" w:styleId="30">
    <w:name w:val="标题 3 字符"/>
    <w:link w:val="3"/>
    <w:semiHidden/>
    <w:rsid w:val="00DA754D"/>
    <w:rPr>
      <w:rFonts w:ascii="Calibri" w:hAnsi="Calibri"/>
      <w:b/>
      <w:bCs/>
      <w:kern w:val="2"/>
      <w:sz w:val="28"/>
      <w:szCs w:val="32"/>
    </w:rPr>
  </w:style>
  <w:style w:type="paragraph" w:styleId="a0">
    <w:name w:val="Normal Indent"/>
    <w:basedOn w:val="a"/>
    <w:uiPriority w:val="99"/>
    <w:semiHidden/>
    <w:unhideWhenUsed/>
    <w:rsid w:val="00DA754D"/>
    <w:pPr>
      <w:ind w:firstLineChars="200" w:firstLine="420"/>
    </w:pPr>
  </w:style>
  <w:style w:type="character" w:customStyle="1" w:styleId="20">
    <w:name w:val="标题 2 字符"/>
    <w:link w:val="2"/>
    <w:uiPriority w:val="9"/>
    <w:semiHidden/>
    <w:rsid w:val="002B3C8A"/>
    <w:rPr>
      <w:rFonts w:ascii="Cambria" w:hAnsi="Cambria"/>
      <w:b/>
      <w:bCs/>
      <w:i/>
      <w:iCs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2B3C8A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10">
    <w:name w:val="样式1"/>
    <w:basedOn w:val="2"/>
    <w:qFormat/>
    <w:rsid w:val="002B3C8A"/>
    <w:pPr>
      <w:spacing w:before="100" w:beforeAutospacing="1" w:after="100" w:afterAutospacing="1"/>
      <w:ind w:leftChars="100" w:left="678" w:rightChars="100" w:right="100" w:hanging="578"/>
    </w:pPr>
    <w:rPr>
      <w:b w:val="0"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 m</cp:lastModifiedBy>
  <cp:revision>3</cp:revision>
  <cp:lastPrinted>2018-11-27T02:37:00Z</cp:lastPrinted>
  <dcterms:created xsi:type="dcterms:W3CDTF">2018-12-01T10:37:00Z</dcterms:created>
  <dcterms:modified xsi:type="dcterms:W3CDTF">2018-12-01T10:38:00Z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