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525"/>
        <w:gridCol w:w="351"/>
        <w:gridCol w:w="1633"/>
        <w:gridCol w:w="567"/>
        <w:gridCol w:w="2251"/>
        <w:gridCol w:w="3277"/>
        <w:gridCol w:w="9"/>
      </w:tblGrid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E16359" w:rsidP="006C75FB">
            <w:pPr>
              <w:rPr>
                <w:rFonts w:ascii="宋体" w:hAnsi="宋体"/>
                <w:sz w:val="24"/>
              </w:rPr>
            </w:pPr>
            <w:r w:rsidRPr="00E16359">
              <w:rPr>
                <w:rFonts w:ascii="宋体" w:hAnsi="宋体"/>
                <w:sz w:val="24"/>
              </w:rPr>
              <w:t>2020-KJJYDX-1526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E16359" w:rsidP="006C75FB">
            <w:pPr>
              <w:rPr>
                <w:rFonts w:ascii="宋体" w:hAnsi="宋体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生物芯片分析系统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021A2" w:rsidRDefault="00E16359" w:rsidP="00E33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1套</w:t>
            </w:r>
          </w:p>
        </w:tc>
        <w:tc>
          <w:tcPr>
            <w:tcW w:w="5537" w:type="dxa"/>
            <w:gridSpan w:val="3"/>
            <w:vAlign w:val="center"/>
          </w:tcPr>
          <w:p w:rsidR="006C75FB" w:rsidRPr="00C021A2" w:rsidRDefault="00E16359" w:rsidP="006C75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6C75FB" w:rsidRPr="00C021A2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C021A2">
              <w:rPr>
                <w:rFonts w:ascii="宋体" w:hAnsi="宋体"/>
                <w:sz w:val="24"/>
              </w:rPr>
              <w:t xml:space="preserve">  </w:t>
            </w:r>
            <w:r w:rsidR="006C75FB"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C021A2" w:rsidRDefault="00E16359" w:rsidP="00E3360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30万元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C021A2" w:rsidRDefault="00AD70DA" w:rsidP="00AD70D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D70DA" w:rsidRPr="00C021A2" w:rsidTr="00E16359">
        <w:trPr>
          <w:trHeight w:val="1048"/>
          <w:jc w:val="center"/>
        </w:trPr>
        <w:tc>
          <w:tcPr>
            <w:tcW w:w="9857" w:type="dxa"/>
            <w:gridSpan w:val="8"/>
          </w:tcPr>
          <w:p w:rsidR="00E16359" w:rsidRPr="00E16359" w:rsidRDefault="00E16359" w:rsidP="00E16359">
            <w:pPr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1.自动完成核酸、蛋白样品的定性、定量分析；</w:t>
            </w:r>
          </w:p>
          <w:p w:rsidR="00E16359" w:rsidRPr="00E16359" w:rsidRDefault="00E16359" w:rsidP="00E16359">
            <w:pPr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 xml:space="preserve">2.RNA 分子完整性指数分析功能，用于RNA样品的质量控制； </w:t>
            </w:r>
          </w:p>
          <w:p w:rsidR="00114AEA" w:rsidRPr="00C021A2" w:rsidRDefault="00E16359" w:rsidP="00E16359">
            <w:pPr>
              <w:rPr>
                <w:rFonts w:ascii="宋体" w:hAnsi="宋体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3.可以完成对small RNA( 6-150nt)分子的定性，定量分析。</w:t>
            </w:r>
          </w:p>
        </w:tc>
      </w:tr>
      <w:tr w:rsidR="00AD70DA" w:rsidRPr="00C021A2" w:rsidTr="00B54806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C021A2" w:rsidRDefault="00AD70DA" w:rsidP="00AD70D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C021A2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AD70DA" w:rsidRPr="00C021A2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AD70DA" w:rsidRPr="00C021A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C021A2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E1635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16359" w:rsidRPr="00E16359" w:rsidRDefault="00E16359" w:rsidP="00023A6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E16359" w:rsidRPr="00E16359" w:rsidRDefault="00E16359" w:rsidP="00023A6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 w:rsidR="00E16359" w:rsidRPr="00E16359" w:rsidRDefault="00E16359" w:rsidP="00023A6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1</w:t>
            </w:r>
          </w:p>
        </w:tc>
      </w:tr>
      <w:tr w:rsidR="00E1635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16359" w:rsidRPr="00E16359" w:rsidRDefault="00E16359" w:rsidP="00023A6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E16359" w:rsidRPr="00E16359" w:rsidRDefault="00E16359" w:rsidP="00023A6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电脑</w:t>
            </w:r>
          </w:p>
        </w:tc>
        <w:tc>
          <w:tcPr>
            <w:tcW w:w="3286" w:type="dxa"/>
            <w:gridSpan w:val="2"/>
            <w:vAlign w:val="center"/>
          </w:tcPr>
          <w:p w:rsidR="00E16359" w:rsidRPr="00E16359" w:rsidRDefault="00E16359" w:rsidP="00023A6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1</w:t>
            </w:r>
          </w:p>
        </w:tc>
      </w:tr>
      <w:tr w:rsidR="00E1635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16359" w:rsidRPr="00E16359" w:rsidRDefault="00E16359" w:rsidP="00023A6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E16359" w:rsidRPr="00E16359" w:rsidRDefault="00E16359" w:rsidP="00023A6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/>
                <w:sz w:val="24"/>
              </w:rPr>
              <w:t>DNA</w:t>
            </w:r>
            <w:r w:rsidRPr="00E16359">
              <w:rPr>
                <w:rFonts w:ascii="宋体" w:hAnsi="宋体" w:hint="eastAsia"/>
                <w:sz w:val="24"/>
              </w:rPr>
              <w:t>质控试剂盒</w:t>
            </w:r>
          </w:p>
        </w:tc>
        <w:tc>
          <w:tcPr>
            <w:tcW w:w="3286" w:type="dxa"/>
            <w:gridSpan w:val="2"/>
            <w:vAlign w:val="center"/>
          </w:tcPr>
          <w:p w:rsidR="00E16359" w:rsidRPr="00E16359" w:rsidRDefault="00E16359" w:rsidP="00023A6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1</w:t>
            </w:r>
          </w:p>
        </w:tc>
      </w:tr>
      <w:tr w:rsidR="00E16359" w:rsidRPr="00C021A2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16359" w:rsidRPr="00E16359" w:rsidRDefault="00E16359" w:rsidP="00023A6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E16359" w:rsidRPr="00E16359" w:rsidRDefault="00E16359" w:rsidP="00023A6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RNA质控试剂盒</w:t>
            </w:r>
          </w:p>
        </w:tc>
        <w:tc>
          <w:tcPr>
            <w:tcW w:w="3286" w:type="dxa"/>
            <w:gridSpan w:val="2"/>
            <w:vAlign w:val="center"/>
          </w:tcPr>
          <w:p w:rsidR="00E16359" w:rsidRPr="00E16359" w:rsidRDefault="00E16359" w:rsidP="00023A6D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1</w:t>
            </w:r>
          </w:p>
        </w:tc>
      </w:tr>
      <w:tr w:rsidR="00E16359" w:rsidRPr="00C021A2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E16359" w:rsidRPr="00C021A2" w:rsidRDefault="00E16359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E1635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16359" w:rsidRPr="00C021A2" w:rsidRDefault="00E16359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509" w:type="dxa"/>
            <w:gridSpan w:val="3"/>
            <w:vAlign w:val="center"/>
          </w:tcPr>
          <w:p w:rsidR="00E16359" w:rsidRPr="00C021A2" w:rsidRDefault="00E16359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3"/>
            <w:vAlign w:val="center"/>
          </w:tcPr>
          <w:p w:rsidR="00E16359" w:rsidRPr="00C021A2" w:rsidRDefault="00E16359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E1635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16359" w:rsidRP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E16359" w:rsidRPr="00E16359" w:rsidRDefault="00E16359" w:rsidP="00023A6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自动化及RNA</w:t>
            </w:r>
          </w:p>
          <w:p w:rsidR="00E16359" w:rsidRPr="00E16359" w:rsidRDefault="00E16359" w:rsidP="00023A6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完整性</w:t>
            </w:r>
          </w:p>
        </w:tc>
        <w:tc>
          <w:tcPr>
            <w:tcW w:w="6095" w:type="dxa"/>
            <w:gridSpan w:val="3"/>
            <w:vAlign w:val="center"/>
          </w:tcPr>
          <w:p w:rsidR="00E16359" w:rsidRPr="00E16359" w:rsidRDefault="00E16359" w:rsidP="00023A6D">
            <w:pPr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自动完成核酸、蛋白样品的定性、定量分析；且RNA分子完整性指数分析功能，用于RNA样品的质量控制</w:t>
            </w:r>
          </w:p>
        </w:tc>
      </w:tr>
      <w:tr w:rsidR="00E1635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16359" w:rsidRP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E16359" w:rsidRPr="00E16359" w:rsidRDefault="00E16359" w:rsidP="00023A6D">
            <w:pPr>
              <w:ind w:left="-60"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★光源</w:t>
            </w:r>
          </w:p>
        </w:tc>
        <w:tc>
          <w:tcPr>
            <w:tcW w:w="6095" w:type="dxa"/>
            <w:gridSpan w:val="3"/>
            <w:vAlign w:val="center"/>
          </w:tcPr>
          <w:p w:rsidR="00E16359" w:rsidRPr="00E16359" w:rsidRDefault="00E16359" w:rsidP="00023A6D">
            <w:pPr>
              <w:ind w:left="-60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具备高精度激光器（非LED灯），可实现激光器激发</w:t>
            </w:r>
          </w:p>
        </w:tc>
      </w:tr>
      <w:tr w:rsidR="00E1635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E16359" w:rsidRPr="00E16359" w:rsidRDefault="00E16359" w:rsidP="00023A6D">
            <w:pPr>
              <w:ind w:left="-60"/>
              <w:jc w:val="center"/>
              <w:rPr>
                <w:rFonts w:ascii="宋体" w:hAnsi="宋体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★上样方式</w:t>
            </w:r>
          </w:p>
        </w:tc>
        <w:tc>
          <w:tcPr>
            <w:tcW w:w="6095" w:type="dxa"/>
            <w:gridSpan w:val="3"/>
            <w:vAlign w:val="center"/>
          </w:tcPr>
          <w:p w:rsidR="00E16359" w:rsidRPr="00E16359" w:rsidRDefault="00E16359" w:rsidP="00023A6D">
            <w:pPr>
              <w:ind w:left="-60"/>
              <w:rPr>
                <w:rFonts w:ascii="宋体" w:hAnsi="宋体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采用芯片式上样分析(无需进行更换卡夹等人工等任何干预</w:t>
            </w:r>
            <w:r w:rsidRPr="00E16359">
              <w:rPr>
                <w:rFonts w:ascii="宋体" w:hAnsi="宋体"/>
                <w:sz w:val="24"/>
              </w:rPr>
              <w:t>)</w:t>
            </w:r>
          </w:p>
          <w:p w:rsidR="00E16359" w:rsidRPr="00E16359" w:rsidRDefault="00E16359" w:rsidP="00023A6D">
            <w:pPr>
              <w:ind w:left="-60"/>
              <w:rPr>
                <w:rFonts w:ascii="宋体" w:hAnsi="宋体" w:hint="eastAsia"/>
                <w:sz w:val="24"/>
              </w:rPr>
            </w:pPr>
          </w:p>
        </w:tc>
      </w:tr>
      <w:tr w:rsidR="00E1635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16359" w:rsidRP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E16359" w:rsidRPr="00E16359" w:rsidRDefault="00E16359" w:rsidP="00023A6D">
            <w:pPr>
              <w:ind w:left="-60"/>
              <w:jc w:val="center"/>
              <w:rPr>
                <w:rFonts w:ascii="宋体" w:hAnsi="宋体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通量</w:t>
            </w:r>
          </w:p>
        </w:tc>
        <w:tc>
          <w:tcPr>
            <w:tcW w:w="6095" w:type="dxa"/>
            <w:gridSpan w:val="3"/>
            <w:vAlign w:val="center"/>
          </w:tcPr>
          <w:p w:rsidR="00E16359" w:rsidRPr="00E16359" w:rsidRDefault="00E16359" w:rsidP="00023A6D">
            <w:pPr>
              <w:ind w:left="-60"/>
              <w:rPr>
                <w:rFonts w:ascii="宋体" w:hAnsi="宋体" w:hint="eastAsia"/>
                <w:sz w:val="24"/>
              </w:rPr>
            </w:pPr>
          </w:p>
        </w:tc>
      </w:tr>
      <w:tr w:rsidR="00E1635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＃4.1</w:t>
            </w:r>
          </w:p>
        </w:tc>
        <w:tc>
          <w:tcPr>
            <w:tcW w:w="2509" w:type="dxa"/>
            <w:gridSpan w:val="3"/>
            <w:vAlign w:val="center"/>
          </w:tcPr>
          <w:p w:rsidR="00E16359" w:rsidRPr="00E16359" w:rsidRDefault="00E16359" w:rsidP="00023A6D">
            <w:pPr>
              <w:ind w:left="-60"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蛋白分析时间</w:t>
            </w:r>
          </w:p>
        </w:tc>
        <w:tc>
          <w:tcPr>
            <w:tcW w:w="6095" w:type="dxa"/>
            <w:gridSpan w:val="3"/>
            <w:vAlign w:val="center"/>
          </w:tcPr>
          <w:p w:rsidR="00E16359" w:rsidRPr="00E16359" w:rsidRDefault="00E16359" w:rsidP="00023A6D">
            <w:pPr>
              <w:ind w:left="-60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30分钟完成≥9个样本的分析</w:t>
            </w:r>
          </w:p>
        </w:tc>
      </w:tr>
      <w:tr w:rsidR="00E1635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＃4.2</w:t>
            </w:r>
          </w:p>
        </w:tc>
        <w:tc>
          <w:tcPr>
            <w:tcW w:w="2509" w:type="dxa"/>
            <w:gridSpan w:val="3"/>
            <w:vAlign w:val="center"/>
          </w:tcPr>
          <w:p w:rsidR="00E16359" w:rsidRPr="00E16359" w:rsidRDefault="00E16359" w:rsidP="00023A6D">
            <w:pPr>
              <w:ind w:left="-60"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样品消耗</w:t>
            </w:r>
          </w:p>
          <w:p w:rsidR="00E16359" w:rsidRPr="00E16359" w:rsidRDefault="00E16359" w:rsidP="00023A6D">
            <w:pPr>
              <w:ind w:left="-60"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蛋白灵敏度</w:t>
            </w:r>
          </w:p>
        </w:tc>
        <w:tc>
          <w:tcPr>
            <w:tcW w:w="6095" w:type="dxa"/>
            <w:gridSpan w:val="3"/>
            <w:vAlign w:val="center"/>
          </w:tcPr>
          <w:p w:rsidR="00E16359" w:rsidRPr="00E16359" w:rsidRDefault="00E16359" w:rsidP="00023A6D">
            <w:pPr>
              <w:ind w:left="-60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样品消耗：≤4ul；蛋白灵敏度：≤1pg/ul</w:t>
            </w:r>
          </w:p>
        </w:tc>
      </w:tr>
      <w:tr w:rsidR="00E1635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4.3</w:t>
            </w:r>
          </w:p>
        </w:tc>
        <w:tc>
          <w:tcPr>
            <w:tcW w:w="2509" w:type="dxa"/>
            <w:gridSpan w:val="3"/>
            <w:vAlign w:val="center"/>
          </w:tcPr>
          <w:p w:rsidR="00E16359" w:rsidRPr="00E16359" w:rsidRDefault="00E16359" w:rsidP="00023A6D">
            <w:pPr>
              <w:ind w:left="-60"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结果显示形式</w:t>
            </w:r>
          </w:p>
        </w:tc>
        <w:tc>
          <w:tcPr>
            <w:tcW w:w="6095" w:type="dxa"/>
            <w:gridSpan w:val="3"/>
            <w:vAlign w:val="center"/>
          </w:tcPr>
          <w:p w:rsidR="00E16359" w:rsidRPr="00E16359" w:rsidRDefault="00E16359" w:rsidP="00023A6D">
            <w:pPr>
              <w:ind w:left="-60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显示为电泳图样形式以及峰值曲线格式</w:t>
            </w:r>
          </w:p>
        </w:tc>
      </w:tr>
      <w:tr w:rsidR="00E1635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4.4</w:t>
            </w:r>
          </w:p>
        </w:tc>
        <w:tc>
          <w:tcPr>
            <w:tcW w:w="2509" w:type="dxa"/>
            <w:gridSpan w:val="3"/>
            <w:vAlign w:val="center"/>
          </w:tcPr>
          <w:p w:rsidR="00E16359" w:rsidRPr="00E16359" w:rsidRDefault="00E16359" w:rsidP="00023A6D">
            <w:pPr>
              <w:ind w:left="-60"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核酸</w:t>
            </w:r>
          </w:p>
        </w:tc>
        <w:tc>
          <w:tcPr>
            <w:tcW w:w="6095" w:type="dxa"/>
            <w:gridSpan w:val="3"/>
            <w:vAlign w:val="center"/>
          </w:tcPr>
          <w:p w:rsidR="00E16359" w:rsidRPr="00E16359" w:rsidRDefault="00E16359" w:rsidP="00023A6D">
            <w:pPr>
              <w:ind w:left="-60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分析时间：30分钟完成≥11个样本的分析</w:t>
            </w:r>
          </w:p>
        </w:tc>
      </w:tr>
      <w:tr w:rsidR="00E1635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4.5</w:t>
            </w:r>
          </w:p>
        </w:tc>
        <w:tc>
          <w:tcPr>
            <w:tcW w:w="2509" w:type="dxa"/>
            <w:gridSpan w:val="3"/>
            <w:vAlign w:val="center"/>
          </w:tcPr>
          <w:p w:rsidR="00E16359" w:rsidRPr="00E16359" w:rsidRDefault="00E16359" w:rsidP="00023A6D">
            <w:pPr>
              <w:ind w:left="-60"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样品消耗</w:t>
            </w:r>
          </w:p>
        </w:tc>
        <w:tc>
          <w:tcPr>
            <w:tcW w:w="6095" w:type="dxa"/>
            <w:gridSpan w:val="3"/>
            <w:vAlign w:val="center"/>
          </w:tcPr>
          <w:p w:rsidR="00E16359" w:rsidRPr="00E16359" w:rsidRDefault="00E16359" w:rsidP="00023A6D">
            <w:pPr>
              <w:ind w:left="-60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样品消耗：DNA≤1ul，RNA≤1ul</w:t>
            </w:r>
          </w:p>
        </w:tc>
      </w:tr>
      <w:tr w:rsidR="00E1635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4.6</w:t>
            </w:r>
          </w:p>
        </w:tc>
        <w:tc>
          <w:tcPr>
            <w:tcW w:w="2509" w:type="dxa"/>
            <w:gridSpan w:val="3"/>
            <w:vAlign w:val="center"/>
          </w:tcPr>
          <w:p w:rsidR="00E16359" w:rsidRPr="00E16359" w:rsidRDefault="00E16359" w:rsidP="00023A6D">
            <w:pPr>
              <w:ind w:left="-60"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结果显示形式</w:t>
            </w:r>
          </w:p>
        </w:tc>
        <w:tc>
          <w:tcPr>
            <w:tcW w:w="6095" w:type="dxa"/>
            <w:gridSpan w:val="3"/>
            <w:vAlign w:val="center"/>
          </w:tcPr>
          <w:p w:rsidR="00E16359" w:rsidRPr="00E16359" w:rsidRDefault="00E16359" w:rsidP="00023A6D">
            <w:pPr>
              <w:ind w:left="-60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可显示为电泳图片形式以及HPLC格式</w:t>
            </w:r>
          </w:p>
        </w:tc>
      </w:tr>
      <w:tr w:rsidR="00E1635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16359" w:rsidRP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4.7</w:t>
            </w:r>
          </w:p>
        </w:tc>
        <w:tc>
          <w:tcPr>
            <w:tcW w:w="2509" w:type="dxa"/>
            <w:gridSpan w:val="3"/>
            <w:vAlign w:val="center"/>
          </w:tcPr>
          <w:p w:rsidR="00E16359" w:rsidRPr="00E16359" w:rsidRDefault="00E16359" w:rsidP="00023A6D">
            <w:pPr>
              <w:ind w:left="-62"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灵敏度</w:t>
            </w:r>
          </w:p>
        </w:tc>
        <w:tc>
          <w:tcPr>
            <w:tcW w:w="6095" w:type="dxa"/>
            <w:gridSpan w:val="3"/>
            <w:vAlign w:val="center"/>
          </w:tcPr>
          <w:p w:rsidR="00E16359" w:rsidRPr="00E16359" w:rsidRDefault="00E16359" w:rsidP="00023A6D">
            <w:pPr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灵敏度：≤5pg/ul（高灵敏度DNA），5ng/ul(总RNA)</w:t>
            </w:r>
          </w:p>
        </w:tc>
      </w:tr>
      <w:tr w:rsidR="00E1635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16359" w:rsidRP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E16359" w:rsidRPr="00E16359" w:rsidRDefault="00E16359" w:rsidP="00023A6D">
            <w:pPr>
              <w:ind w:left="-62"/>
              <w:jc w:val="center"/>
              <w:rPr>
                <w:rFonts w:ascii="宋体" w:hAnsi="宋体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＃小RNA分析</w:t>
            </w:r>
          </w:p>
        </w:tc>
        <w:tc>
          <w:tcPr>
            <w:tcW w:w="6095" w:type="dxa"/>
            <w:gridSpan w:val="3"/>
            <w:vAlign w:val="center"/>
          </w:tcPr>
          <w:p w:rsidR="00E16359" w:rsidRPr="00E16359" w:rsidRDefault="00E16359" w:rsidP="00023A6D">
            <w:pPr>
              <w:rPr>
                <w:rFonts w:ascii="宋体" w:hAnsi="宋体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可对small RNA( 6-149nt)分子进行定性，定量分析</w:t>
            </w:r>
          </w:p>
        </w:tc>
      </w:tr>
      <w:tr w:rsidR="00E1635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E16359" w:rsidRPr="00E16359" w:rsidRDefault="00E16359" w:rsidP="00023A6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＃弥散样品分析</w:t>
            </w:r>
          </w:p>
        </w:tc>
        <w:tc>
          <w:tcPr>
            <w:tcW w:w="6095" w:type="dxa"/>
            <w:gridSpan w:val="3"/>
            <w:vAlign w:val="center"/>
          </w:tcPr>
          <w:p w:rsidR="00E16359" w:rsidRPr="00E16359" w:rsidRDefault="00E16359" w:rsidP="00023A6D">
            <w:pPr>
              <w:ind w:left="-60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对于弥散的RNA和DNA样品的分析功能</w:t>
            </w:r>
          </w:p>
        </w:tc>
      </w:tr>
      <w:tr w:rsidR="00E1635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E16359" w:rsidRPr="00E16359" w:rsidRDefault="00E16359" w:rsidP="00023A6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★数据分析</w:t>
            </w:r>
          </w:p>
        </w:tc>
        <w:tc>
          <w:tcPr>
            <w:tcW w:w="6095" w:type="dxa"/>
            <w:gridSpan w:val="3"/>
            <w:vAlign w:val="center"/>
          </w:tcPr>
          <w:p w:rsidR="00E16359" w:rsidRPr="00E16359" w:rsidRDefault="00E16359" w:rsidP="00023A6D">
            <w:pPr>
              <w:ind w:left="-62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峰或胶视图及样品信息显示，方便比对数据参数,可快速比较在一个芯片或多个芯片上的≥46个样本</w:t>
            </w:r>
          </w:p>
        </w:tc>
      </w:tr>
      <w:tr w:rsidR="00E1635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16359" w:rsidRDefault="00E16359" w:rsidP="00023A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509" w:type="dxa"/>
            <w:gridSpan w:val="3"/>
            <w:vAlign w:val="center"/>
          </w:tcPr>
          <w:p w:rsidR="00E16359" w:rsidRPr="00E16359" w:rsidRDefault="00E16359" w:rsidP="00023A6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＃认证</w:t>
            </w:r>
          </w:p>
        </w:tc>
        <w:tc>
          <w:tcPr>
            <w:tcW w:w="6095" w:type="dxa"/>
            <w:gridSpan w:val="3"/>
            <w:vAlign w:val="center"/>
          </w:tcPr>
          <w:p w:rsidR="00E16359" w:rsidRPr="00E16359" w:rsidRDefault="00E16359" w:rsidP="00023A6D">
            <w:pPr>
              <w:ind w:left="-62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支持软件和硬件的IQ认证</w:t>
            </w:r>
          </w:p>
        </w:tc>
      </w:tr>
      <w:tr w:rsidR="00E16359" w:rsidRPr="00C021A2" w:rsidTr="002C02D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E16359" w:rsidRPr="00560519" w:rsidRDefault="00E16359" w:rsidP="00E1635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售后服务要求</w:t>
            </w:r>
          </w:p>
        </w:tc>
      </w:tr>
      <w:tr w:rsidR="00E1635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Align w:val="center"/>
          </w:tcPr>
          <w:p w:rsidR="00E16359" w:rsidRP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质保期</w:t>
            </w:r>
          </w:p>
        </w:tc>
        <w:tc>
          <w:tcPr>
            <w:tcW w:w="6095" w:type="dxa"/>
            <w:gridSpan w:val="3"/>
            <w:vAlign w:val="center"/>
          </w:tcPr>
          <w:p w:rsidR="00E16359" w:rsidRPr="00E16359" w:rsidRDefault="00E16359" w:rsidP="00023A6D">
            <w:pPr>
              <w:rPr>
                <w:rFonts w:ascii="宋体" w:hAnsi="宋体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2年</w:t>
            </w:r>
          </w:p>
        </w:tc>
      </w:tr>
      <w:tr w:rsidR="00E1635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Align w:val="center"/>
          </w:tcPr>
          <w:p w:rsidR="00E16359" w:rsidRP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备件库</w:t>
            </w:r>
          </w:p>
        </w:tc>
        <w:tc>
          <w:tcPr>
            <w:tcW w:w="6095" w:type="dxa"/>
            <w:gridSpan w:val="3"/>
            <w:vAlign w:val="center"/>
          </w:tcPr>
          <w:p w:rsidR="00E16359" w:rsidRPr="00E16359" w:rsidRDefault="00E16359" w:rsidP="00023A6D">
            <w:pPr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西安有备件库，国内有备件库</w:t>
            </w:r>
          </w:p>
        </w:tc>
      </w:tr>
      <w:tr w:rsidR="00E1635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Align w:val="center"/>
          </w:tcPr>
          <w:p w:rsidR="00E16359" w:rsidRP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维修站</w:t>
            </w:r>
          </w:p>
        </w:tc>
        <w:tc>
          <w:tcPr>
            <w:tcW w:w="6095" w:type="dxa"/>
            <w:gridSpan w:val="3"/>
            <w:vAlign w:val="center"/>
          </w:tcPr>
          <w:p w:rsidR="00E16359" w:rsidRPr="00E16359" w:rsidRDefault="00E16359" w:rsidP="00023A6D">
            <w:pPr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西安有维修站，国内有维修站</w:t>
            </w:r>
          </w:p>
        </w:tc>
      </w:tr>
      <w:tr w:rsidR="00E1635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509" w:type="dxa"/>
            <w:gridSpan w:val="3"/>
            <w:vAlign w:val="center"/>
          </w:tcPr>
          <w:p w:rsidR="00E16359" w:rsidRP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收费标准</w:t>
            </w:r>
          </w:p>
        </w:tc>
        <w:tc>
          <w:tcPr>
            <w:tcW w:w="6095" w:type="dxa"/>
            <w:gridSpan w:val="3"/>
            <w:vAlign w:val="center"/>
          </w:tcPr>
          <w:p w:rsidR="00E16359" w:rsidRPr="00E16359" w:rsidRDefault="00E16359" w:rsidP="00023A6D">
            <w:pPr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质保期外配件及维修价格优惠情况</w:t>
            </w:r>
          </w:p>
        </w:tc>
      </w:tr>
      <w:tr w:rsidR="00E1635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E16359" w:rsidRP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培训支持</w:t>
            </w:r>
          </w:p>
        </w:tc>
        <w:tc>
          <w:tcPr>
            <w:tcW w:w="6095" w:type="dxa"/>
            <w:gridSpan w:val="3"/>
            <w:vAlign w:val="center"/>
          </w:tcPr>
          <w:p w:rsidR="00E16359" w:rsidRPr="00E16359" w:rsidRDefault="00E16359" w:rsidP="00023A6D">
            <w:pPr>
              <w:rPr>
                <w:rFonts w:ascii="宋体" w:hAnsi="宋体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专业技术人员对买方人员进行关于中标仪器设备的使用、一般性维修和保养方面的技术服务。保证经过技术培训后用户能进行相应的教学和科研任务</w:t>
            </w:r>
          </w:p>
          <w:p w:rsidR="00E16359" w:rsidRPr="00E16359" w:rsidRDefault="00E16359" w:rsidP="00023A6D">
            <w:pPr>
              <w:rPr>
                <w:rFonts w:ascii="宋体" w:hAnsi="宋体"/>
                <w:sz w:val="24"/>
              </w:rPr>
            </w:pPr>
          </w:p>
        </w:tc>
      </w:tr>
      <w:tr w:rsidR="00E1635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E16359" w:rsidRP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维修响应</w:t>
            </w:r>
          </w:p>
        </w:tc>
        <w:tc>
          <w:tcPr>
            <w:tcW w:w="6095" w:type="dxa"/>
            <w:gridSpan w:val="3"/>
            <w:vAlign w:val="center"/>
          </w:tcPr>
          <w:p w:rsidR="00E16359" w:rsidRPr="00E16359" w:rsidRDefault="00E16359" w:rsidP="00023A6D">
            <w:pPr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自安装验收合格之日起两年质保。维修响应常规情况在1小时内，12小时内到达现场</w:t>
            </w:r>
          </w:p>
        </w:tc>
      </w:tr>
      <w:tr w:rsidR="00E16359" w:rsidRPr="00C021A2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509" w:type="dxa"/>
            <w:gridSpan w:val="3"/>
            <w:vAlign w:val="center"/>
          </w:tcPr>
          <w:p w:rsidR="00E16359" w:rsidRPr="00E16359" w:rsidRDefault="00E16359" w:rsidP="00023A6D">
            <w:pPr>
              <w:jc w:val="center"/>
              <w:rPr>
                <w:rFonts w:ascii="宋体" w:hAnsi="宋体" w:hint="eastAsia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到货时间</w:t>
            </w:r>
          </w:p>
        </w:tc>
        <w:tc>
          <w:tcPr>
            <w:tcW w:w="6095" w:type="dxa"/>
            <w:gridSpan w:val="3"/>
            <w:vAlign w:val="center"/>
          </w:tcPr>
          <w:p w:rsidR="00E16359" w:rsidRPr="00E16359" w:rsidRDefault="00E16359" w:rsidP="00023A6D">
            <w:pPr>
              <w:rPr>
                <w:rFonts w:ascii="宋体" w:hAnsi="宋体"/>
                <w:sz w:val="24"/>
              </w:rPr>
            </w:pPr>
            <w:r w:rsidRPr="00E16359">
              <w:rPr>
                <w:rFonts w:ascii="宋体" w:hAnsi="宋体" w:hint="eastAsia"/>
                <w:sz w:val="24"/>
              </w:rPr>
              <w:t>3个月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Hlk50096648"/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309" w:rsidRDefault="00133309" w:rsidP="0091323C">
      <w:r>
        <w:separator/>
      </w:r>
    </w:p>
  </w:endnote>
  <w:endnote w:type="continuationSeparator" w:id="1">
    <w:p w:rsidR="00133309" w:rsidRDefault="00133309" w:rsidP="0091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309" w:rsidRDefault="00133309" w:rsidP="0091323C">
      <w:r>
        <w:separator/>
      </w:r>
    </w:p>
  </w:footnote>
  <w:footnote w:type="continuationSeparator" w:id="1">
    <w:p w:rsidR="00133309" w:rsidRDefault="00133309" w:rsidP="0091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33309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81509"/>
    <w:rsid w:val="00285100"/>
    <w:rsid w:val="002B40AE"/>
    <w:rsid w:val="002C4BC4"/>
    <w:rsid w:val="003151D7"/>
    <w:rsid w:val="003250CD"/>
    <w:rsid w:val="00332A64"/>
    <w:rsid w:val="00344E7A"/>
    <w:rsid w:val="003526D5"/>
    <w:rsid w:val="00361D23"/>
    <w:rsid w:val="003A3ABE"/>
    <w:rsid w:val="003C1FAC"/>
    <w:rsid w:val="00415F46"/>
    <w:rsid w:val="00472BFD"/>
    <w:rsid w:val="00480E1E"/>
    <w:rsid w:val="00486784"/>
    <w:rsid w:val="004A675A"/>
    <w:rsid w:val="004B5D66"/>
    <w:rsid w:val="004C37F8"/>
    <w:rsid w:val="004D21DD"/>
    <w:rsid w:val="004E7B7D"/>
    <w:rsid w:val="00502B07"/>
    <w:rsid w:val="0050461A"/>
    <w:rsid w:val="00540256"/>
    <w:rsid w:val="00560519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50CFC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C5902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05F6"/>
    <w:rsid w:val="00AC2FEC"/>
    <w:rsid w:val="00AD70DA"/>
    <w:rsid w:val="00B22D2F"/>
    <w:rsid w:val="00B4737F"/>
    <w:rsid w:val="00B52870"/>
    <w:rsid w:val="00B57386"/>
    <w:rsid w:val="00B7345A"/>
    <w:rsid w:val="00BA7466"/>
    <w:rsid w:val="00BC19C8"/>
    <w:rsid w:val="00C021A2"/>
    <w:rsid w:val="00C0235F"/>
    <w:rsid w:val="00C20B05"/>
    <w:rsid w:val="00C26053"/>
    <w:rsid w:val="00C451A2"/>
    <w:rsid w:val="00C722B3"/>
    <w:rsid w:val="00C727AC"/>
    <w:rsid w:val="00C77FA6"/>
    <w:rsid w:val="00C91306"/>
    <w:rsid w:val="00CB4529"/>
    <w:rsid w:val="00CC08FC"/>
    <w:rsid w:val="00CF4071"/>
    <w:rsid w:val="00D25455"/>
    <w:rsid w:val="00D379B2"/>
    <w:rsid w:val="00D509BA"/>
    <w:rsid w:val="00D769DA"/>
    <w:rsid w:val="00D844E9"/>
    <w:rsid w:val="00DA3A8B"/>
    <w:rsid w:val="00DC5219"/>
    <w:rsid w:val="00DD7187"/>
    <w:rsid w:val="00E06986"/>
    <w:rsid w:val="00E07EED"/>
    <w:rsid w:val="00E1044C"/>
    <w:rsid w:val="00E16359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4D60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Char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5">
    <w:name w:val="footer"/>
    <w:basedOn w:val="a"/>
    <w:link w:val="Char0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6">
    <w:name w:val="annotation reference"/>
    <w:basedOn w:val="a1"/>
    <w:rsid w:val="00E466E8"/>
    <w:rPr>
      <w:sz w:val="21"/>
      <w:szCs w:val="21"/>
    </w:rPr>
  </w:style>
  <w:style w:type="paragraph" w:styleId="a7">
    <w:name w:val="annotation text"/>
    <w:basedOn w:val="a"/>
    <w:link w:val="Char1"/>
    <w:rsid w:val="00E466E8"/>
    <w:pPr>
      <w:jc w:val="left"/>
    </w:pPr>
  </w:style>
  <w:style w:type="character" w:customStyle="1" w:styleId="Char1">
    <w:name w:val="批注文字 Char"/>
    <w:basedOn w:val="a1"/>
    <w:link w:val="a7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E466E8"/>
    <w:rPr>
      <w:b/>
      <w:bCs/>
    </w:rPr>
  </w:style>
  <w:style w:type="character" w:customStyle="1" w:styleId="Char2">
    <w:name w:val="批注主题 Char"/>
    <w:basedOn w:val="Char1"/>
    <w:link w:val="a8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a">
    <w:name w:val="Balloon Text"/>
    <w:basedOn w:val="a"/>
    <w:link w:val="Char3"/>
    <w:rsid w:val="00E466E8"/>
    <w:rPr>
      <w:sz w:val="18"/>
      <w:szCs w:val="18"/>
    </w:rPr>
  </w:style>
  <w:style w:type="character" w:customStyle="1" w:styleId="Char3">
    <w:name w:val="批注框文本 Char"/>
    <w:basedOn w:val="a1"/>
    <w:link w:val="aa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Char4">
    <w:name w:val="纯文本 Char"/>
    <w:link w:val="ab"/>
    <w:rsid w:val="00605842"/>
    <w:rPr>
      <w:rFonts w:ascii="宋体" w:hAnsi="Courier New"/>
      <w:kern w:val="2"/>
      <w:sz w:val="21"/>
    </w:rPr>
  </w:style>
  <w:style w:type="paragraph" w:styleId="ab">
    <w:name w:val="Plain Text"/>
    <w:basedOn w:val="a"/>
    <w:link w:val="Char4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c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d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e">
    <w:name w:val="Document Map"/>
    <w:basedOn w:val="a"/>
    <w:link w:val="Char5"/>
    <w:rsid w:val="00A011B6"/>
    <w:rPr>
      <w:rFonts w:ascii="宋体"/>
      <w:sz w:val="18"/>
      <w:szCs w:val="18"/>
    </w:rPr>
  </w:style>
  <w:style w:type="character" w:customStyle="1" w:styleId="Char5">
    <w:name w:val="文档结构图 Char"/>
    <w:basedOn w:val="a1"/>
    <w:link w:val="ae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0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1">
    <w:basedOn w:val="a"/>
    <w:next w:val="ad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2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Char6">
    <w:name w:val="正文文本 Char"/>
    <w:link w:val="af3"/>
    <w:rsid w:val="00332A64"/>
    <w:rPr>
      <w:rFonts w:ascii="宋体"/>
      <w:b/>
      <w:bCs/>
      <w:kern w:val="2"/>
      <w:sz w:val="36"/>
      <w:szCs w:val="24"/>
    </w:rPr>
  </w:style>
  <w:style w:type="paragraph" w:styleId="af3">
    <w:name w:val="Body Text"/>
    <w:basedOn w:val="a"/>
    <w:link w:val="Char6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0">
    <w:name w:val="正文文本 Char1"/>
    <w:basedOn w:val="a1"/>
    <w:link w:val="af3"/>
    <w:semiHidden/>
    <w:rsid w:val="00332A64"/>
    <w:rPr>
      <w:rFonts w:ascii="Times New Roman" w:eastAsia="宋体" w:hAnsi="Times New Roman" w:cs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CFDF4E4-C2E7-4737-97A3-5F9F00967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15991651641@139.com</cp:lastModifiedBy>
  <cp:revision>79</cp:revision>
  <dcterms:created xsi:type="dcterms:W3CDTF">2019-11-08T04:25:00Z</dcterms:created>
  <dcterms:modified xsi:type="dcterms:W3CDTF">2021-01-25T11:01:00Z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