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33608" w:rsidP="00A061B0">
            <w:pPr>
              <w:rPr>
                <w:rFonts w:ascii="宋体" w:hAnsi="宋体"/>
                <w:sz w:val="24"/>
              </w:rPr>
            </w:pPr>
            <w:r w:rsidRPr="00E33608">
              <w:rPr>
                <w:rFonts w:ascii="宋体" w:hAnsi="宋体"/>
                <w:sz w:val="24"/>
              </w:rPr>
              <w:t>2020-JK15-W</w:t>
            </w:r>
            <w:r w:rsidR="00A061B0">
              <w:rPr>
                <w:rFonts w:ascii="宋体" w:hAnsi="宋体" w:hint="eastAsia"/>
                <w:sz w:val="24"/>
              </w:rPr>
              <w:t>1070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A061B0" w:rsidP="006C75FB">
            <w:pPr>
              <w:rPr>
                <w:rFonts w:ascii="宋体" w:hAnsi="宋体"/>
                <w:sz w:val="24"/>
              </w:rPr>
            </w:pPr>
            <w:r w:rsidRPr="00A061B0">
              <w:rPr>
                <w:rFonts w:ascii="宋体" w:hAnsi="宋体" w:hint="eastAsia"/>
                <w:sz w:val="24"/>
              </w:rPr>
              <w:t>空运后送机上救护仿真培训平台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A579E1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250A6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A061B0" w:rsidP="00A061B0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A061B0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E250A6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E250A6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A061B0" w:rsidP="00E250A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A061B0">
              <w:rPr>
                <w:rFonts w:ascii="宋体" w:hAnsi="宋体" w:hint="eastAsia"/>
                <w:sz w:val="24"/>
              </w:rPr>
              <w:t>通过救护直升机上高仿真智能化模拟人及相关医疗设备，制作多种类型的机上紧急救治相关操作技能的高度仿真的视频素材，构建一套网络化空运后送机上救护仿真平台系统，可以提供标准化课程开发模板、案例开发模板、评分与评价模板、小组讨论模板等，对教师讲课、学员自学、集中、集中考核等各部分工作提供支撑平台。</w:t>
            </w:r>
          </w:p>
        </w:tc>
      </w:tr>
      <w:tr w:rsidR="00AD70DA" w:rsidRPr="00C021A2" w:rsidTr="00E250A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A061B0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061B0" w:rsidRPr="00A061B0" w:rsidRDefault="00A061B0" w:rsidP="00A061B0">
            <w:pPr>
              <w:jc w:val="center"/>
              <w:rPr>
                <w:rFonts w:ascii="宋体" w:hAnsi="宋体"/>
                <w:sz w:val="24"/>
              </w:rPr>
            </w:pPr>
            <w:r w:rsidRPr="00A061B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A061B0" w:rsidRPr="00A061B0" w:rsidRDefault="00A061B0" w:rsidP="00A061B0">
            <w:pPr>
              <w:jc w:val="center"/>
              <w:rPr>
                <w:rFonts w:ascii="宋体" w:hAnsi="宋体"/>
                <w:sz w:val="24"/>
              </w:rPr>
            </w:pPr>
            <w:r w:rsidRPr="00A061B0">
              <w:rPr>
                <w:rFonts w:ascii="宋体" w:hAnsi="宋体" w:hint="eastAsia"/>
                <w:sz w:val="24"/>
              </w:rPr>
              <w:t>空运后送机上救护仿真培训平台</w:t>
            </w:r>
          </w:p>
        </w:tc>
        <w:tc>
          <w:tcPr>
            <w:tcW w:w="3286" w:type="dxa"/>
            <w:gridSpan w:val="2"/>
            <w:vAlign w:val="center"/>
          </w:tcPr>
          <w:p w:rsidR="00A061B0" w:rsidRPr="00A061B0" w:rsidRDefault="00A061B0" w:rsidP="00A061B0">
            <w:pPr>
              <w:jc w:val="center"/>
              <w:rPr>
                <w:rFonts w:ascii="宋体" w:hAnsi="宋体"/>
                <w:sz w:val="24"/>
              </w:rPr>
            </w:pPr>
            <w:r w:rsidRPr="00A061B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E250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E250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视频录制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★1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 xml:space="preserve"> 视频录制：甲方单位提供拍摄场地、直升机环境以及相关教学素材信息，投标方负责课程相关视频的录制与整理工作，要求自备录制用仿真模拟人与控制系统，采用真实外设（B超，监护仪，AED等），视频内容需显示不同场景下的模拟人生命体征参数及变化情况，并负责后期制作。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视频参数：彩色视频，分辨率不小于2K，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帧率不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小于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25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，格式M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P4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＃3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录制内容：须覆盖空运医疗力量部署过程、直升机空运医疗队展开过程、空中转运站展开过程、伤病员登机离机过程、机上伤情检查与监护操作、机上医疗装备使用讲解与操作、机上重症伤病员紧急处置流程讲解与操作等内容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4.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保密性：根据军用产品保密协议，严格控制拍摄过程中素材管理，投标人如有泄密，根据严重程度依法追究相关责任；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E250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E250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空运后送机上救护仿真培训平台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支持实训课程设计功能，提供课程设计结构化与格式化模板，方便教师录入文字，上传视频(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mkv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/mp4/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flv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vob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/mpg/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avi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rmvb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)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、图片（jpg/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bmp/gif/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png</w:t>
            </w:r>
            <w:proofErr w:type="spell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）、文档(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ppt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/word/excel/</w:t>
            </w:r>
            <w:proofErr w:type="spellStart"/>
            <w:r w:rsidRPr="00A061B0">
              <w:rPr>
                <w:rFonts w:asciiTheme="minorEastAsia" w:eastAsiaTheme="minorEastAsia" w:hAnsiTheme="minorEastAsia"/>
                <w:sz w:val="24"/>
              </w:rPr>
              <w:t>pdf</w:t>
            </w:r>
            <w:proofErr w:type="spellEnd"/>
            <w:r w:rsidRPr="00A061B0">
              <w:rPr>
                <w:rFonts w:asciiTheme="minorEastAsia" w:eastAsiaTheme="minorEastAsia" w:hAnsiTheme="minorEastAsia"/>
                <w:sz w:val="24"/>
              </w:rPr>
              <w:t>)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等教学资料；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支持案例编辑功能，提供规范化案例编辑模板，方便教师根据不同情况下的危急重症情况，编写合理的处置操作流程。可自由设计分阶段/分步骤/分任务等不同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级别下的病情描述、附件展示及处置方法。系统可针对不同案例，自动生成分级评分表；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＃3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支持用户上传的视频自动转换为流媒体形式，方便不同终端下快速加载播放视频；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视频播放，支持全屏显示，暂停，进度定位、快进，快退，循环播放，顺序播放，抓拍图像等多种功能；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支持较大附件上传时的断点续传功能；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无需连接外网，可以任意搭建本地局域网形式的B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/S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和C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/S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混合架构。支持不小于2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个客户端条件下的并行网络访问与流畅运行。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＃7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软件为完全国产自主独立代码研制开发，不适用任何第三方付费软件库；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＃8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具备后期二次开发拓展功能：远程现场视频监控的接入；仿真模拟人控制系统接入；数据统计分析功能模块接入等。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＃9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素材库：空运后送机上救护仿真视频数量不小于1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个；B超影像图不少于1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个（心脏，肺部，肾脏，肝，脾）；生命体征数据库不小于2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套（含心电监护仪常见指标，包含正常状态、室颤状态、停搏状态、无脉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性室速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状态、心脏压塞、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阿托品化样等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各种类型下的心电图波形、呼吸波形、体温、脉搏、血压、血氧饱和度等）；伤情动画不小于7个（骨折，血胸，气胸，休克，断肢，气道梗阻，内脏破裂）；3D虚拟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人库不小于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个（含心脏骤停，骨折，创伤性血胸，呼吸衰竭，休克，气胸，断肢，气道梗阻等）；以上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素材库须满足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需求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方教学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要求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多模式支持：支持PAD手持终端单独运行和与PC</w:t>
            </w:r>
            <w:proofErr w:type="gramStart"/>
            <w:r w:rsidRPr="00A061B0">
              <w:rPr>
                <w:rFonts w:asciiTheme="minorEastAsia" w:eastAsiaTheme="minorEastAsia" w:hAnsiTheme="minorEastAsia" w:hint="eastAsia"/>
                <w:sz w:val="24"/>
              </w:rPr>
              <w:t>控制端组网</w:t>
            </w:r>
            <w:proofErr w:type="gramEnd"/>
            <w:r w:rsidRPr="00A061B0">
              <w:rPr>
                <w:rFonts w:asciiTheme="minorEastAsia" w:eastAsiaTheme="minorEastAsia" w:hAnsiTheme="minorEastAsia" w:hint="eastAsia"/>
                <w:sz w:val="24"/>
              </w:rPr>
              <w:t>运行两种模式下的或学习模式；场景动画不小于5个（野外，高原，丛林，城市等）。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1.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用户管理功能；须区分多种角色、多种权限下不同用户的操作范围；</w:t>
            </w:r>
          </w:p>
          <w:p w:rsidR="00A061B0" w:rsidRP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2.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提供主流数据库权限管理，数据库备份与恢复，SQL注入相关工具，实例和防护等实验。</w:t>
            </w:r>
          </w:p>
          <w:p w:rsidR="00A061B0" w:rsidRDefault="00A061B0" w:rsidP="00E250A6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3.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系统性能：延时小于2秒；支持至少2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0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人同时参与考核或评估；系统在每一个整年度，出现故障次数不得大于2次，且每次故障修复时间不得超过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7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天；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★14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课程展示功能。能够根据课程名称，创建时间范围、创建者等不同搜索条件快速查询指定课程进行演示，支持打开图像、视频、文档、3D模拟人等附件资源，其中3D模拟人可提供简单鼠标拖动式交互功能；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＃15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根据题库信息快速手动或自动创建自定义试卷，并将试卷下发到学员平板端进行集体考核，并可实时显示每个学员的考核情况相关信息。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★16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提供自学模块，可方便学员从服务器平台自由下载指定课程的相关资料、理论题库、模拟考卷等信息；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＃17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提供分布式引导模块，可方便学员从服务器平台自由下载指定案例的相关资料，并展开分布引导式自主与学习；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＃18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.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提供3D模拟人展示与手势交互功能；</w:t>
            </w:r>
          </w:p>
          <w:p w:rsidR="00A061B0" w:rsidRPr="00A061B0" w:rsidRDefault="00A061B0" w:rsidP="00A061B0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★19.提供一套笔记本电脑和平板电脑演示样机。</w:t>
            </w:r>
          </w:p>
        </w:tc>
      </w:tr>
      <w:tr w:rsidR="00A061B0" w:rsidRPr="00C021A2" w:rsidTr="00E250A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售后服务要求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/>
                <w:sz w:val="24"/>
              </w:rPr>
              <w:t>3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公司售后统一维修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质保期外维修只收取工本费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公司售后负责培训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4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小时内电话回复，4</w:t>
            </w:r>
            <w:r w:rsidRPr="00A061B0">
              <w:rPr>
                <w:rFonts w:asciiTheme="minorEastAsia" w:eastAsiaTheme="minorEastAsia" w:hAnsiTheme="minorEastAsia"/>
                <w:sz w:val="24"/>
              </w:rPr>
              <w:t>8</w:t>
            </w:r>
            <w:r w:rsidRPr="00A061B0">
              <w:rPr>
                <w:rFonts w:asciiTheme="minorEastAsia" w:eastAsiaTheme="minorEastAsia" w:hAnsiTheme="minorEastAsia" w:hint="eastAsia"/>
                <w:sz w:val="24"/>
              </w:rPr>
              <w:t>小时内到现场解决</w:t>
            </w:r>
          </w:p>
        </w:tc>
      </w:tr>
      <w:tr w:rsidR="00A061B0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A061B0" w:rsidRPr="00A061B0" w:rsidRDefault="00A061B0" w:rsidP="00A061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A061B0" w:rsidRPr="00A061B0" w:rsidRDefault="00A061B0" w:rsidP="00A061B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61B0">
              <w:rPr>
                <w:rFonts w:asciiTheme="minorEastAsia" w:eastAsiaTheme="minorEastAsia" w:hAnsiTheme="minorEastAsia" w:hint="eastAsia"/>
                <w:sz w:val="24"/>
              </w:rPr>
              <w:t>按合同约定时间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A6" w:rsidRDefault="00E250A6" w:rsidP="0091323C">
      <w:r>
        <w:separator/>
      </w:r>
    </w:p>
  </w:endnote>
  <w:endnote w:type="continuationSeparator" w:id="0">
    <w:p w:rsidR="00E250A6" w:rsidRDefault="00E250A6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A6" w:rsidRDefault="00E250A6" w:rsidP="0091323C">
      <w:r>
        <w:separator/>
      </w:r>
    </w:p>
  </w:footnote>
  <w:footnote w:type="continuationSeparator" w:id="0">
    <w:p w:rsidR="00E250A6" w:rsidRDefault="00E250A6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44E7A"/>
    <w:rsid w:val="003526D5"/>
    <w:rsid w:val="00361D23"/>
    <w:rsid w:val="003A3ABE"/>
    <w:rsid w:val="003C1FAC"/>
    <w:rsid w:val="00415F46"/>
    <w:rsid w:val="00446627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1B0"/>
    <w:rsid w:val="00A17223"/>
    <w:rsid w:val="00A241DD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509BA"/>
    <w:rsid w:val="00D769DA"/>
    <w:rsid w:val="00D844E9"/>
    <w:rsid w:val="00DA3A8B"/>
    <w:rsid w:val="00DC5219"/>
    <w:rsid w:val="00E06986"/>
    <w:rsid w:val="00E07EED"/>
    <w:rsid w:val="00E1044C"/>
    <w:rsid w:val="00E250A6"/>
    <w:rsid w:val="00E33608"/>
    <w:rsid w:val="00E46234"/>
    <w:rsid w:val="00E466E8"/>
    <w:rsid w:val="00E80934"/>
    <w:rsid w:val="00E8381C"/>
    <w:rsid w:val="00EB0166"/>
    <w:rsid w:val="00EB61E8"/>
    <w:rsid w:val="00EC69C5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1473F-A149-46FA-9BA2-94C6381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2118</Words>
  <Characters>235</Characters>
  <Application>Microsoft Office Word</Application>
  <DocSecurity>0</DocSecurity>
  <Lines>1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Windows 用户</cp:lastModifiedBy>
  <cp:revision>76</cp:revision>
  <dcterms:created xsi:type="dcterms:W3CDTF">2019-11-08T04:25:00Z</dcterms:created>
  <dcterms:modified xsi:type="dcterms:W3CDTF">2020-10-31T11:05:00Z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