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E626D1" w:rsidP="00216CAA">
            <w:pPr>
              <w:rPr>
                <w:rFonts w:ascii="宋体" w:hAnsi="宋体"/>
                <w:sz w:val="24"/>
              </w:rPr>
            </w:pPr>
            <w:r w:rsidRPr="00E626D1">
              <w:rPr>
                <w:rFonts w:ascii="宋体" w:hAnsi="宋体"/>
                <w:sz w:val="24"/>
              </w:rPr>
              <w:t>2020-JK15-W131</w:t>
            </w:r>
            <w:r w:rsidR="00216CAA">
              <w:rPr>
                <w:rFonts w:ascii="宋体" w:hAnsi="宋体" w:hint="eastAsia"/>
                <w:sz w:val="24"/>
              </w:rPr>
              <w:t>2</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216CAA" w:rsidP="006C75FB">
            <w:pPr>
              <w:rPr>
                <w:rFonts w:ascii="宋体" w:hAnsi="宋体"/>
                <w:sz w:val="24"/>
              </w:rPr>
            </w:pPr>
            <w:r w:rsidRPr="00216CAA">
              <w:rPr>
                <w:rFonts w:ascii="宋体" w:hAnsi="宋体" w:hint="eastAsia"/>
                <w:sz w:val="24"/>
              </w:rPr>
              <w:t>电子激光扫描显微镜</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070D4A" w:rsidP="00E33608">
            <w:pPr>
              <w:jc w:val="center"/>
              <w:rPr>
                <w:rFonts w:ascii="宋体" w:hAnsi="宋体"/>
                <w:sz w:val="24"/>
              </w:rPr>
            </w:pPr>
            <w:r>
              <w:rPr>
                <w:rFonts w:ascii="宋体" w:hAnsi="宋体" w:hint="eastAsia"/>
                <w:sz w:val="24"/>
              </w:rPr>
              <w:t>1</w:t>
            </w:r>
            <w:r w:rsidR="00E04BD2">
              <w:rPr>
                <w:rFonts w:ascii="宋体" w:hAnsi="宋体" w:hint="eastAsia"/>
                <w:sz w:val="24"/>
              </w:rPr>
              <w:t>套</w:t>
            </w:r>
          </w:p>
        </w:tc>
        <w:tc>
          <w:tcPr>
            <w:tcW w:w="5537" w:type="dxa"/>
            <w:gridSpan w:val="3"/>
            <w:vAlign w:val="center"/>
          </w:tcPr>
          <w:p w:rsidR="006C75FB" w:rsidRPr="00C021A2" w:rsidRDefault="00216CAA" w:rsidP="00070D4A">
            <w:pPr>
              <w:jc w:val="center"/>
              <w:rPr>
                <w:rFonts w:ascii="宋体" w:hAnsi="宋体"/>
                <w:sz w:val="24"/>
              </w:rPr>
            </w:pPr>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sidR="00626427" w:rsidRPr="00C021A2">
              <w:rPr>
                <w:rFonts w:ascii="宋体" w:hAnsi="宋体" w:hint="eastAsia"/>
                <w:sz w:val="24"/>
              </w:rPr>
              <w:sym w:font="Wingdings 2" w:char="F052"/>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216CAA" w:rsidP="00D36041">
            <w:pPr>
              <w:jc w:val="left"/>
              <w:rPr>
                <w:rFonts w:ascii="宋体" w:hAnsi="宋体"/>
                <w:sz w:val="24"/>
              </w:rPr>
            </w:pPr>
            <w:r>
              <w:rPr>
                <w:rFonts w:ascii="宋体" w:hAnsi="宋体" w:hint="eastAsia"/>
                <w:sz w:val="24"/>
              </w:rPr>
              <w:t>400</w:t>
            </w:r>
            <w:r w:rsidR="006C75FB" w:rsidRPr="00C021A2">
              <w:rPr>
                <w:rFonts w:ascii="宋体" w:hAnsi="宋体" w:hint="eastAsia"/>
                <w:sz w:val="24"/>
              </w:rPr>
              <w:t>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14AEA" w:rsidRPr="00C021A2" w:rsidRDefault="00046747" w:rsidP="00332A64">
            <w:pPr>
              <w:rPr>
                <w:rFonts w:ascii="宋体" w:hAnsi="宋体"/>
                <w:sz w:val="24"/>
              </w:rPr>
            </w:pPr>
            <w:r w:rsidRPr="00046747">
              <w:rPr>
                <w:rFonts w:hAnsi="宋体"/>
                <w:sz w:val="24"/>
              </w:rPr>
              <w:t>该设备主要用于自由移动动物脑神经机制研究的双光子显微成像设备。要求显微镜可佩戴于动物头部等位置，满足其在自由移动模式，如社交、打斗、觅食、哺乳、嬉戏、睡眠等自然行为条件下，在不小于</w:t>
            </w:r>
            <w:r w:rsidRPr="00046747">
              <w:rPr>
                <w:rFonts w:hAnsi="宋体"/>
                <w:sz w:val="24"/>
              </w:rPr>
              <w:t>400</w:t>
            </w:r>
            <w:r w:rsidRPr="00046747">
              <w:rPr>
                <w:rFonts w:hAnsi="宋体"/>
                <w:sz w:val="24"/>
              </w:rPr>
              <w:t>μ</w:t>
            </w:r>
            <w:r w:rsidRPr="00046747">
              <w:rPr>
                <w:rFonts w:hAnsi="宋体"/>
                <w:sz w:val="24"/>
              </w:rPr>
              <w:t>m</w:t>
            </w:r>
            <w:r w:rsidRPr="00046747">
              <w:rPr>
                <w:rFonts w:hAnsi="宋体"/>
                <w:sz w:val="24"/>
              </w:rPr>
              <w:t>×</w:t>
            </w:r>
            <w:r w:rsidRPr="00046747">
              <w:rPr>
                <w:rFonts w:hAnsi="宋体"/>
                <w:sz w:val="24"/>
              </w:rPr>
              <w:t>400</w:t>
            </w:r>
            <w:r w:rsidRPr="00046747">
              <w:rPr>
                <w:rFonts w:hAnsi="宋体"/>
                <w:sz w:val="24"/>
              </w:rPr>
              <w:t>μ</w:t>
            </w:r>
            <w:r w:rsidRPr="00046747">
              <w:rPr>
                <w:rFonts w:hAnsi="宋体"/>
                <w:sz w:val="24"/>
              </w:rPr>
              <w:t>m</w:t>
            </w:r>
            <w:r w:rsidRPr="00046747">
              <w:rPr>
                <w:rFonts w:hAnsi="宋体"/>
                <w:sz w:val="24"/>
              </w:rPr>
              <w:t>的视野范围内，实时记录数百个神经元、上千个神经突触的动态信号，实现数百个细胞水平观察并获得清晰稳定的图像。</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大视场微型化双光子显微镜</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2</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显微镜传导光纤</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2</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3</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920 nm飞秒光纤激光器</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4</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宽场显微镜</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5</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双光子与宽场成像模式切换装置</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6</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激光信号调制与传输装置</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7</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荧光信号采集控制装置</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8</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光学气浮平台</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9</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计算机及软件</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10</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动物行为学实验箱</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11</w:t>
            </w:r>
          </w:p>
        </w:tc>
        <w:tc>
          <w:tcPr>
            <w:tcW w:w="4802" w:type="dxa"/>
            <w:gridSpan w:val="4"/>
            <w:vAlign w:val="center"/>
          </w:tcPr>
          <w:p w:rsidR="00046747" w:rsidRPr="00046747" w:rsidRDefault="00046747" w:rsidP="009F62C1">
            <w:pPr>
              <w:snapToGrid w:val="0"/>
              <w:rPr>
                <w:rFonts w:asciiTheme="minorEastAsia" w:eastAsiaTheme="minorEastAsia" w:hAnsiTheme="minorEastAsia"/>
                <w:color w:val="000000"/>
                <w:sz w:val="24"/>
              </w:rPr>
            </w:pPr>
            <w:r w:rsidRPr="00046747">
              <w:rPr>
                <w:rFonts w:asciiTheme="minorEastAsia" w:eastAsiaTheme="minorEastAsia" w:hAnsiTheme="minorEastAsia"/>
                <w:color w:val="000000"/>
                <w:sz w:val="24"/>
              </w:rPr>
              <w:t>微机电扫描振镜供电线缆</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hint="eastAsia"/>
                <w:sz w:val="24"/>
              </w:rPr>
              <w:t>2</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12</w:t>
            </w:r>
          </w:p>
        </w:tc>
        <w:tc>
          <w:tcPr>
            <w:tcW w:w="4802" w:type="dxa"/>
            <w:gridSpan w:val="4"/>
            <w:vAlign w:val="center"/>
          </w:tcPr>
          <w:p w:rsidR="00046747" w:rsidRPr="00046747" w:rsidRDefault="00046747" w:rsidP="009F62C1">
            <w:pPr>
              <w:snapToGrid w:val="0"/>
              <w:rPr>
                <w:rFonts w:asciiTheme="minorEastAsia" w:eastAsiaTheme="minorEastAsia" w:hAnsiTheme="minorEastAsia"/>
                <w:sz w:val="24"/>
              </w:rPr>
            </w:pPr>
            <w:r w:rsidRPr="00046747">
              <w:rPr>
                <w:rFonts w:asciiTheme="minorEastAsia" w:eastAsiaTheme="minorEastAsia" w:hAnsiTheme="minorEastAsia"/>
                <w:sz w:val="24"/>
              </w:rPr>
              <w:t>数据处理服务（图像去噪去抖、胞体识别、钙信号提取）</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13</w:t>
            </w:r>
          </w:p>
        </w:tc>
        <w:tc>
          <w:tcPr>
            <w:tcW w:w="4802" w:type="dxa"/>
            <w:gridSpan w:val="4"/>
            <w:vAlign w:val="center"/>
          </w:tcPr>
          <w:p w:rsidR="00046747" w:rsidRPr="00046747" w:rsidRDefault="00046747" w:rsidP="009F62C1">
            <w:pPr>
              <w:widowControl/>
              <w:jc w:val="left"/>
              <w:rPr>
                <w:rFonts w:asciiTheme="minorEastAsia" w:eastAsiaTheme="minorEastAsia" w:hAnsiTheme="minorEastAsia"/>
                <w:sz w:val="24"/>
              </w:rPr>
            </w:pPr>
            <w:r w:rsidRPr="00046747">
              <w:rPr>
                <w:rFonts w:asciiTheme="minorEastAsia" w:eastAsiaTheme="minorEastAsia" w:hAnsiTheme="minorEastAsia"/>
                <w:sz w:val="24"/>
              </w:rPr>
              <w:t>小鼠负重训练器</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10</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14</w:t>
            </w:r>
          </w:p>
        </w:tc>
        <w:tc>
          <w:tcPr>
            <w:tcW w:w="4802" w:type="dxa"/>
            <w:gridSpan w:val="4"/>
            <w:vAlign w:val="center"/>
          </w:tcPr>
          <w:p w:rsidR="00046747" w:rsidRPr="00046747" w:rsidRDefault="00046747" w:rsidP="009F62C1">
            <w:pPr>
              <w:rPr>
                <w:rFonts w:asciiTheme="minorEastAsia" w:eastAsiaTheme="minorEastAsia" w:hAnsiTheme="minorEastAsia"/>
                <w:sz w:val="24"/>
              </w:rPr>
            </w:pPr>
            <w:r w:rsidRPr="00046747">
              <w:rPr>
                <w:rFonts w:asciiTheme="minorEastAsia" w:eastAsiaTheme="minorEastAsia" w:hAnsiTheme="minorEastAsia"/>
                <w:sz w:val="24"/>
              </w:rPr>
              <w:t>Baseplate（适用于大视场微型化双光子显微镜）</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10</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15</w:t>
            </w:r>
          </w:p>
        </w:tc>
        <w:tc>
          <w:tcPr>
            <w:tcW w:w="4802" w:type="dxa"/>
            <w:gridSpan w:val="4"/>
            <w:vAlign w:val="center"/>
          </w:tcPr>
          <w:p w:rsidR="00046747" w:rsidRPr="00046747" w:rsidRDefault="00046747" w:rsidP="009F62C1">
            <w:pPr>
              <w:rPr>
                <w:rFonts w:asciiTheme="minorEastAsia" w:eastAsiaTheme="minorEastAsia" w:hAnsiTheme="minorEastAsia"/>
                <w:sz w:val="24"/>
              </w:rPr>
            </w:pPr>
            <w:r w:rsidRPr="00046747">
              <w:rPr>
                <w:rFonts w:asciiTheme="minorEastAsia" w:eastAsiaTheme="minorEastAsia" w:hAnsiTheme="minorEastAsia"/>
                <w:sz w:val="24"/>
              </w:rPr>
              <w:t>清醒小鼠固定架</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2</w:t>
            </w:r>
          </w:p>
        </w:tc>
      </w:tr>
      <w:tr w:rsidR="00046747" w:rsidRPr="00C021A2" w:rsidTr="00911B92">
        <w:trPr>
          <w:trHeight w:val="454"/>
          <w:jc w:val="center"/>
        </w:trPr>
        <w:tc>
          <w:tcPr>
            <w:tcW w:w="1769"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16</w:t>
            </w:r>
          </w:p>
        </w:tc>
        <w:tc>
          <w:tcPr>
            <w:tcW w:w="4802" w:type="dxa"/>
            <w:gridSpan w:val="4"/>
            <w:vAlign w:val="center"/>
          </w:tcPr>
          <w:p w:rsidR="00046747" w:rsidRPr="00046747" w:rsidRDefault="00046747" w:rsidP="009F62C1">
            <w:pPr>
              <w:rPr>
                <w:rFonts w:asciiTheme="minorEastAsia" w:eastAsiaTheme="minorEastAsia" w:hAnsiTheme="minorEastAsia"/>
                <w:sz w:val="24"/>
              </w:rPr>
            </w:pPr>
            <w:r w:rsidRPr="00046747">
              <w:rPr>
                <w:rFonts w:asciiTheme="minorEastAsia" w:eastAsiaTheme="minorEastAsia" w:hAnsiTheme="minorEastAsia"/>
                <w:sz w:val="24"/>
              </w:rPr>
              <w:t>小鼠头件</w:t>
            </w:r>
          </w:p>
        </w:tc>
        <w:tc>
          <w:tcPr>
            <w:tcW w:w="3286" w:type="dxa"/>
            <w:gridSpan w:val="2"/>
            <w:vAlign w:val="center"/>
          </w:tcPr>
          <w:p w:rsidR="00046747" w:rsidRPr="00046747" w:rsidRDefault="00046747" w:rsidP="009F62C1">
            <w:pPr>
              <w:snapToGrid w:val="0"/>
              <w:jc w:val="center"/>
              <w:rPr>
                <w:rFonts w:asciiTheme="minorEastAsia" w:eastAsiaTheme="minorEastAsia" w:hAnsiTheme="minorEastAsia"/>
                <w:sz w:val="24"/>
              </w:rPr>
            </w:pPr>
            <w:r w:rsidRPr="00046747">
              <w:rPr>
                <w:rFonts w:asciiTheme="minorEastAsia" w:eastAsiaTheme="minorEastAsia" w:hAnsiTheme="minorEastAsia"/>
                <w:sz w:val="24"/>
              </w:rPr>
              <w:t>20</w:t>
            </w:r>
          </w:p>
        </w:tc>
      </w:tr>
      <w:tr w:rsidR="00C727AC" w:rsidRPr="00C021A2" w:rsidTr="006C75FB">
        <w:trPr>
          <w:gridAfter w:val="1"/>
          <w:wAfter w:w="9" w:type="dxa"/>
          <w:trHeight w:val="454"/>
          <w:jc w:val="center"/>
        </w:trPr>
        <w:tc>
          <w:tcPr>
            <w:tcW w:w="9848" w:type="dxa"/>
            <w:gridSpan w:val="7"/>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046747" w:rsidRPr="00C021A2" w:rsidTr="008564A1">
        <w:trPr>
          <w:gridAfter w:val="1"/>
          <w:wAfter w:w="9" w:type="dxa"/>
          <w:trHeight w:val="454"/>
          <w:jc w:val="center"/>
        </w:trPr>
        <w:tc>
          <w:tcPr>
            <w:tcW w:w="1244" w:type="dxa"/>
            <w:vAlign w:val="center"/>
          </w:tcPr>
          <w:p w:rsidR="00046747" w:rsidRPr="00046747" w:rsidRDefault="00046747" w:rsidP="009F62C1">
            <w:pPr>
              <w:jc w:val="center"/>
              <w:rPr>
                <w:rFonts w:asciiTheme="minorEastAsia" w:eastAsiaTheme="minorEastAsia" w:hAnsiTheme="minorEastAsia"/>
                <w:sz w:val="24"/>
              </w:rPr>
            </w:pPr>
            <w:r w:rsidRPr="00046747">
              <w:rPr>
                <w:rFonts w:asciiTheme="minorEastAsia" w:eastAsiaTheme="minorEastAsia" w:hAnsiTheme="minorEastAsia"/>
                <w:sz w:val="24"/>
              </w:rPr>
              <w:lastRenderedPageBreak/>
              <w:t>1</w:t>
            </w:r>
          </w:p>
        </w:tc>
        <w:tc>
          <w:tcPr>
            <w:tcW w:w="2509" w:type="dxa"/>
            <w:gridSpan w:val="3"/>
            <w:vAlign w:val="center"/>
          </w:tcPr>
          <w:p w:rsidR="00046747" w:rsidRPr="00046747" w:rsidRDefault="00046747" w:rsidP="009F62C1">
            <w:pPr>
              <w:jc w:val="left"/>
              <w:rPr>
                <w:rFonts w:asciiTheme="minorEastAsia" w:eastAsiaTheme="minorEastAsia" w:hAnsiTheme="minorEastAsia"/>
                <w:sz w:val="24"/>
              </w:rPr>
            </w:pPr>
            <w:r w:rsidRPr="00046747">
              <w:rPr>
                <w:rFonts w:asciiTheme="minorEastAsia" w:eastAsiaTheme="minorEastAsia" w:hAnsiTheme="minorEastAsia"/>
                <w:sz w:val="24"/>
              </w:rPr>
              <w:t>基本要求</w:t>
            </w:r>
          </w:p>
        </w:tc>
        <w:tc>
          <w:tcPr>
            <w:tcW w:w="6095" w:type="dxa"/>
            <w:gridSpan w:val="3"/>
            <w:vAlign w:val="center"/>
          </w:tcPr>
          <w:p w:rsidR="00046747" w:rsidRPr="00046747" w:rsidRDefault="00046747" w:rsidP="009F62C1">
            <w:pPr>
              <w:jc w:val="left"/>
              <w:rPr>
                <w:rFonts w:asciiTheme="minorEastAsia" w:eastAsiaTheme="minorEastAsia" w:hAnsiTheme="minorEastAsia"/>
                <w:sz w:val="24"/>
              </w:rPr>
            </w:pPr>
            <w:r w:rsidRPr="00046747">
              <w:rPr>
                <w:rFonts w:asciiTheme="minorEastAsia" w:eastAsiaTheme="minorEastAsia" w:hAnsiTheme="minorEastAsia"/>
                <w:sz w:val="24"/>
              </w:rPr>
              <w:t>配置抵抗震动设备</w:t>
            </w:r>
          </w:p>
        </w:tc>
      </w:tr>
      <w:tr w:rsidR="00046747" w:rsidRPr="00C021A2" w:rsidTr="008564A1">
        <w:trPr>
          <w:gridAfter w:val="1"/>
          <w:wAfter w:w="9" w:type="dxa"/>
          <w:trHeight w:val="454"/>
          <w:jc w:val="center"/>
        </w:trPr>
        <w:tc>
          <w:tcPr>
            <w:tcW w:w="1244" w:type="dxa"/>
            <w:vAlign w:val="center"/>
          </w:tcPr>
          <w:p w:rsidR="00046747" w:rsidRPr="00046747" w:rsidRDefault="00046747" w:rsidP="009F62C1">
            <w:pPr>
              <w:jc w:val="center"/>
              <w:rPr>
                <w:rFonts w:asciiTheme="minorEastAsia" w:eastAsiaTheme="minorEastAsia" w:hAnsiTheme="minorEastAsia"/>
                <w:sz w:val="24"/>
              </w:rPr>
            </w:pPr>
            <w:r w:rsidRPr="00046747">
              <w:rPr>
                <w:rFonts w:asciiTheme="minorEastAsia" w:eastAsiaTheme="minorEastAsia" w:hAnsiTheme="minorEastAsia"/>
                <w:sz w:val="24"/>
              </w:rPr>
              <w:t>2</w:t>
            </w:r>
          </w:p>
        </w:tc>
        <w:tc>
          <w:tcPr>
            <w:tcW w:w="2509" w:type="dxa"/>
            <w:gridSpan w:val="3"/>
            <w:vAlign w:val="center"/>
          </w:tcPr>
          <w:p w:rsidR="00046747" w:rsidRPr="00046747" w:rsidRDefault="00046747" w:rsidP="009F62C1">
            <w:pPr>
              <w:jc w:val="left"/>
              <w:rPr>
                <w:rFonts w:asciiTheme="minorEastAsia" w:eastAsiaTheme="minorEastAsia" w:hAnsiTheme="minorEastAsia"/>
                <w:sz w:val="24"/>
              </w:rPr>
            </w:pPr>
            <w:r w:rsidRPr="00046747">
              <w:rPr>
                <w:rFonts w:asciiTheme="minorEastAsia" w:eastAsiaTheme="minorEastAsia" w:hAnsiTheme="minorEastAsia"/>
                <w:sz w:val="24"/>
              </w:rPr>
              <w:t>整体噪音</w:t>
            </w:r>
          </w:p>
        </w:tc>
        <w:tc>
          <w:tcPr>
            <w:tcW w:w="6095" w:type="dxa"/>
            <w:gridSpan w:val="3"/>
            <w:vAlign w:val="center"/>
          </w:tcPr>
          <w:p w:rsidR="00046747" w:rsidRPr="00046747" w:rsidRDefault="00046747" w:rsidP="009F62C1">
            <w:pPr>
              <w:jc w:val="left"/>
              <w:rPr>
                <w:rFonts w:asciiTheme="minorEastAsia" w:eastAsiaTheme="minorEastAsia" w:hAnsiTheme="minorEastAsia"/>
                <w:sz w:val="24"/>
              </w:rPr>
            </w:pPr>
            <w:r w:rsidRPr="00046747">
              <w:rPr>
                <w:rFonts w:asciiTheme="minorEastAsia" w:eastAsiaTheme="minorEastAsia" w:hAnsiTheme="minorEastAsia"/>
                <w:sz w:val="24"/>
              </w:rPr>
              <w:t>＜</w:t>
            </w:r>
            <w:r>
              <w:rPr>
                <w:rFonts w:asciiTheme="minorEastAsia" w:eastAsiaTheme="minorEastAsia" w:hAnsiTheme="minorEastAsia"/>
                <w:sz w:val="24"/>
              </w:rPr>
              <w:t>60</w:t>
            </w:r>
            <w:r w:rsidRPr="00046747">
              <w:rPr>
                <w:rFonts w:asciiTheme="minorEastAsia" w:eastAsiaTheme="minorEastAsia" w:hAnsiTheme="minorEastAsia"/>
                <w:sz w:val="24"/>
              </w:rPr>
              <w:t>dB</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jc w:val="center"/>
              <w:rPr>
                <w:rFonts w:asciiTheme="minorEastAsia" w:eastAsiaTheme="minorEastAsia" w:hAnsiTheme="minorEastAsia"/>
                <w:sz w:val="24"/>
              </w:rPr>
            </w:pPr>
            <w:r w:rsidRPr="00046747">
              <w:rPr>
                <w:rFonts w:asciiTheme="minorEastAsia" w:eastAsiaTheme="minorEastAsia" w:hAnsiTheme="minorEastAsia"/>
                <w:sz w:val="24"/>
              </w:rPr>
              <w:t>3</w:t>
            </w:r>
          </w:p>
        </w:tc>
        <w:tc>
          <w:tcPr>
            <w:tcW w:w="2509" w:type="dxa"/>
            <w:gridSpan w:val="3"/>
            <w:vAlign w:val="center"/>
          </w:tcPr>
          <w:p w:rsidR="00046747" w:rsidRPr="00046747" w:rsidRDefault="00046747" w:rsidP="009F62C1">
            <w:pPr>
              <w:jc w:val="left"/>
              <w:rPr>
                <w:rFonts w:asciiTheme="minorEastAsia" w:eastAsiaTheme="minorEastAsia" w:hAnsiTheme="minorEastAsia"/>
                <w:sz w:val="24"/>
              </w:rPr>
            </w:pPr>
            <w:r w:rsidRPr="00046747">
              <w:rPr>
                <w:rFonts w:asciiTheme="minorEastAsia" w:eastAsiaTheme="minorEastAsia" w:hAnsiTheme="minorEastAsia"/>
                <w:sz w:val="24"/>
              </w:rPr>
              <w:t>行为学试验箱体积</w:t>
            </w:r>
          </w:p>
        </w:tc>
        <w:tc>
          <w:tcPr>
            <w:tcW w:w="6095" w:type="dxa"/>
            <w:gridSpan w:val="3"/>
            <w:vAlign w:val="center"/>
          </w:tcPr>
          <w:p w:rsidR="00046747" w:rsidRPr="00046747" w:rsidRDefault="00046747" w:rsidP="009F62C1">
            <w:pPr>
              <w:jc w:val="left"/>
              <w:rPr>
                <w:rFonts w:asciiTheme="minorEastAsia" w:eastAsiaTheme="minorEastAsia" w:hAnsiTheme="minorEastAsia"/>
                <w:sz w:val="24"/>
              </w:rPr>
            </w:pPr>
            <w:r>
              <w:rPr>
                <w:rFonts w:asciiTheme="minorEastAsia" w:eastAsiaTheme="minorEastAsia" w:hAnsiTheme="minorEastAsia"/>
                <w:sz w:val="24"/>
              </w:rPr>
              <w:t>≥1.2m×1.2m×1.2</w:t>
            </w:r>
            <w:r w:rsidRPr="00046747">
              <w:rPr>
                <w:rFonts w:asciiTheme="minorEastAsia" w:eastAsiaTheme="minorEastAsia" w:hAnsiTheme="minorEastAsia"/>
                <w:sz w:val="24"/>
              </w:rPr>
              <w:t>m，具有遮光隔音功能</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jc w:val="center"/>
              <w:rPr>
                <w:rFonts w:asciiTheme="minorEastAsia" w:eastAsiaTheme="minorEastAsia" w:hAnsiTheme="minorEastAsia"/>
                <w:sz w:val="24"/>
              </w:rPr>
            </w:pPr>
            <w:r w:rsidRPr="00046747">
              <w:rPr>
                <w:rFonts w:asciiTheme="minorEastAsia" w:eastAsiaTheme="minorEastAsia" w:hAnsiTheme="minorEastAsia"/>
                <w:sz w:val="24"/>
              </w:rPr>
              <w:t>4</w:t>
            </w:r>
          </w:p>
        </w:tc>
        <w:tc>
          <w:tcPr>
            <w:tcW w:w="2509" w:type="dxa"/>
            <w:gridSpan w:val="3"/>
            <w:vAlign w:val="center"/>
          </w:tcPr>
          <w:p w:rsidR="00046747" w:rsidRPr="00046747" w:rsidRDefault="00046747" w:rsidP="009F62C1">
            <w:pPr>
              <w:jc w:val="left"/>
              <w:rPr>
                <w:rFonts w:asciiTheme="minorEastAsia" w:eastAsiaTheme="minorEastAsia" w:hAnsiTheme="minorEastAsia"/>
                <w:sz w:val="24"/>
              </w:rPr>
            </w:pPr>
            <w:r w:rsidRPr="00046747">
              <w:rPr>
                <w:rFonts w:asciiTheme="minorEastAsia" w:eastAsiaTheme="minorEastAsia" w:hAnsiTheme="minorEastAsia"/>
                <w:sz w:val="24"/>
              </w:rPr>
              <w:t>整体体积</w:t>
            </w:r>
          </w:p>
        </w:tc>
        <w:tc>
          <w:tcPr>
            <w:tcW w:w="6095" w:type="dxa"/>
            <w:gridSpan w:val="3"/>
            <w:vAlign w:val="center"/>
          </w:tcPr>
          <w:p w:rsidR="00046747" w:rsidRPr="00046747" w:rsidRDefault="00046747" w:rsidP="009F62C1">
            <w:pPr>
              <w:jc w:val="left"/>
              <w:rPr>
                <w:rFonts w:asciiTheme="minorEastAsia" w:eastAsiaTheme="minorEastAsia" w:hAnsiTheme="minorEastAsia"/>
                <w:sz w:val="24"/>
              </w:rPr>
            </w:pPr>
            <w:r>
              <w:rPr>
                <w:rFonts w:asciiTheme="minorEastAsia" w:eastAsiaTheme="minorEastAsia" w:hAnsiTheme="minorEastAsia"/>
                <w:sz w:val="24"/>
              </w:rPr>
              <w:t>≤2.5m×1.5m×2</w:t>
            </w:r>
            <w:r w:rsidRPr="00046747">
              <w:rPr>
                <w:rFonts w:asciiTheme="minorEastAsia" w:eastAsiaTheme="minorEastAsia" w:hAnsiTheme="minorEastAsia"/>
                <w:sz w:val="24"/>
              </w:rPr>
              <w:t>m</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sz w:val="24"/>
              </w:rPr>
              <w:t>5</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显微镜</w:t>
            </w:r>
          </w:p>
        </w:tc>
        <w:tc>
          <w:tcPr>
            <w:tcW w:w="6095" w:type="dxa"/>
            <w:gridSpan w:val="3"/>
            <w:vAlign w:val="center"/>
          </w:tcPr>
          <w:p w:rsidR="00046747" w:rsidRPr="00046747" w:rsidRDefault="00046747" w:rsidP="00046747">
            <w:pPr>
              <w:spacing w:line="360" w:lineRule="auto"/>
              <w:ind w:left="480" w:hangingChars="200" w:hanging="480"/>
              <w:rPr>
                <w:rFonts w:asciiTheme="minorEastAsia" w:eastAsiaTheme="minorEastAsia" w:hAnsiTheme="minorEastAsia"/>
                <w:sz w:val="24"/>
              </w:rPr>
            </w:pPr>
            <w:r w:rsidRPr="00046747">
              <w:rPr>
                <w:rFonts w:asciiTheme="minorEastAsia" w:eastAsiaTheme="minorEastAsia" w:hAnsiTheme="minorEastAsia"/>
                <w:sz w:val="24"/>
              </w:rPr>
              <w:t>★5.1探头重量：</w:t>
            </w:r>
            <w:r>
              <w:rPr>
                <w:rFonts w:asciiTheme="minorEastAsia" w:eastAsiaTheme="minorEastAsia" w:hAnsiTheme="minorEastAsia"/>
                <w:sz w:val="24"/>
              </w:rPr>
              <w:t>≤2.8</w:t>
            </w:r>
            <w:r w:rsidRPr="00046747">
              <w:rPr>
                <w:rFonts w:asciiTheme="minorEastAsia" w:eastAsiaTheme="minorEastAsia" w:hAnsiTheme="minorEastAsia"/>
                <w:sz w:val="24"/>
              </w:rPr>
              <w:t>g</w:t>
            </w:r>
          </w:p>
          <w:p w:rsidR="00046747" w:rsidRPr="00046747" w:rsidRDefault="00046747" w:rsidP="00046747">
            <w:pPr>
              <w:spacing w:line="360" w:lineRule="auto"/>
              <w:ind w:left="480" w:hangingChars="200" w:hanging="480"/>
              <w:rPr>
                <w:rFonts w:asciiTheme="minorEastAsia" w:eastAsiaTheme="minorEastAsia" w:hAnsiTheme="minorEastAsia"/>
                <w:sz w:val="24"/>
              </w:rPr>
            </w:pPr>
            <w:r w:rsidRPr="00046747">
              <w:rPr>
                <w:rFonts w:asciiTheme="minorEastAsia" w:eastAsiaTheme="minorEastAsia" w:hAnsiTheme="minorEastAsia"/>
                <w:sz w:val="24"/>
              </w:rPr>
              <w:t>★5.2探头体积：</w:t>
            </w:r>
            <w:r>
              <w:rPr>
                <w:rFonts w:asciiTheme="minorEastAsia" w:eastAsiaTheme="minorEastAsia" w:hAnsiTheme="minorEastAsia"/>
                <w:sz w:val="24"/>
              </w:rPr>
              <w:t>≤10mm×16mm×30</w:t>
            </w:r>
            <w:r w:rsidRPr="00046747">
              <w:rPr>
                <w:rFonts w:asciiTheme="minorEastAsia" w:eastAsiaTheme="minorEastAsia" w:hAnsiTheme="minorEastAsia"/>
                <w:sz w:val="24"/>
              </w:rPr>
              <w:t>mm</w:t>
            </w:r>
          </w:p>
          <w:p w:rsidR="00046747" w:rsidRPr="00046747" w:rsidRDefault="00046747" w:rsidP="00046747">
            <w:pPr>
              <w:spacing w:line="360" w:lineRule="auto"/>
              <w:ind w:left="480" w:hangingChars="200" w:hanging="480"/>
              <w:rPr>
                <w:rFonts w:asciiTheme="minorEastAsia" w:eastAsiaTheme="minorEastAsia" w:hAnsiTheme="minorEastAsia"/>
                <w:sz w:val="24"/>
              </w:rPr>
            </w:pPr>
            <w:r w:rsidRPr="00046747">
              <w:rPr>
                <w:rFonts w:asciiTheme="minorEastAsia" w:eastAsiaTheme="minorEastAsia" w:hAnsiTheme="minorEastAsia" w:hint="eastAsia"/>
                <w:sz w:val="24"/>
              </w:rPr>
              <w:t>#</w:t>
            </w:r>
            <w:r w:rsidRPr="00046747">
              <w:rPr>
                <w:rFonts w:asciiTheme="minorEastAsia" w:eastAsiaTheme="minorEastAsia" w:hAnsiTheme="minorEastAsia"/>
                <w:sz w:val="24"/>
              </w:rPr>
              <w:t>5.3显微镜基于MEMS微机电扫描振镜成像</w:t>
            </w:r>
          </w:p>
          <w:p w:rsidR="00046747" w:rsidRPr="00046747" w:rsidRDefault="00046747" w:rsidP="00046747">
            <w:pPr>
              <w:spacing w:line="360" w:lineRule="auto"/>
              <w:ind w:left="480" w:hangingChars="200" w:hanging="480"/>
              <w:rPr>
                <w:rFonts w:asciiTheme="minorEastAsia" w:eastAsiaTheme="minorEastAsia" w:hAnsiTheme="minorEastAsia"/>
                <w:sz w:val="24"/>
              </w:rPr>
            </w:pPr>
            <w:r w:rsidRPr="00046747">
              <w:rPr>
                <w:rFonts w:asciiTheme="minorEastAsia" w:eastAsiaTheme="minorEastAsia" w:hAnsiTheme="minorEastAsia" w:hint="eastAsia"/>
                <w:sz w:val="24"/>
              </w:rPr>
              <w:t>#</w:t>
            </w:r>
            <w:r w:rsidRPr="00046747">
              <w:rPr>
                <w:rFonts w:asciiTheme="minorEastAsia" w:eastAsiaTheme="minorEastAsia" w:hAnsiTheme="minorEastAsia"/>
                <w:sz w:val="24"/>
              </w:rPr>
              <w:t>5.4探头最高成像速度不小于</w:t>
            </w:r>
            <w:r>
              <w:rPr>
                <w:rFonts w:asciiTheme="minorEastAsia" w:eastAsiaTheme="minorEastAsia" w:hAnsiTheme="minorEastAsia"/>
                <w:sz w:val="24"/>
              </w:rPr>
              <w:t>20</w:t>
            </w:r>
            <w:r w:rsidRPr="00046747">
              <w:rPr>
                <w:rFonts w:asciiTheme="minorEastAsia" w:eastAsiaTheme="minorEastAsia" w:hAnsiTheme="minorEastAsia"/>
                <w:sz w:val="24"/>
              </w:rPr>
              <w:t>Hz（256×256）</w:t>
            </w:r>
          </w:p>
          <w:p w:rsidR="00046747" w:rsidRPr="00046747" w:rsidRDefault="00046747" w:rsidP="00046747">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5.5</w:t>
            </w:r>
            <w:r w:rsidRPr="00046747">
              <w:rPr>
                <w:rFonts w:asciiTheme="minorEastAsia" w:eastAsiaTheme="minorEastAsia" w:hAnsiTheme="minorEastAsia"/>
                <w:sz w:val="24"/>
              </w:rPr>
              <w:t>探头物镜数值孔径（NA值）：0.5</w:t>
            </w:r>
          </w:p>
          <w:p w:rsidR="00046747" w:rsidRPr="00046747" w:rsidRDefault="00046747" w:rsidP="00046747">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5.6</w:t>
            </w:r>
            <w:r w:rsidRPr="00046747">
              <w:rPr>
                <w:rFonts w:asciiTheme="minorEastAsia" w:eastAsiaTheme="minorEastAsia" w:hAnsiTheme="minorEastAsia"/>
                <w:sz w:val="24"/>
              </w:rPr>
              <w:t>探头工作距离：</w:t>
            </w:r>
            <w:r>
              <w:rPr>
                <w:rFonts w:asciiTheme="minorEastAsia" w:eastAsiaTheme="minorEastAsia" w:hAnsiTheme="minorEastAsia"/>
                <w:sz w:val="24"/>
              </w:rPr>
              <w:t>≥950</w:t>
            </w:r>
            <w:r w:rsidRPr="00046747">
              <w:rPr>
                <w:rFonts w:asciiTheme="minorEastAsia" w:eastAsiaTheme="minorEastAsia" w:hAnsiTheme="minorEastAsia"/>
                <w:sz w:val="24"/>
              </w:rPr>
              <w:t>μm</w:t>
            </w:r>
          </w:p>
          <w:p w:rsidR="00046747" w:rsidRPr="00046747" w:rsidRDefault="00046747" w:rsidP="00046747">
            <w:pPr>
              <w:spacing w:line="360" w:lineRule="auto"/>
              <w:ind w:left="480" w:hangingChars="200" w:hanging="480"/>
              <w:rPr>
                <w:rFonts w:asciiTheme="minorEastAsia" w:eastAsiaTheme="minorEastAsia" w:hAnsiTheme="minorEastAsia"/>
                <w:sz w:val="24"/>
              </w:rPr>
            </w:pPr>
            <w:r w:rsidRPr="00046747">
              <w:rPr>
                <w:rFonts w:asciiTheme="minorEastAsia" w:eastAsiaTheme="minorEastAsia" w:hAnsiTheme="minorEastAsia"/>
                <w:sz w:val="24"/>
              </w:rPr>
              <w:t>★</w:t>
            </w:r>
            <w:r>
              <w:rPr>
                <w:rFonts w:asciiTheme="minorEastAsia" w:eastAsiaTheme="minorEastAsia" w:hAnsiTheme="minorEastAsia"/>
                <w:sz w:val="24"/>
              </w:rPr>
              <w:t>5.7</w:t>
            </w:r>
            <w:r w:rsidRPr="00046747">
              <w:rPr>
                <w:rFonts w:asciiTheme="minorEastAsia" w:eastAsiaTheme="minorEastAsia" w:hAnsiTheme="minorEastAsia"/>
                <w:sz w:val="24"/>
              </w:rPr>
              <w:t>探头分辨率：</w:t>
            </w:r>
            <w:r>
              <w:rPr>
                <w:rFonts w:asciiTheme="minorEastAsia" w:eastAsiaTheme="minorEastAsia" w:hAnsiTheme="minorEastAsia"/>
                <w:sz w:val="24"/>
              </w:rPr>
              <w:t>≤1.3</w:t>
            </w:r>
            <w:r w:rsidRPr="00046747">
              <w:rPr>
                <w:rFonts w:asciiTheme="minorEastAsia" w:eastAsiaTheme="minorEastAsia" w:hAnsiTheme="minorEastAsia"/>
                <w:sz w:val="24"/>
              </w:rPr>
              <w:t>μm</w:t>
            </w:r>
          </w:p>
          <w:p w:rsidR="00046747" w:rsidRPr="00046747" w:rsidRDefault="00046747" w:rsidP="00046747">
            <w:pPr>
              <w:spacing w:line="360" w:lineRule="auto"/>
              <w:ind w:left="480" w:hangingChars="200" w:hanging="480"/>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5.8</w:t>
            </w:r>
            <w:r w:rsidRPr="00046747">
              <w:rPr>
                <w:rFonts w:asciiTheme="minorEastAsia" w:eastAsiaTheme="minorEastAsia" w:hAnsiTheme="minorEastAsia"/>
                <w:sz w:val="24"/>
              </w:rPr>
              <w:t>探头视场：</w:t>
            </w:r>
            <w:r>
              <w:rPr>
                <w:rFonts w:asciiTheme="minorEastAsia" w:eastAsiaTheme="minorEastAsia" w:hAnsiTheme="minorEastAsia"/>
                <w:sz w:val="24"/>
              </w:rPr>
              <w:t>≥400 μm×400</w:t>
            </w:r>
            <w:r w:rsidRPr="00046747">
              <w:rPr>
                <w:rFonts w:asciiTheme="minorEastAsia" w:eastAsiaTheme="minorEastAsia" w:hAnsiTheme="minorEastAsia"/>
                <w:sz w:val="24"/>
              </w:rPr>
              <w:t>μm</w:t>
            </w:r>
          </w:p>
          <w:p w:rsidR="00046747" w:rsidRPr="00046747" w:rsidRDefault="00046747" w:rsidP="00046747">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5.9</w:t>
            </w:r>
            <w:r w:rsidRPr="00046747">
              <w:rPr>
                <w:rFonts w:asciiTheme="minorEastAsia" w:eastAsiaTheme="minorEastAsia" w:hAnsiTheme="minorEastAsia"/>
                <w:sz w:val="24"/>
              </w:rPr>
              <w:t>传导光纤长度</w:t>
            </w:r>
            <w:r>
              <w:rPr>
                <w:rFonts w:asciiTheme="minorEastAsia" w:eastAsiaTheme="minorEastAsia" w:hAnsiTheme="minorEastAsia"/>
                <w:sz w:val="24"/>
              </w:rPr>
              <w:t>1.5</w:t>
            </w:r>
            <w:r w:rsidRPr="00046747">
              <w:rPr>
                <w:rFonts w:asciiTheme="minorEastAsia" w:eastAsiaTheme="minorEastAsia" w:hAnsiTheme="minorEastAsia"/>
                <w:sz w:val="24"/>
              </w:rPr>
              <w:t>m</w:t>
            </w:r>
          </w:p>
          <w:p w:rsidR="00046747" w:rsidRDefault="00046747" w:rsidP="00046747">
            <w:pPr>
              <w:spacing w:line="360" w:lineRule="auto"/>
              <w:ind w:left="480" w:hangingChars="200" w:hanging="480"/>
              <w:rPr>
                <w:rFonts w:asciiTheme="minorEastAsia" w:eastAsiaTheme="minorEastAsia" w:hAnsiTheme="minorEastAsia" w:hint="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5.10</w:t>
            </w:r>
            <w:r w:rsidRPr="00046747">
              <w:rPr>
                <w:rFonts w:asciiTheme="minorEastAsia" w:eastAsiaTheme="minorEastAsia" w:hAnsiTheme="minorEastAsia"/>
                <w:sz w:val="24"/>
              </w:rPr>
              <w:t>MEMS微机电扫描振镜线缆</w:t>
            </w:r>
            <w:r>
              <w:rPr>
                <w:rFonts w:asciiTheme="minorEastAsia" w:eastAsiaTheme="minorEastAsia" w:hAnsiTheme="minorEastAsia"/>
                <w:sz w:val="24"/>
              </w:rPr>
              <w:t>1.5</w:t>
            </w:r>
            <w:r w:rsidRPr="00046747">
              <w:rPr>
                <w:rFonts w:asciiTheme="minorEastAsia" w:eastAsiaTheme="minorEastAsia" w:hAnsiTheme="minorEastAsia"/>
                <w:sz w:val="24"/>
              </w:rPr>
              <w:t>m</w:t>
            </w:r>
          </w:p>
          <w:p w:rsidR="00046747" w:rsidRPr="00046747" w:rsidRDefault="00046747" w:rsidP="00046747">
            <w:pPr>
              <w:spacing w:line="360" w:lineRule="auto"/>
              <w:rPr>
                <w:rFonts w:asciiTheme="minorEastAsia" w:eastAsiaTheme="minorEastAsia" w:hAnsiTheme="minorEastAsia"/>
                <w:sz w:val="24"/>
              </w:rPr>
            </w:pPr>
            <w:r>
              <w:rPr>
                <w:rFonts w:asciiTheme="minorEastAsia" w:eastAsiaTheme="minorEastAsia" w:hAnsiTheme="minorEastAsia"/>
                <w:sz w:val="24"/>
              </w:rPr>
              <w:t>5.11</w:t>
            </w:r>
            <w:r w:rsidRPr="00046747">
              <w:rPr>
                <w:rFonts w:asciiTheme="minorEastAsia" w:eastAsiaTheme="minorEastAsia" w:hAnsiTheme="minorEastAsia"/>
                <w:sz w:val="24"/>
              </w:rPr>
              <w:t>集成宽场显微镜，具备双光子与宽场成像模式切换装置</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sz w:val="24"/>
              </w:rPr>
              <w:t>6</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920nm飞秒光纤激光器</w:t>
            </w:r>
          </w:p>
        </w:tc>
        <w:tc>
          <w:tcPr>
            <w:tcW w:w="6095" w:type="dxa"/>
            <w:gridSpan w:val="3"/>
            <w:vAlign w:val="center"/>
          </w:tcPr>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6.1</w:t>
            </w:r>
            <w:r w:rsidRPr="00046747">
              <w:rPr>
                <w:rFonts w:asciiTheme="minorEastAsia" w:eastAsiaTheme="minorEastAsia" w:hAnsiTheme="minorEastAsia"/>
                <w:sz w:val="24"/>
              </w:rPr>
              <w:t>中心波长920~930nm</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6.2</w:t>
            </w:r>
            <w:r w:rsidRPr="00046747">
              <w:rPr>
                <w:rFonts w:asciiTheme="minorEastAsia" w:eastAsiaTheme="minorEastAsia" w:hAnsiTheme="minorEastAsia"/>
                <w:sz w:val="24"/>
              </w:rPr>
              <w:t>输出功率≥</w:t>
            </w:r>
            <w:r w:rsidRPr="00046747">
              <w:rPr>
                <w:rFonts w:asciiTheme="minorEastAsia" w:eastAsiaTheme="minorEastAsia" w:hAnsiTheme="minorEastAsia" w:hint="eastAsia"/>
                <w:sz w:val="24"/>
              </w:rPr>
              <w:t>1</w:t>
            </w:r>
            <w:r w:rsidRPr="00046747">
              <w:rPr>
                <w:rFonts w:asciiTheme="minorEastAsia" w:eastAsiaTheme="minorEastAsia" w:hAnsiTheme="minorEastAsia"/>
                <w:sz w:val="24"/>
              </w:rPr>
              <w:t>W</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6.3</w:t>
            </w:r>
            <w:r w:rsidRPr="00046747">
              <w:rPr>
                <w:rFonts w:asciiTheme="minorEastAsia" w:eastAsiaTheme="minorEastAsia" w:hAnsiTheme="minorEastAsia"/>
                <w:sz w:val="24"/>
              </w:rPr>
              <w:t>重复频率&gt;</w:t>
            </w:r>
            <w:r w:rsidRPr="00046747">
              <w:rPr>
                <w:rFonts w:asciiTheme="minorEastAsia" w:eastAsiaTheme="minorEastAsia" w:hAnsiTheme="minorEastAsia" w:hint="eastAsia"/>
                <w:sz w:val="24"/>
              </w:rPr>
              <w:t>80</w:t>
            </w:r>
            <w:r w:rsidRPr="00046747">
              <w:rPr>
                <w:rFonts w:asciiTheme="minorEastAsia" w:eastAsiaTheme="minorEastAsia" w:hAnsiTheme="minorEastAsia"/>
                <w:sz w:val="24"/>
              </w:rPr>
              <w:t>MHz</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6.4</w:t>
            </w:r>
            <w:r w:rsidRPr="00046747">
              <w:rPr>
                <w:rFonts w:asciiTheme="minorEastAsia" w:eastAsiaTheme="minorEastAsia" w:hAnsiTheme="minorEastAsia"/>
                <w:sz w:val="24"/>
              </w:rPr>
              <w:t>脉宽≤</w:t>
            </w:r>
            <w:r w:rsidRPr="00046747">
              <w:rPr>
                <w:rFonts w:asciiTheme="minorEastAsia" w:eastAsiaTheme="minorEastAsia" w:hAnsiTheme="minorEastAsia" w:hint="eastAsia"/>
                <w:sz w:val="24"/>
              </w:rPr>
              <w:t>1</w:t>
            </w:r>
            <w:r w:rsidRPr="00046747">
              <w:rPr>
                <w:rFonts w:asciiTheme="minorEastAsia" w:eastAsiaTheme="minorEastAsia" w:hAnsiTheme="minorEastAsia"/>
                <w:sz w:val="24"/>
              </w:rPr>
              <w:t>50fs</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6.5</w:t>
            </w:r>
            <w:r w:rsidRPr="00046747">
              <w:rPr>
                <w:rFonts w:asciiTheme="minorEastAsia" w:eastAsiaTheme="minorEastAsia" w:hAnsiTheme="minorEastAsia"/>
                <w:sz w:val="24"/>
              </w:rPr>
              <w:t>脉冲能量≥5nJ</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6.</w:t>
            </w:r>
            <w:r>
              <w:rPr>
                <w:rFonts w:asciiTheme="minorEastAsia" w:eastAsiaTheme="minorEastAsia" w:hAnsiTheme="minorEastAsia"/>
                <w:sz w:val="24"/>
              </w:rPr>
              <w:t>6</w:t>
            </w:r>
            <w:r w:rsidRPr="00046747">
              <w:rPr>
                <w:rFonts w:asciiTheme="minorEastAsia" w:eastAsiaTheme="minorEastAsia" w:hAnsiTheme="minorEastAsia"/>
                <w:sz w:val="24"/>
              </w:rPr>
              <w:t>光斑大小1.0~2.0mm</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6.7</w:t>
            </w:r>
            <w:r w:rsidRPr="00046747">
              <w:rPr>
                <w:rFonts w:asciiTheme="minorEastAsia" w:eastAsiaTheme="minorEastAsia" w:hAnsiTheme="minorEastAsia"/>
                <w:sz w:val="24"/>
              </w:rPr>
              <w:t>包含显微镜色散补偿功能，补偿范围：</w:t>
            </w:r>
            <w:r>
              <w:rPr>
                <w:rFonts w:asciiTheme="minorEastAsia" w:eastAsiaTheme="minorEastAsia" w:hAnsiTheme="minorEastAsia"/>
                <w:sz w:val="24"/>
              </w:rPr>
              <w:t>0~30000</w:t>
            </w:r>
            <w:r w:rsidRPr="00046747">
              <w:rPr>
                <w:rFonts w:asciiTheme="minorEastAsia" w:eastAsiaTheme="minorEastAsia" w:hAnsiTheme="minorEastAsia"/>
                <w:sz w:val="24"/>
              </w:rPr>
              <w:t>fs</w:t>
            </w:r>
            <w:r w:rsidRPr="00046747">
              <w:rPr>
                <w:rFonts w:asciiTheme="minorEastAsia" w:eastAsiaTheme="minorEastAsia" w:hAnsiTheme="minorEastAsia"/>
                <w:sz w:val="24"/>
                <w:vertAlign w:val="superscript"/>
              </w:rPr>
              <w:t>2</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6.8</w:t>
            </w:r>
            <w:r w:rsidRPr="00046747">
              <w:rPr>
                <w:rFonts w:asciiTheme="minorEastAsia" w:eastAsiaTheme="minorEastAsia" w:hAnsiTheme="minorEastAsia"/>
                <w:sz w:val="24"/>
              </w:rPr>
              <w:t>无水冷激光主机系统</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sz w:val="24"/>
              </w:rPr>
              <w:t>7</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激光信号调制与传输装置</w:t>
            </w:r>
          </w:p>
        </w:tc>
        <w:tc>
          <w:tcPr>
            <w:tcW w:w="6095" w:type="dxa"/>
            <w:gridSpan w:val="3"/>
            <w:vAlign w:val="center"/>
          </w:tcPr>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7.1</w:t>
            </w:r>
            <w:r w:rsidRPr="00046747">
              <w:rPr>
                <w:rFonts w:asciiTheme="minorEastAsia" w:eastAsiaTheme="minorEastAsia" w:hAnsiTheme="minorEastAsia"/>
                <w:sz w:val="24"/>
              </w:rPr>
              <w:t>AOM声光调制器可调制光强，可调制频率＞</w:t>
            </w:r>
            <w:r>
              <w:rPr>
                <w:rFonts w:asciiTheme="minorEastAsia" w:eastAsiaTheme="minorEastAsia" w:hAnsiTheme="minorEastAsia"/>
                <w:sz w:val="24"/>
              </w:rPr>
              <w:t>10</w:t>
            </w:r>
            <w:r w:rsidRPr="00046747">
              <w:rPr>
                <w:rFonts w:asciiTheme="minorEastAsia" w:eastAsiaTheme="minorEastAsia" w:hAnsiTheme="minorEastAsia"/>
                <w:sz w:val="24"/>
              </w:rPr>
              <w:t>kHz</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7.2</w:t>
            </w:r>
            <w:r w:rsidRPr="00046747">
              <w:rPr>
                <w:rFonts w:asciiTheme="minorEastAsia" w:eastAsiaTheme="minorEastAsia" w:hAnsiTheme="minorEastAsia"/>
                <w:sz w:val="24"/>
              </w:rPr>
              <w:t>带激光快门保护</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7.3</w:t>
            </w:r>
            <w:r w:rsidRPr="00046747">
              <w:rPr>
                <w:rFonts w:asciiTheme="minorEastAsia" w:eastAsiaTheme="minorEastAsia" w:hAnsiTheme="minorEastAsia"/>
                <w:sz w:val="24"/>
              </w:rPr>
              <w:t>飞秒激光传导光纤采用空心光子带隙光纤结构</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7.4</w:t>
            </w:r>
            <w:r w:rsidRPr="00046747">
              <w:rPr>
                <w:rFonts w:asciiTheme="minorEastAsia" w:eastAsiaTheme="minorEastAsia" w:hAnsiTheme="minorEastAsia"/>
                <w:sz w:val="24"/>
              </w:rPr>
              <w:t>飞秒激光传导光纤损耗</w:t>
            </w:r>
            <w:r>
              <w:rPr>
                <w:rFonts w:asciiTheme="minorEastAsia" w:eastAsiaTheme="minorEastAsia" w:hAnsiTheme="minorEastAsia"/>
                <w:sz w:val="24"/>
              </w:rPr>
              <w:t>≤250</w:t>
            </w:r>
            <w:r w:rsidRPr="00046747">
              <w:rPr>
                <w:rFonts w:asciiTheme="minorEastAsia" w:eastAsiaTheme="minorEastAsia" w:hAnsiTheme="minorEastAsia"/>
                <w:sz w:val="24"/>
              </w:rPr>
              <w:t xml:space="preserve">dB/km </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7.5</w:t>
            </w:r>
            <w:r w:rsidRPr="00046747">
              <w:rPr>
                <w:rFonts w:asciiTheme="minorEastAsia" w:eastAsiaTheme="minorEastAsia" w:hAnsiTheme="minorEastAsia"/>
                <w:sz w:val="24"/>
              </w:rPr>
              <w:t>飞秒激光传导光纤色散：</w:t>
            </w:r>
            <w:r>
              <w:rPr>
                <w:rFonts w:asciiTheme="minorEastAsia" w:eastAsiaTheme="minorEastAsia" w:hAnsiTheme="minorEastAsia"/>
                <w:sz w:val="24"/>
              </w:rPr>
              <w:t>~75</w:t>
            </w:r>
            <w:r w:rsidRPr="00046747">
              <w:rPr>
                <w:rFonts w:asciiTheme="minorEastAsia" w:eastAsiaTheme="minorEastAsia" w:hAnsiTheme="minorEastAsia"/>
                <w:sz w:val="24"/>
              </w:rPr>
              <w:t>ps/nm/km</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lastRenderedPageBreak/>
              <w:t>7.6</w:t>
            </w:r>
            <w:r w:rsidRPr="00046747">
              <w:rPr>
                <w:rFonts w:asciiTheme="minorEastAsia" w:eastAsiaTheme="minorEastAsia" w:hAnsiTheme="minorEastAsia"/>
                <w:sz w:val="24"/>
              </w:rPr>
              <w:t>飞秒激光传导光纤非线性系数</w:t>
            </w:r>
            <w:r>
              <w:rPr>
                <w:rFonts w:asciiTheme="minorEastAsia" w:eastAsiaTheme="minorEastAsia" w:hAnsiTheme="minorEastAsia"/>
                <w:sz w:val="24"/>
              </w:rPr>
              <w:t>≤0.1</w:t>
            </w:r>
            <w:r w:rsidRPr="00046747">
              <w:rPr>
                <w:rFonts w:asciiTheme="minorEastAsia" w:eastAsiaTheme="minorEastAsia" w:hAnsiTheme="minorEastAsia"/>
                <w:sz w:val="24"/>
              </w:rPr>
              <w:t>W</w:t>
            </w:r>
            <w:r w:rsidRPr="00046747">
              <w:rPr>
                <w:rFonts w:asciiTheme="minorEastAsia" w:eastAsiaTheme="minorEastAsia" w:hAnsiTheme="minorEastAsia"/>
                <w:sz w:val="24"/>
                <w:vertAlign w:val="superscript"/>
              </w:rPr>
              <w:t>-1</w:t>
            </w:r>
            <w:r>
              <w:rPr>
                <w:rFonts w:asciiTheme="minorEastAsia" w:eastAsiaTheme="minorEastAsia" w:hAnsiTheme="minorEastAsia"/>
                <w:sz w:val="24"/>
              </w:rPr>
              <w:t>*</w:t>
            </w:r>
            <w:r w:rsidRPr="00046747">
              <w:rPr>
                <w:rFonts w:asciiTheme="minorEastAsia" w:eastAsiaTheme="minorEastAsia" w:hAnsiTheme="minorEastAsia"/>
                <w:sz w:val="24"/>
              </w:rPr>
              <w:t>km</w:t>
            </w:r>
            <w:r w:rsidRPr="00046747">
              <w:rPr>
                <w:rFonts w:asciiTheme="minorEastAsia" w:eastAsiaTheme="minorEastAsia" w:hAnsiTheme="minorEastAsia"/>
                <w:sz w:val="24"/>
                <w:vertAlign w:val="superscript"/>
              </w:rPr>
              <w:t>-1</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7.7</w:t>
            </w:r>
            <w:r w:rsidRPr="00046747">
              <w:rPr>
                <w:rFonts w:asciiTheme="minorEastAsia" w:eastAsiaTheme="minorEastAsia" w:hAnsiTheme="minorEastAsia"/>
                <w:sz w:val="24"/>
              </w:rPr>
              <w:t>飞秒激光传导光纤通光带宽：</w:t>
            </w:r>
            <w:r>
              <w:rPr>
                <w:rFonts w:asciiTheme="minorEastAsia" w:eastAsiaTheme="minorEastAsia" w:hAnsiTheme="minorEastAsia"/>
                <w:sz w:val="24"/>
              </w:rPr>
              <w:t>900nm-950</w:t>
            </w:r>
            <w:r w:rsidRPr="00046747">
              <w:rPr>
                <w:rFonts w:asciiTheme="minorEastAsia" w:eastAsiaTheme="minorEastAsia" w:hAnsiTheme="minorEastAsia"/>
                <w:sz w:val="24"/>
              </w:rPr>
              <w:t>nm</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#7</w:t>
            </w:r>
            <w:r w:rsidRPr="00046747">
              <w:rPr>
                <w:rFonts w:asciiTheme="minorEastAsia" w:eastAsiaTheme="minorEastAsia" w:hAnsiTheme="minorEastAsia"/>
                <w:sz w:val="24"/>
              </w:rPr>
              <w:t>.</w:t>
            </w:r>
            <w:r w:rsidRPr="00046747">
              <w:rPr>
                <w:rFonts w:asciiTheme="minorEastAsia" w:eastAsiaTheme="minorEastAsia" w:hAnsiTheme="minorEastAsia" w:hint="eastAsia"/>
                <w:sz w:val="24"/>
              </w:rPr>
              <w:t>8可扩展升级双路耦合</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sz w:val="24"/>
              </w:rPr>
              <w:lastRenderedPageBreak/>
              <w:t>8</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荧光信号采集控制装置</w:t>
            </w:r>
          </w:p>
        </w:tc>
        <w:tc>
          <w:tcPr>
            <w:tcW w:w="6095" w:type="dxa"/>
            <w:gridSpan w:val="3"/>
            <w:vAlign w:val="center"/>
          </w:tcPr>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8.1</w:t>
            </w:r>
            <w:r w:rsidRPr="00046747">
              <w:rPr>
                <w:rFonts w:asciiTheme="minorEastAsia" w:eastAsiaTheme="minorEastAsia" w:hAnsiTheme="minorEastAsia"/>
                <w:sz w:val="24"/>
              </w:rPr>
              <w:t>高灵敏度PMT进行荧光采集，光谱接收范围：300~720nm</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8.2</w:t>
            </w:r>
            <w:r w:rsidRPr="00046747">
              <w:rPr>
                <w:rFonts w:asciiTheme="minorEastAsia" w:eastAsiaTheme="minorEastAsia" w:hAnsiTheme="minorEastAsia"/>
                <w:sz w:val="24"/>
              </w:rPr>
              <w:t>最大采样率</w:t>
            </w:r>
            <w:r>
              <w:rPr>
                <w:rFonts w:asciiTheme="minorEastAsia" w:eastAsiaTheme="minorEastAsia" w:hAnsiTheme="minorEastAsia"/>
                <w:sz w:val="24"/>
              </w:rPr>
              <w:t>≥120</w:t>
            </w:r>
            <w:r w:rsidRPr="00046747">
              <w:rPr>
                <w:rFonts w:asciiTheme="minorEastAsia" w:eastAsiaTheme="minorEastAsia" w:hAnsiTheme="minorEastAsia"/>
                <w:sz w:val="24"/>
              </w:rPr>
              <w:t>MS/s，模拟输入分辨率</w:t>
            </w:r>
            <w:r>
              <w:rPr>
                <w:rFonts w:asciiTheme="minorEastAsia" w:eastAsiaTheme="minorEastAsia" w:hAnsiTheme="minorEastAsia"/>
                <w:sz w:val="24"/>
              </w:rPr>
              <w:t>≥16</w:t>
            </w:r>
            <w:r w:rsidRPr="00046747">
              <w:rPr>
                <w:rFonts w:asciiTheme="minorEastAsia" w:eastAsiaTheme="minorEastAsia" w:hAnsiTheme="minorEastAsia"/>
                <w:sz w:val="24"/>
              </w:rPr>
              <w:t>bits，模拟输入带宽≥110 MHz</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8.3</w:t>
            </w:r>
            <w:r w:rsidRPr="00046747">
              <w:rPr>
                <w:rFonts w:asciiTheme="minorEastAsia" w:eastAsiaTheme="minorEastAsia" w:hAnsiTheme="minorEastAsia"/>
                <w:sz w:val="24"/>
              </w:rPr>
              <w:t>集成低噪声电源、设备驱动</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Pr>
                <w:rFonts w:asciiTheme="minorEastAsia" w:eastAsiaTheme="minorEastAsia" w:hAnsiTheme="minorEastAsia"/>
                <w:sz w:val="24"/>
              </w:rPr>
              <w:t>8.4</w:t>
            </w:r>
            <w:r w:rsidRPr="00046747">
              <w:rPr>
                <w:rFonts w:asciiTheme="minorEastAsia" w:eastAsiaTheme="minorEastAsia" w:hAnsiTheme="minorEastAsia"/>
                <w:sz w:val="24"/>
              </w:rPr>
              <w:t>控制器体积</w:t>
            </w:r>
            <w:r>
              <w:rPr>
                <w:rFonts w:asciiTheme="minorEastAsia" w:eastAsiaTheme="minorEastAsia" w:hAnsiTheme="minorEastAsia"/>
                <w:sz w:val="24"/>
              </w:rPr>
              <w:t>≤250mm×300mm×130</w:t>
            </w:r>
            <w:r w:rsidRPr="00046747">
              <w:rPr>
                <w:rFonts w:asciiTheme="minorEastAsia" w:eastAsiaTheme="minorEastAsia" w:hAnsiTheme="minorEastAsia"/>
                <w:sz w:val="24"/>
              </w:rPr>
              <w:t>mm</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w:t>
            </w:r>
            <w:r>
              <w:rPr>
                <w:rFonts w:asciiTheme="minorEastAsia" w:eastAsiaTheme="minorEastAsia" w:hAnsiTheme="minorEastAsia"/>
                <w:sz w:val="24"/>
              </w:rPr>
              <w:t>8.5</w:t>
            </w:r>
            <w:r w:rsidRPr="00046747">
              <w:rPr>
                <w:rFonts w:asciiTheme="minorEastAsia" w:eastAsiaTheme="minorEastAsia" w:hAnsiTheme="minorEastAsia"/>
                <w:sz w:val="24"/>
              </w:rPr>
              <w:t>控制器重量</w:t>
            </w:r>
            <w:r>
              <w:rPr>
                <w:rFonts w:asciiTheme="minorEastAsia" w:eastAsiaTheme="minorEastAsia" w:hAnsiTheme="minorEastAsia"/>
                <w:sz w:val="24"/>
              </w:rPr>
              <w:t>≤7.5</w:t>
            </w:r>
            <w:r w:rsidRPr="00046747">
              <w:rPr>
                <w:rFonts w:asciiTheme="minorEastAsia" w:eastAsiaTheme="minorEastAsia" w:hAnsiTheme="minorEastAsia"/>
                <w:sz w:val="24"/>
              </w:rPr>
              <w:t>kg</w:t>
            </w:r>
          </w:p>
          <w:p w:rsidR="00046747" w:rsidRPr="00046747" w:rsidRDefault="00046747" w:rsidP="009F62C1">
            <w:pPr>
              <w:spacing w:line="360" w:lineRule="auto"/>
              <w:rPr>
                <w:rFonts w:asciiTheme="minorEastAsia" w:eastAsiaTheme="minorEastAsia" w:hAnsiTheme="minorEastAsia" w:hint="eastAsia"/>
                <w:sz w:val="24"/>
              </w:rPr>
            </w:pPr>
            <w:r w:rsidRPr="00046747">
              <w:rPr>
                <w:rFonts w:asciiTheme="minorEastAsia" w:eastAsiaTheme="minorEastAsia" w:hAnsiTheme="minorEastAsia" w:hint="eastAsia"/>
                <w:sz w:val="24"/>
              </w:rPr>
              <w:t>#</w:t>
            </w:r>
            <w:r w:rsidRPr="00046747">
              <w:rPr>
                <w:rFonts w:asciiTheme="minorEastAsia" w:eastAsiaTheme="minorEastAsia" w:hAnsiTheme="minorEastAsia"/>
                <w:sz w:val="24"/>
              </w:rPr>
              <w:t>8.</w:t>
            </w:r>
            <w:r w:rsidRPr="00046747">
              <w:rPr>
                <w:rFonts w:asciiTheme="minorEastAsia" w:eastAsiaTheme="minorEastAsia" w:hAnsiTheme="minorEastAsia" w:hint="eastAsia"/>
                <w:sz w:val="24"/>
              </w:rPr>
              <w:t>6可扩展升级双通道采集</w:t>
            </w:r>
          </w:p>
        </w:tc>
      </w:tr>
      <w:tr w:rsidR="00046747" w:rsidRPr="00C021A2" w:rsidTr="00E252D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sz w:val="24"/>
              </w:rPr>
              <w:t>9</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宽场显微镜</w:t>
            </w:r>
          </w:p>
        </w:tc>
        <w:tc>
          <w:tcPr>
            <w:tcW w:w="6095" w:type="dxa"/>
            <w:gridSpan w:val="3"/>
            <w:vAlign w:val="center"/>
          </w:tcPr>
          <w:p w:rsidR="00046747" w:rsidRPr="00046747" w:rsidRDefault="00046747" w:rsidP="00046747">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 xml:space="preserve">9.1 </w:t>
            </w:r>
            <w:r w:rsidRPr="00046747">
              <w:rPr>
                <w:rFonts w:asciiTheme="minorEastAsia" w:eastAsiaTheme="minorEastAsia" w:hAnsiTheme="minorEastAsia"/>
                <w:sz w:val="24"/>
              </w:rPr>
              <w:t>LED宽场光源</w:t>
            </w:r>
          </w:p>
          <w:p w:rsidR="00046747" w:rsidRPr="00046747" w:rsidRDefault="00046747" w:rsidP="00046747">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9.2</w:t>
            </w:r>
            <w:r w:rsidRPr="00046747">
              <w:rPr>
                <w:rFonts w:asciiTheme="minorEastAsia" w:eastAsiaTheme="minorEastAsia" w:hAnsiTheme="minorEastAsia"/>
                <w:sz w:val="24"/>
              </w:rPr>
              <w:t>科研级CCD相机</w:t>
            </w:r>
          </w:p>
          <w:p w:rsidR="00046747" w:rsidRPr="00046747" w:rsidRDefault="00046747" w:rsidP="00046747">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9.3</w:t>
            </w:r>
            <w:r w:rsidRPr="00046747">
              <w:rPr>
                <w:rFonts w:asciiTheme="minorEastAsia" w:eastAsiaTheme="minorEastAsia" w:hAnsiTheme="minorEastAsia"/>
                <w:sz w:val="24"/>
              </w:rPr>
              <w:t>成像视场</w:t>
            </w:r>
            <w:r>
              <w:rPr>
                <w:rFonts w:asciiTheme="minorEastAsia" w:eastAsiaTheme="minorEastAsia" w:hAnsiTheme="minorEastAsia"/>
                <w:sz w:val="24"/>
              </w:rPr>
              <w:t>≥1.5mm×1.5</w:t>
            </w:r>
            <w:r w:rsidRPr="00046747">
              <w:rPr>
                <w:rFonts w:asciiTheme="minorEastAsia" w:eastAsiaTheme="minorEastAsia" w:hAnsiTheme="minorEastAsia"/>
                <w:sz w:val="24"/>
              </w:rPr>
              <w:t>mm</w:t>
            </w:r>
          </w:p>
          <w:p w:rsidR="00046747" w:rsidRPr="00046747" w:rsidRDefault="00046747" w:rsidP="009F62C1">
            <w:pPr>
              <w:spacing w:line="360" w:lineRule="auto"/>
              <w:rPr>
                <w:rFonts w:asciiTheme="minorEastAsia" w:eastAsiaTheme="minorEastAsia" w:hAnsiTheme="minorEastAsia"/>
                <w:sz w:val="24"/>
              </w:rPr>
            </w:pPr>
            <w:r>
              <w:rPr>
                <w:rFonts w:asciiTheme="minorEastAsia" w:eastAsiaTheme="minorEastAsia" w:hAnsiTheme="minorEastAsia"/>
                <w:sz w:val="24"/>
              </w:rPr>
              <w:t xml:space="preserve">9.4 </w:t>
            </w:r>
            <w:r w:rsidRPr="00046747">
              <w:rPr>
                <w:rFonts w:asciiTheme="minorEastAsia" w:eastAsiaTheme="minorEastAsia" w:hAnsiTheme="minorEastAsia"/>
                <w:sz w:val="24"/>
              </w:rPr>
              <w:t>3轴电动位移台，最小步进</w:t>
            </w:r>
            <w:r>
              <w:rPr>
                <w:rFonts w:asciiTheme="minorEastAsia" w:eastAsiaTheme="minorEastAsia" w:hAnsiTheme="minorEastAsia"/>
                <w:sz w:val="24"/>
              </w:rPr>
              <w:t>≤100</w:t>
            </w:r>
            <w:r w:rsidRPr="00046747">
              <w:rPr>
                <w:rFonts w:asciiTheme="minorEastAsia" w:eastAsiaTheme="minorEastAsia" w:hAnsiTheme="minorEastAsia"/>
                <w:sz w:val="24"/>
              </w:rPr>
              <w:t>nm</w:t>
            </w:r>
          </w:p>
        </w:tc>
      </w:tr>
      <w:tr w:rsidR="00046747" w:rsidRPr="00C021A2" w:rsidTr="008564A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hint="eastAsia"/>
                <w:sz w:val="24"/>
              </w:rPr>
              <w:t>10</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计算机及软件功能要求</w:t>
            </w:r>
          </w:p>
        </w:tc>
        <w:tc>
          <w:tcPr>
            <w:tcW w:w="6095"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.1</w:t>
            </w:r>
            <w:r w:rsidRPr="00046747">
              <w:rPr>
                <w:rFonts w:asciiTheme="minorEastAsia" w:eastAsiaTheme="minorEastAsia" w:hAnsiTheme="minorEastAsia"/>
                <w:sz w:val="24"/>
              </w:rPr>
              <w:t>计算机</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.1.1</w:t>
            </w:r>
            <w:r w:rsidRPr="00046747">
              <w:rPr>
                <w:rFonts w:asciiTheme="minorEastAsia" w:eastAsiaTheme="minorEastAsia" w:hAnsiTheme="minorEastAsia"/>
                <w:sz w:val="24"/>
              </w:rPr>
              <w:t>屏幕：≥30英寸显示器</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 xml:space="preserve">.1.2 </w:t>
            </w:r>
            <w:r w:rsidRPr="00046747">
              <w:rPr>
                <w:rFonts w:asciiTheme="minorEastAsia" w:eastAsiaTheme="minorEastAsia" w:hAnsiTheme="minorEastAsia"/>
                <w:sz w:val="24"/>
              </w:rPr>
              <w:t>CPU内存：≥32G</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.1.3</w:t>
            </w:r>
            <w:r w:rsidRPr="00046747">
              <w:rPr>
                <w:rFonts w:asciiTheme="minorEastAsia" w:eastAsiaTheme="minorEastAsia" w:hAnsiTheme="minorEastAsia"/>
                <w:sz w:val="24"/>
              </w:rPr>
              <w:t>显卡：2GB DDR5专业级显卡</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.1.4</w:t>
            </w:r>
            <w:r w:rsidRPr="00046747">
              <w:rPr>
                <w:rFonts w:asciiTheme="minorEastAsia" w:eastAsiaTheme="minorEastAsia" w:hAnsiTheme="minorEastAsia"/>
                <w:sz w:val="24"/>
              </w:rPr>
              <w:t>硬盘：≥256G固态硬盘和</w:t>
            </w:r>
            <w:r w:rsidRPr="00046747">
              <w:rPr>
                <w:rFonts w:asciiTheme="minorEastAsia" w:eastAsiaTheme="minorEastAsia" w:hAnsiTheme="minorEastAsia" w:hint="eastAsia"/>
                <w:sz w:val="24"/>
              </w:rPr>
              <w:t>8</w:t>
            </w:r>
            <w:r w:rsidRPr="00046747">
              <w:rPr>
                <w:rFonts w:asciiTheme="minorEastAsia" w:eastAsiaTheme="minorEastAsia" w:hAnsiTheme="minorEastAsia"/>
                <w:sz w:val="24"/>
              </w:rPr>
              <w:t>T机械硬盘</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.2</w:t>
            </w:r>
            <w:r w:rsidRPr="00046747">
              <w:rPr>
                <w:rFonts w:asciiTheme="minorEastAsia" w:eastAsiaTheme="minorEastAsia" w:hAnsiTheme="minorEastAsia"/>
                <w:sz w:val="24"/>
              </w:rPr>
              <w:t>软件功能</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.2.1</w:t>
            </w:r>
            <w:r w:rsidRPr="00046747">
              <w:rPr>
                <w:rFonts w:asciiTheme="minorEastAsia" w:eastAsiaTheme="minorEastAsia" w:hAnsiTheme="minorEastAsia"/>
                <w:sz w:val="24"/>
              </w:rPr>
              <w:t>实时数据显示</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.2.2</w:t>
            </w:r>
            <w:r w:rsidRPr="00046747">
              <w:rPr>
                <w:rFonts w:asciiTheme="minorEastAsia" w:eastAsiaTheme="minorEastAsia" w:hAnsiTheme="minorEastAsia"/>
                <w:sz w:val="24"/>
              </w:rPr>
              <w:t>成像速度像素值可调</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.2.3</w:t>
            </w:r>
            <w:r w:rsidRPr="00046747">
              <w:rPr>
                <w:rFonts w:asciiTheme="minorEastAsia" w:eastAsiaTheme="minorEastAsia" w:hAnsiTheme="minorEastAsia"/>
                <w:sz w:val="24"/>
              </w:rPr>
              <w:t>激光功率实时调整</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.2.4</w:t>
            </w:r>
            <w:r w:rsidRPr="00046747">
              <w:rPr>
                <w:rFonts w:asciiTheme="minorEastAsia" w:eastAsiaTheme="minorEastAsia" w:hAnsiTheme="minorEastAsia"/>
                <w:sz w:val="24"/>
              </w:rPr>
              <w:t>荧光成像数据实时存储。</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sidRPr="00046747">
              <w:rPr>
                <w:rFonts w:asciiTheme="minorEastAsia" w:eastAsiaTheme="minorEastAsia" w:hAnsiTheme="minorEastAsia"/>
                <w:sz w:val="24"/>
              </w:rPr>
              <w:t>.</w:t>
            </w:r>
            <w:r>
              <w:rPr>
                <w:rFonts w:asciiTheme="minorEastAsia" w:eastAsiaTheme="minorEastAsia" w:hAnsiTheme="minorEastAsia"/>
                <w:sz w:val="24"/>
              </w:rPr>
              <w:t>2.5</w:t>
            </w:r>
            <w:r w:rsidRPr="00046747">
              <w:rPr>
                <w:rFonts w:asciiTheme="minorEastAsia" w:eastAsiaTheme="minorEastAsia" w:hAnsiTheme="minorEastAsia"/>
                <w:sz w:val="24"/>
              </w:rPr>
              <w:t>可用文件格式：tiff，可兼容ImageJ</w:t>
            </w:r>
          </w:p>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10</w:t>
            </w:r>
            <w:r>
              <w:rPr>
                <w:rFonts w:asciiTheme="minorEastAsia" w:eastAsiaTheme="minorEastAsia" w:hAnsiTheme="minorEastAsia"/>
                <w:sz w:val="24"/>
              </w:rPr>
              <w:t>.2.6</w:t>
            </w:r>
            <w:r w:rsidRPr="00046747">
              <w:rPr>
                <w:rFonts w:asciiTheme="minorEastAsia" w:eastAsiaTheme="minorEastAsia" w:hAnsiTheme="minorEastAsia"/>
                <w:sz w:val="24"/>
              </w:rPr>
              <w:t>提供软件的至少</w:t>
            </w:r>
            <w:r w:rsidRPr="00046747">
              <w:rPr>
                <w:rFonts w:asciiTheme="minorEastAsia" w:eastAsiaTheme="minorEastAsia" w:hAnsiTheme="minorEastAsia" w:hint="eastAsia"/>
                <w:sz w:val="24"/>
              </w:rPr>
              <w:t>两</w:t>
            </w:r>
            <w:r w:rsidRPr="00046747">
              <w:rPr>
                <w:rFonts w:asciiTheme="minorEastAsia" w:eastAsiaTheme="minorEastAsia" w:hAnsiTheme="minorEastAsia"/>
                <w:sz w:val="24"/>
              </w:rPr>
              <w:t>年的免费升级服务</w:t>
            </w:r>
          </w:p>
        </w:tc>
      </w:tr>
      <w:tr w:rsidR="00046747" w:rsidRPr="00C021A2" w:rsidTr="008564A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hint="eastAsia"/>
                <w:sz w:val="24"/>
              </w:rPr>
              <w:t>11</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hint="eastAsia"/>
                <w:sz w:val="24"/>
              </w:rPr>
              <w:t>#</w:t>
            </w:r>
            <w:r w:rsidRPr="00046747">
              <w:rPr>
                <w:rFonts w:asciiTheme="minorEastAsia" w:eastAsiaTheme="minorEastAsia" w:hAnsiTheme="minorEastAsia"/>
                <w:sz w:val="24"/>
              </w:rPr>
              <w:t>数据处理服务</w:t>
            </w:r>
          </w:p>
        </w:tc>
        <w:tc>
          <w:tcPr>
            <w:tcW w:w="6095"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成像图像去噪去抖、胞体识别、钙信号提取等</w:t>
            </w:r>
          </w:p>
        </w:tc>
      </w:tr>
      <w:tr w:rsidR="00046747" w:rsidRPr="00C021A2" w:rsidTr="008564A1">
        <w:trPr>
          <w:gridAfter w:val="1"/>
          <w:wAfter w:w="9" w:type="dxa"/>
          <w:trHeight w:val="454"/>
          <w:jc w:val="center"/>
        </w:trPr>
        <w:tc>
          <w:tcPr>
            <w:tcW w:w="1244" w:type="dxa"/>
            <w:vAlign w:val="center"/>
          </w:tcPr>
          <w:p w:rsidR="00046747" w:rsidRPr="00046747" w:rsidRDefault="00046747" w:rsidP="009F62C1">
            <w:pPr>
              <w:spacing w:line="360" w:lineRule="auto"/>
              <w:jc w:val="center"/>
              <w:rPr>
                <w:rFonts w:asciiTheme="minorEastAsia" w:eastAsiaTheme="minorEastAsia" w:hAnsiTheme="minorEastAsia"/>
                <w:sz w:val="24"/>
              </w:rPr>
            </w:pPr>
            <w:r w:rsidRPr="00046747">
              <w:rPr>
                <w:rFonts w:asciiTheme="minorEastAsia" w:eastAsiaTheme="minorEastAsia" w:hAnsiTheme="minorEastAsia" w:hint="eastAsia"/>
                <w:sz w:val="24"/>
              </w:rPr>
              <w:t>12</w:t>
            </w:r>
          </w:p>
        </w:tc>
        <w:tc>
          <w:tcPr>
            <w:tcW w:w="2509" w:type="dxa"/>
            <w:gridSpan w:val="3"/>
            <w:vAlign w:val="center"/>
          </w:tcPr>
          <w:p w:rsidR="00046747" w:rsidRPr="00046747" w:rsidRDefault="00046747" w:rsidP="009F62C1">
            <w:pPr>
              <w:spacing w:line="360" w:lineRule="auto"/>
              <w:rPr>
                <w:rFonts w:asciiTheme="minorEastAsia" w:eastAsiaTheme="minorEastAsia" w:hAnsiTheme="minorEastAsia"/>
                <w:sz w:val="24"/>
              </w:rPr>
            </w:pPr>
            <w:r w:rsidRPr="00046747">
              <w:rPr>
                <w:rFonts w:asciiTheme="minorEastAsia" w:eastAsiaTheme="minorEastAsia" w:hAnsiTheme="minorEastAsia"/>
                <w:sz w:val="24"/>
              </w:rPr>
              <w:t>售后</w:t>
            </w:r>
          </w:p>
        </w:tc>
        <w:tc>
          <w:tcPr>
            <w:tcW w:w="6095" w:type="dxa"/>
            <w:gridSpan w:val="3"/>
            <w:vAlign w:val="center"/>
          </w:tcPr>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Pr>
                <w:rFonts w:asciiTheme="minorEastAsia" w:eastAsiaTheme="minorEastAsia" w:hAnsiTheme="minorEastAsia"/>
                <w:sz w:val="24"/>
              </w:rPr>
              <w:t>.1</w:t>
            </w:r>
            <w:r w:rsidRPr="00046747">
              <w:rPr>
                <w:rFonts w:asciiTheme="minorEastAsia" w:eastAsiaTheme="minorEastAsia" w:hAnsiTheme="minorEastAsia"/>
                <w:sz w:val="24"/>
              </w:rPr>
              <w:t>投标方需为本项目配备足够的售后服务力量，具有</w:t>
            </w:r>
            <w:r w:rsidRPr="00046747">
              <w:rPr>
                <w:rFonts w:asciiTheme="minorEastAsia" w:eastAsiaTheme="minorEastAsia" w:hAnsiTheme="minorEastAsia"/>
                <w:sz w:val="24"/>
              </w:rPr>
              <w:lastRenderedPageBreak/>
              <w:t>国内本地化的服务团队。</w:t>
            </w:r>
          </w:p>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Pr>
                <w:rFonts w:asciiTheme="minorEastAsia" w:eastAsiaTheme="minorEastAsia" w:hAnsiTheme="minorEastAsia"/>
                <w:sz w:val="24"/>
              </w:rPr>
              <w:t>.2</w:t>
            </w:r>
            <w:r w:rsidRPr="00046747">
              <w:rPr>
                <w:rFonts w:asciiTheme="minorEastAsia" w:eastAsiaTheme="minorEastAsia" w:hAnsiTheme="minorEastAsia"/>
                <w:sz w:val="24"/>
              </w:rPr>
              <w:t>投标方售后服务响应时间：接到用户报修通知响应时间8小时。本地到现场时间：24 小时；外地到现场时间：48小时。</w:t>
            </w:r>
          </w:p>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Pr>
                <w:rFonts w:asciiTheme="minorEastAsia" w:eastAsiaTheme="minorEastAsia" w:hAnsiTheme="minorEastAsia"/>
                <w:sz w:val="24"/>
              </w:rPr>
              <w:t>.3</w:t>
            </w:r>
            <w:r w:rsidRPr="00046747">
              <w:rPr>
                <w:rFonts w:asciiTheme="minorEastAsia" w:eastAsiaTheme="minorEastAsia" w:hAnsiTheme="minorEastAsia"/>
                <w:sz w:val="24"/>
              </w:rPr>
              <w:t>投标方免费提供技术支持热线电话。</w:t>
            </w:r>
          </w:p>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Pr>
                <w:rFonts w:asciiTheme="minorEastAsia" w:eastAsiaTheme="minorEastAsia" w:hAnsiTheme="minorEastAsia"/>
                <w:sz w:val="24"/>
              </w:rPr>
              <w:t>.4</w:t>
            </w:r>
            <w:r w:rsidRPr="00046747">
              <w:rPr>
                <w:rFonts w:asciiTheme="minorEastAsia" w:eastAsiaTheme="minorEastAsia" w:hAnsiTheme="minorEastAsia"/>
                <w:sz w:val="24"/>
              </w:rPr>
              <w:t>投标方免费提供email技术支持，并且在24小时内回复。</w:t>
            </w:r>
          </w:p>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sidRPr="00046747">
              <w:rPr>
                <w:rFonts w:asciiTheme="minorEastAsia" w:eastAsiaTheme="minorEastAsia" w:hAnsiTheme="minorEastAsia"/>
                <w:sz w:val="24"/>
              </w:rPr>
              <w:t>.5投标方提供仪器设备的免费保修期至少</w:t>
            </w:r>
            <w:r w:rsidRPr="00046747">
              <w:rPr>
                <w:rFonts w:asciiTheme="minorEastAsia" w:eastAsiaTheme="minorEastAsia" w:hAnsiTheme="minorEastAsia" w:hint="eastAsia"/>
                <w:sz w:val="24"/>
              </w:rPr>
              <w:t>两</w:t>
            </w:r>
            <w:r w:rsidRPr="00046747">
              <w:rPr>
                <w:rFonts w:asciiTheme="minorEastAsia" w:eastAsiaTheme="minorEastAsia" w:hAnsiTheme="minorEastAsia"/>
                <w:sz w:val="24"/>
              </w:rPr>
              <w:t>年（保修期内免费维修并更换除消耗品以外的零部件，维修人员的路费、食宿等自理）。</w:t>
            </w:r>
          </w:p>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Pr>
                <w:rFonts w:asciiTheme="minorEastAsia" w:eastAsiaTheme="minorEastAsia" w:hAnsiTheme="minorEastAsia"/>
                <w:sz w:val="24"/>
              </w:rPr>
              <w:t>.6</w:t>
            </w:r>
            <w:r w:rsidRPr="00046747">
              <w:rPr>
                <w:rFonts w:asciiTheme="minorEastAsia" w:eastAsiaTheme="minorEastAsia" w:hAnsiTheme="minorEastAsia"/>
                <w:sz w:val="24"/>
              </w:rPr>
              <w:t>投标方提供该设备的技术使用说明书及外购配件仪器说明书，并指导在使用该设备时的操作注意事项等。</w:t>
            </w:r>
          </w:p>
          <w:p w:rsidR="00046747" w:rsidRPr="00046747" w:rsidRDefault="00046747" w:rsidP="009F62C1">
            <w:pPr>
              <w:widowControl/>
              <w:spacing w:line="360" w:lineRule="auto"/>
              <w:jc w:val="left"/>
              <w:rPr>
                <w:rFonts w:asciiTheme="minorEastAsia" w:eastAsiaTheme="minorEastAsia" w:hAnsiTheme="minorEastAsia"/>
                <w:sz w:val="24"/>
              </w:rPr>
            </w:pPr>
            <w:r w:rsidRPr="00046747">
              <w:rPr>
                <w:rFonts w:asciiTheme="minorEastAsia" w:eastAsiaTheme="minorEastAsia" w:hAnsiTheme="minorEastAsia" w:hint="eastAsia"/>
                <w:sz w:val="24"/>
              </w:rPr>
              <w:t>12</w:t>
            </w:r>
            <w:r>
              <w:rPr>
                <w:rFonts w:asciiTheme="minorEastAsia" w:eastAsiaTheme="minorEastAsia" w:hAnsiTheme="minorEastAsia"/>
                <w:sz w:val="24"/>
              </w:rPr>
              <w:t>.7</w:t>
            </w:r>
            <w:r w:rsidRPr="00046747">
              <w:rPr>
                <w:rFonts w:asciiTheme="minorEastAsia" w:eastAsiaTheme="minorEastAsia" w:hAnsiTheme="minorEastAsia"/>
                <w:sz w:val="24"/>
              </w:rPr>
              <w:t>投标方提供配套软件至少</w:t>
            </w:r>
            <w:r w:rsidRPr="00046747">
              <w:rPr>
                <w:rFonts w:asciiTheme="minorEastAsia" w:eastAsiaTheme="minorEastAsia" w:hAnsiTheme="minorEastAsia" w:hint="eastAsia"/>
                <w:sz w:val="24"/>
              </w:rPr>
              <w:t>两</w:t>
            </w:r>
            <w:r w:rsidRPr="00046747">
              <w:rPr>
                <w:rFonts w:asciiTheme="minorEastAsia" w:eastAsiaTheme="minorEastAsia" w:hAnsiTheme="minorEastAsia"/>
                <w:sz w:val="24"/>
              </w:rPr>
              <w:t>年的免费升级服务。</w:t>
            </w:r>
          </w:p>
        </w:tc>
      </w:tr>
    </w:tbl>
    <w:p w:rsidR="006C75FB" w:rsidRDefault="00C021A2" w:rsidP="006C75FB">
      <w:pPr>
        <w:widowControl/>
        <w:jc w:val="left"/>
        <w:rPr>
          <w:rFonts w:asciiTheme="minorEastAsia" w:eastAsiaTheme="minorEastAsia" w:hAnsiTheme="minorEastAsia" w:cs="黑体"/>
          <w:snapToGrid w:val="0"/>
          <w:sz w:val="24"/>
        </w:rPr>
      </w:pPr>
      <w:bookmarkStart w:id="0" w:name="_Hlk50096648"/>
      <w:r w:rsidRPr="00C021A2">
        <w:rPr>
          <w:rFonts w:ascii="宋体" w:hAnsi="宋体" w:hint="eastAsia"/>
          <w:sz w:val="24"/>
        </w:rPr>
        <w:lastRenderedPageBreak/>
        <w:t>说明</w:t>
      </w:r>
      <w:r w:rsidR="00F906FA">
        <w:rPr>
          <w:rFonts w:ascii="宋体" w:hAnsi="宋体" w:hint="eastAsia"/>
          <w:sz w:val="24"/>
        </w:rPr>
        <w:t>：</w:t>
      </w:r>
      <w:r w:rsidRPr="00C021A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E4" w:rsidRDefault="00B13CE4" w:rsidP="0091323C">
      <w:r>
        <w:separator/>
      </w:r>
    </w:p>
  </w:endnote>
  <w:endnote w:type="continuationSeparator" w:id="1">
    <w:p w:rsidR="00B13CE4" w:rsidRDefault="00B13CE4"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E4" w:rsidRDefault="00B13CE4" w:rsidP="0091323C">
      <w:r>
        <w:separator/>
      </w:r>
    </w:p>
  </w:footnote>
  <w:footnote w:type="continuationSeparator" w:id="1">
    <w:p w:rsidR="00B13CE4" w:rsidRDefault="00B13CE4"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7BD00"/>
    <w:multiLevelType w:val="singleLevel"/>
    <w:tmpl w:val="F0F7BD00"/>
    <w:lvl w:ilvl="0">
      <w:start w:val="1"/>
      <w:numFmt w:val="decimal"/>
      <w:suff w:val="nothing"/>
      <w:lvlText w:val="%1、"/>
      <w:lvlJc w:val="left"/>
    </w:lvl>
  </w:abstractNum>
  <w:abstractNum w:abstractNumId="1">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D2FAD"/>
    <w:multiLevelType w:val="singleLevel"/>
    <w:tmpl w:val="0A2D2FAD"/>
    <w:lvl w:ilvl="0">
      <w:start w:val="1"/>
      <w:numFmt w:val="decimal"/>
      <w:suff w:val="nothing"/>
      <w:lvlText w:val="%1）"/>
      <w:lvlJc w:val="left"/>
    </w:lvl>
  </w:abstractNum>
  <w:abstractNum w:abstractNumId="5">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3AC83"/>
    <w:multiLevelType w:val="singleLevel"/>
    <w:tmpl w:val="4EB3AC83"/>
    <w:lvl w:ilvl="0">
      <w:start w:val="1"/>
      <w:numFmt w:val="decimal"/>
      <w:lvlText w:val="%1."/>
      <w:lvlJc w:val="left"/>
      <w:pPr>
        <w:tabs>
          <w:tab w:val="num" w:pos="312"/>
        </w:tabs>
      </w:pPr>
    </w:lvl>
  </w:abstractNum>
  <w:abstractNum w:abstractNumId="8">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9">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BD1E8D0"/>
    <w:multiLevelType w:val="singleLevel"/>
    <w:tmpl w:val="5BD1E8D0"/>
    <w:lvl w:ilvl="0">
      <w:start w:val="1"/>
      <w:numFmt w:val="decimal"/>
      <w:lvlText w:val="%1."/>
      <w:lvlJc w:val="left"/>
      <w:pPr>
        <w:tabs>
          <w:tab w:val="num" w:pos="312"/>
        </w:tabs>
      </w:pPr>
    </w:lvl>
  </w:abstractNum>
  <w:abstractNum w:abstractNumId="12">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9"/>
  </w:num>
  <w:num w:numId="4">
    <w:abstractNumId w:val="8"/>
  </w:num>
  <w:num w:numId="5">
    <w:abstractNumId w:val="6"/>
  </w:num>
  <w:num w:numId="6">
    <w:abstractNumId w:val="3"/>
  </w:num>
  <w:num w:numId="7">
    <w:abstractNumId w:val="4"/>
  </w:num>
  <w:num w:numId="8">
    <w:abstractNumId w:val="12"/>
  </w:num>
  <w:num w:numId="9">
    <w:abstractNumId w:val="2"/>
  </w:num>
  <w:num w:numId="10">
    <w:abstractNumId w:val="11"/>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46747"/>
    <w:rsid w:val="000545FE"/>
    <w:rsid w:val="00062C9C"/>
    <w:rsid w:val="00070D4A"/>
    <w:rsid w:val="00071E2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16CAA"/>
    <w:rsid w:val="00221CC8"/>
    <w:rsid w:val="00230CF8"/>
    <w:rsid w:val="00251BA2"/>
    <w:rsid w:val="00252FE9"/>
    <w:rsid w:val="00285100"/>
    <w:rsid w:val="002910C0"/>
    <w:rsid w:val="002B40AE"/>
    <w:rsid w:val="002C4BC4"/>
    <w:rsid w:val="003151D7"/>
    <w:rsid w:val="003250CD"/>
    <w:rsid w:val="00332A64"/>
    <w:rsid w:val="00344E7A"/>
    <w:rsid w:val="003526D5"/>
    <w:rsid w:val="00361D23"/>
    <w:rsid w:val="00377B90"/>
    <w:rsid w:val="003873D4"/>
    <w:rsid w:val="003A3ABE"/>
    <w:rsid w:val="003C1FAC"/>
    <w:rsid w:val="00415F46"/>
    <w:rsid w:val="00472BFD"/>
    <w:rsid w:val="00480E1E"/>
    <w:rsid w:val="00486784"/>
    <w:rsid w:val="0049189E"/>
    <w:rsid w:val="004A675A"/>
    <w:rsid w:val="004B5D66"/>
    <w:rsid w:val="004C37F8"/>
    <w:rsid w:val="004D21DD"/>
    <w:rsid w:val="004D3B73"/>
    <w:rsid w:val="004E7B7D"/>
    <w:rsid w:val="00502B07"/>
    <w:rsid w:val="0050461A"/>
    <w:rsid w:val="00540256"/>
    <w:rsid w:val="00576DCF"/>
    <w:rsid w:val="00580FC7"/>
    <w:rsid w:val="00581A2E"/>
    <w:rsid w:val="005C1886"/>
    <w:rsid w:val="00603E75"/>
    <w:rsid w:val="00605788"/>
    <w:rsid w:val="00605842"/>
    <w:rsid w:val="00612084"/>
    <w:rsid w:val="00626427"/>
    <w:rsid w:val="0064153B"/>
    <w:rsid w:val="00644F13"/>
    <w:rsid w:val="006464E9"/>
    <w:rsid w:val="00682485"/>
    <w:rsid w:val="006B7153"/>
    <w:rsid w:val="006C75FB"/>
    <w:rsid w:val="006D71A6"/>
    <w:rsid w:val="00713351"/>
    <w:rsid w:val="00725A54"/>
    <w:rsid w:val="0073745C"/>
    <w:rsid w:val="0074369E"/>
    <w:rsid w:val="00776C3E"/>
    <w:rsid w:val="00790D63"/>
    <w:rsid w:val="007975BA"/>
    <w:rsid w:val="007C061A"/>
    <w:rsid w:val="007D147D"/>
    <w:rsid w:val="007D37E2"/>
    <w:rsid w:val="007E2DAD"/>
    <w:rsid w:val="007E4A2C"/>
    <w:rsid w:val="008025C6"/>
    <w:rsid w:val="00815EDB"/>
    <w:rsid w:val="00826E11"/>
    <w:rsid w:val="0082728A"/>
    <w:rsid w:val="0083471C"/>
    <w:rsid w:val="008456AC"/>
    <w:rsid w:val="00846B87"/>
    <w:rsid w:val="00850DA7"/>
    <w:rsid w:val="008564A1"/>
    <w:rsid w:val="00860B28"/>
    <w:rsid w:val="008769A2"/>
    <w:rsid w:val="00891FC3"/>
    <w:rsid w:val="008A4967"/>
    <w:rsid w:val="008A64F5"/>
    <w:rsid w:val="008E5AF8"/>
    <w:rsid w:val="00905E6A"/>
    <w:rsid w:val="00911B92"/>
    <w:rsid w:val="0091323C"/>
    <w:rsid w:val="00934229"/>
    <w:rsid w:val="00943275"/>
    <w:rsid w:val="009B4794"/>
    <w:rsid w:val="009C5AD1"/>
    <w:rsid w:val="009D4E32"/>
    <w:rsid w:val="009E3452"/>
    <w:rsid w:val="009E6CEB"/>
    <w:rsid w:val="00A011B6"/>
    <w:rsid w:val="00A02CAD"/>
    <w:rsid w:val="00A17223"/>
    <w:rsid w:val="00A33D6F"/>
    <w:rsid w:val="00A4142E"/>
    <w:rsid w:val="00A553A1"/>
    <w:rsid w:val="00A579E1"/>
    <w:rsid w:val="00A64A4D"/>
    <w:rsid w:val="00A76416"/>
    <w:rsid w:val="00A95588"/>
    <w:rsid w:val="00A97192"/>
    <w:rsid w:val="00AA6CA3"/>
    <w:rsid w:val="00AC023F"/>
    <w:rsid w:val="00AC05F6"/>
    <w:rsid w:val="00AC2FEC"/>
    <w:rsid w:val="00AD21F4"/>
    <w:rsid w:val="00AD70DA"/>
    <w:rsid w:val="00AE513F"/>
    <w:rsid w:val="00B06BED"/>
    <w:rsid w:val="00B13CE4"/>
    <w:rsid w:val="00B22D2F"/>
    <w:rsid w:val="00B4737F"/>
    <w:rsid w:val="00B510CF"/>
    <w:rsid w:val="00B52870"/>
    <w:rsid w:val="00B57386"/>
    <w:rsid w:val="00B7345A"/>
    <w:rsid w:val="00BA7466"/>
    <w:rsid w:val="00BC19C8"/>
    <w:rsid w:val="00BC2A78"/>
    <w:rsid w:val="00C021A2"/>
    <w:rsid w:val="00C0235F"/>
    <w:rsid w:val="00C20B05"/>
    <w:rsid w:val="00C26053"/>
    <w:rsid w:val="00C451A2"/>
    <w:rsid w:val="00C722B3"/>
    <w:rsid w:val="00C727AC"/>
    <w:rsid w:val="00C77FA6"/>
    <w:rsid w:val="00C91306"/>
    <w:rsid w:val="00C93084"/>
    <w:rsid w:val="00CB4529"/>
    <w:rsid w:val="00CB74C8"/>
    <w:rsid w:val="00CC08FC"/>
    <w:rsid w:val="00CF4071"/>
    <w:rsid w:val="00D25455"/>
    <w:rsid w:val="00D36041"/>
    <w:rsid w:val="00D42C65"/>
    <w:rsid w:val="00D509BA"/>
    <w:rsid w:val="00D769DA"/>
    <w:rsid w:val="00D844E9"/>
    <w:rsid w:val="00D90661"/>
    <w:rsid w:val="00DA3A8B"/>
    <w:rsid w:val="00DC5219"/>
    <w:rsid w:val="00DF7589"/>
    <w:rsid w:val="00E04BD2"/>
    <w:rsid w:val="00E06986"/>
    <w:rsid w:val="00E07EED"/>
    <w:rsid w:val="00E1044C"/>
    <w:rsid w:val="00E33608"/>
    <w:rsid w:val="00E46234"/>
    <w:rsid w:val="00E466E8"/>
    <w:rsid w:val="00E626D1"/>
    <w:rsid w:val="00E80934"/>
    <w:rsid w:val="00E8381C"/>
    <w:rsid w:val="00EA126B"/>
    <w:rsid w:val="00EA6B87"/>
    <w:rsid w:val="00EB61E8"/>
    <w:rsid w:val="00EC5574"/>
    <w:rsid w:val="00EE242E"/>
    <w:rsid w:val="00EE2CE1"/>
    <w:rsid w:val="00EE384E"/>
    <w:rsid w:val="00EF45B8"/>
    <w:rsid w:val="00F1160B"/>
    <w:rsid w:val="00F27A73"/>
    <w:rsid w:val="00F35A7B"/>
    <w:rsid w:val="00F66D7F"/>
    <w:rsid w:val="00F705B7"/>
    <w:rsid w:val="00F870C6"/>
    <w:rsid w:val="00F906FA"/>
    <w:rsid w:val="00FA1361"/>
    <w:rsid w:val="00FA17E7"/>
    <w:rsid w:val="00FA1DCC"/>
    <w:rsid w:val="00FA7DD0"/>
    <w:rsid w:val="00FB3C64"/>
    <w:rsid w:val="00FC3F05"/>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362245724@qq.com</cp:lastModifiedBy>
  <cp:revision>101</cp:revision>
  <dcterms:created xsi:type="dcterms:W3CDTF">2019-11-08T04:25:00Z</dcterms:created>
  <dcterms:modified xsi:type="dcterms:W3CDTF">2021-01-25T11:22:00Z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