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411AA5">
            <w:pPr>
              <w:rPr>
                <w:rFonts w:ascii="宋体" w:hAnsi="宋体"/>
                <w:sz w:val="24"/>
              </w:rPr>
            </w:pPr>
            <w:r w:rsidRPr="00E626D1">
              <w:rPr>
                <w:rFonts w:ascii="宋体" w:hAnsi="宋体"/>
                <w:sz w:val="24"/>
              </w:rPr>
              <w:t>2020-JK15-W131</w:t>
            </w:r>
            <w:r w:rsidR="00411AA5">
              <w:rPr>
                <w:rFonts w:ascii="宋体" w:hAnsi="宋体" w:hint="eastAsia"/>
                <w:sz w:val="24"/>
              </w:rPr>
              <w:t>8</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411AA5" w:rsidP="006C75FB">
            <w:pPr>
              <w:rPr>
                <w:rFonts w:ascii="宋体" w:hAnsi="宋体"/>
                <w:sz w:val="24"/>
              </w:rPr>
            </w:pPr>
            <w:r w:rsidRPr="00411AA5">
              <w:rPr>
                <w:rFonts w:ascii="宋体" w:hAnsi="宋体" w:hint="eastAsia"/>
                <w:sz w:val="24"/>
              </w:rPr>
              <w:t>三锥三四级杆电感耦合等离子体质谱仪</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A579E1" w:rsidP="00E33608">
            <w:pPr>
              <w:jc w:val="center"/>
              <w:rPr>
                <w:rFonts w:ascii="宋体" w:hAnsi="宋体"/>
                <w:sz w:val="24"/>
              </w:rPr>
            </w:pPr>
            <w:r>
              <w:rPr>
                <w:rFonts w:ascii="宋体" w:hAnsi="宋体" w:hint="eastAsia"/>
                <w:sz w:val="24"/>
              </w:rPr>
              <w:t>1</w:t>
            </w:r>
            <w:r w:rsidR="00CB74C8">
              <w:rPr>
                <w:rFonts w:ascii="宋体" w:hAnsi="宋体" w:hint="eastAsia"/>
                <w:sz w:val="24"/>
              </w:rPr>
              <w:t>套</w:t>
            </w:r>
          </w:p>
        </w:tc>
        <w:tc>
          <w:tcPr>
            <w:tcW w:w="5537" w:type="dxa"/>
            <w:gridSpan w:val="3"/>
            <w:vAlign w:val="center"/>
          </w:tcPr>
          <w:p w:rsidR="006C75FB" w:rsidRPr="00C021A2" w:rsidRDefault="00411AA5" w:rsidP="006C75FB">
            <w:pPr>
              <w:jc w:val="center"/>
              <w:rPr>
                <w:rFonts w:ascii="宋体" w:hAnsi="宋体"/>
                <w:sz w:val="24"/>
              </w:rPr>
            </w:pPr>
            <w:r>
              <w:rPr>
                <w:rFonts w:ascii="宋体" w:hAnsi="宋体" w:hint="eastAsia"/>
                <w:sz w:val="24"/>
              </w:rPr>
              <w:t>□</w:t>
            </w:r>
            <w:r w:rsidR="006C75FB" w:rsidRPr="00C021A2">
              <w:rPr>
                <w:rFonts w:ascii="宋体" w:hAnsi="宋体" w:hint="eastAsia"/>
                <w:sz w:val="24"/>
              </w:rPr>
              <w:t xml:space="preserve">国产 </w:t>
            </w:r>
            <w:r w:rsidR="006C75FB" w:rsidRPr="00C021A2">
              <w:rPr>
                <w:rFonts w:ascii="宋体" w:hAnsi="宋体"/>
                <w:sz w:val="24"/>
              </w:rPr>
              <w:t xml:space="preserve">  </w:t>
            </w:r>
            <w:r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411AA5" w:rsidP="00E33608">
            <w:pPr>
              <w:jc w:val="left"/>
              <w:rPr>
                <w:rFonts w:ascii="宋体" w:hAnsi="宋体"/>
                <w:sz w:val="24"/>
              </w:rPr>
            </w:pPr>
            <w:r>
              <w:rPr>
                <w:rFonts w:ascii="宋体" w:hAnsi="宋体" w:hint="eastAsia"/>
                <w:sz w:val="24"/>
              </w:rPr>
              <w:t>195</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61E51" w:rsidRPr="00161E51" w:rsidRDefault="00161E51" w:rsidP="00161E51">
            <w:pPr>
              <w:rPr>
                <w:rFonts w:ascii="宋体" w:hAnsi="宋体"/>
                <w:sz w:val="24"/>
              </w:rPr>
            </w:pPr>
            <w:r w:rsidRPr="00161E51">
              <w:rPr>
                <w:rFonts w:ascii="宋体" w:hAnsi="宋体" w:hint="eastAsia"/>
                <w:sz w:val="24"/>
              </w:rPr>
              <w:t>1、电感耦合等离子体质谱仪（ICPMS）要求为三个以上四极杆串级质谱仪，或“双重四极杆+四平板”或“双重四极杆+单八极杆”结构，由电感耦合等离子体离子源、四极杆离子偏转提取系统、四极杆碰撞反应池、四极杆质量过滤器、离子检测系统等部分构成。</w:t>
            </w:r>
          </w:p>
          <w:p w:rsidR="00161E51" w:rsidRPr="00161E51" w:rsidRDefault="00161E51" w:rsidP="00161E51">
            <w:pPr>
              <w:rPr>
                <w:rFonts w:ascii="宋体" w:hAnsi="宋体"/>
                <w:sz w:val="24"/>
              </w:rPr>
            </w:pPr>
            <w:r w:rsidRPr="00161E51">
              <w:rPr>
                <w:rFonts w:ascii="宋体" w:hAnsi="宋体" w:hint="eastAsia"/>
                <w:sz w:val="24"/>
              </w:rPr>
              <w:t>2、电感耦合等离子体质谱仪要求能适用于应用领域广泛的各种样品的元素分析、同位素分析任务，满足环境、食品、医药、地质、金属材料、生物样品、化工材料分析等等。</w:t>
            </w:r>
          </w:p>
          <w:p w:rsidR="00114AEA" w:rsidRPr="00C021A2" w:rsidRDefault="00161E51" w:rsidP="00161E51">
            <w:pPr>
              <w:rPr>
                <w:rFonts w:ascii="宋体" w:hAnsi="宋体"/>
                <w:sz w:val="24"/>
              </w:rPr>
            </w:pPr>
            <w:r w:rsidRPr="00161E51">
              <w:rPr>
                <w:rFonts w:ascii="宋体" w:hAnsi="宋体" w:hint="eastAsia"/>
                <w:bCs/>
                <w:sz w:val="24"/>
              </w:rPr>
              <w:t>3、设备要求</w:t>
            </w:r>
            <w:r w:rsidRPr="00161E51">
              <w:rPr>
                <w:rFonts w:ascii="宋体" w:hAnsi="宋体" w:hint="eastAsia"/>
                <w:sz w:val="24"/>
              </w:rPr>
              <w:t>要求能进行样品</w:t>
            </w:r>
            <w:r w:rsidRPr="00161E51">
              <w:rPr>
                <w:rFonts w:ascii="宋体" w:hAnsi="宋体"/>
                <w:sz w:val="24"/>
              </w:rPr>
              <w:t>定性、半定量、定量、同位素比</w:t>
            </w:r>
            <w:r w:rsidRPr="00161E51">
              <w:rPr>
                <w:rFonts w:ascii="宋体" w:hAnsi="宋体" w:hint="eastAsia"/>
                <w:sz w:val="24"/>
              </w:rPr>
              <w:t>分析</w:t>
            </w:r>
            <w:r w:rsidRPr="00161E51">
              <w:rPr>
                <w:rFonts w:ascii="宋体" w:hAnsi="宋体"/>
                <w:sz w:val="24"/>
              </w:rPr>
              <w:t>。</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hint="eastAsia"/>
                <w:color w:val="000000"/>
                <w:kern w:val="0"/>
                <w:sz w:val="24"/>
              </w:rPr>
            </w:pPr>
            <w:r w:rsidRPr="00161E51">
              <w:rPr>
                <w:rFonts w:hint="eastAsia"/>
                <w:color w:val="000000"/>
                <w:kern w:val="0"/>
                <w:sz w:val="24"/>
              </w:rPr>
              <w:t>1</w:t>
            </w:r>
          </w:p>
        </w:tc>
        <w:tc>
          <w:tcPr>
            <w:tcW w:w="4802" w:type="dxa"/>
            <w:gridSpan w:val="4"/>
            <w:vAlign w:val="center"/>
          </w:tcPr>
          <w:p w:rsidR="00161E51" w:rsidRPr="00161E51" w:rsidRDefault="00161E51" w:rsidP="00E86846">
            <w:pPr>
              <w:pStyle w:val="ad"/>
              <w:ind w:firstLineChars="0" w:firstLine="0"/>
              <w:jc w:val="center"/>
              <w:rPr>
                <w:rFonts w:ascii="宋体" w:hAnsi="宋体" w:hint="eastAsia"/>
                <w:sz w:val="24"/>
                <w:szCs w:val="24"/>
              </w:rPr>
            </w:pPr>
            <w:r w:rsidRPr="00161E51">
              <w:rPr>
                <w:rFonts w:ascii="宋体" w:hAnsi="宋体" w:hint="eastAsia"/>
                <w:sz w:val="24"/>
                <w:szCs w:val="24"/>
              </w:rPr>
              <w:t>四极杆电感耦合等离子体质谱主机</w:t>
            </w:r>
          </w:p>
        </w:tc>
        <w:tc>
          <w:tcPr>
            <w:tcW w:w="3286" w:type="dxa"/>
            <w:gridSpan w:val="2"/>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1套</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hint="eastAsia"/>
                <w:color w:val="000000"/>
                <w:kern w:val="0"/>
                <w:sz w:val="24"/>
              </w:rPr>
            </w:pPr>
            <w:r w:rsidRPr="00161E51">
              <w:rPr>
                <w:rFonts w:hint="eastAsia"/>
                <w:color w:val="000000"/>
                <w:kern w:val="0"/>
                <w:sz w:val="24"/>
              </w:rPr>
              <w:t>2</w:t>
            </w:r>
          </w:p>
        </w:tc>
        <w:tc>
          <w:tcPr>
            <w:tcW w:w="4802" w:type="dxa"/>
            <w:gridSpan w:val="4"/>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三路质量流量计的碰撞和反应池</w:t>
            </w:r>
          </w:p>
        </w:tc>
        <w:tc>
          <w:tcPr>
            <w:tcW w:w="3286" w:type="dxa"/>
            <w:gridSpan w:val="2"/>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1个</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hint="eastAsia"/>
                <w:color w:val="000000"/>
                <w:kern w:val="0"/>
                <w:sz w:val="24"/>
              </w:rPr>
            </w:pPr>
            <w:r w:rsidRPr="00161E51">
              <w:rPr>
                <w:rFonts w:hint="eastAsia"/>
                <w:color w:val="000000"/>
                <w:kern w:val="0"/>
                <w:sz w:val="24"/>
              </w:rPr>
              <w:t>3</w:t>
            </w:r>
          </w:p>
        </w:tc>
        <w:tc>
          <w:tcPr>
            <w:tcW w:w="4802" w:type="dxa"/>
            <w:gridSpan w:val="4"/>
            <w:vAlign w:val="center"/>
          </w:tcPr>
          <w:p w:rsidR="00161E51" w:rsidRPr="00161E51" w:rsidRDefault="00161E51" w:rsidP="00E86846">
            <w:pPr>
              <w:pStyle w:val="ad"/>
              <w:ind w:firstLineChars="0" w:firstLine="0"/>
              <w:jc w:val="center"/>
              <w:rPr>
                <w:rFonts w:ascii="宋体" w:hAnsi="宋体" w:hint="eastAsia"/>
                <w:sz w:val="24"/>
                <w:szCs w:val="24"/>
              </w:rPr>
            </w:pPr>
            <w:r w:rsidRPr="00161E51">
              <w:rPr>
                <w:rFonts w:ascii="宋体" w:hAnsi="宋体" w:hint="eastAsia"/>
                <w:sz w:val="24"/>
                <w:szCs w:val="24"/>
              </w:rPr>
              <w:t>工作站软件（至少5个使用安装控制账号）</w:t>
            </w:r>
          </w:p>
        </w:tc>
        <w:tc>
          <w:tcPr>
            <w:tcW w:w="3286" w:type="dxa"/>
            <w:gridSpan w:val="2"/>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1个</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hint="eastAsia"/>
                <w:color w:val="000000"/>
                <w:kern w:val="0"/>
                <w:sz w:val="24"/>
              </w:rPr>
            </w:pPr>
            <w:r w:rsidRPr="00161E51">
              <w:rPr>
                <w:rFonts w:hint="eastAsia"/>
                <w:color w:val="000000"/>
                <w:kern w:val="0"/>
                <w:sz w:val="24"/>
              </w:rPr>
              <w:t>4</w:t>
            </w:r>
          </w:p>
        </w:tc>
        <w:tc>
          <w:tcPr>
            <w:tcW w:w="4802" w:type="dxa"/>
            <w:gridSpan w:val="4"/>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循环冷却水系统（5-35℃控温）</w:t>
            </w:r>
          </w:p>
        </w:tc>
        <w:tc>
          <w:tcPr>
            <w:tcW w:w="3286" w:type="dxa"/>
            <w:gridSpan w:val="2"/>
            <w:vAlign w:val="center"/>
          </w:tcPr>
          <w:p w:rsidR="00161E51" w:rsidRPr="00161E51" w:rsidRDefault="00161E51" w:rsidP="00E86846">
            <w:pPr>
              <w:widowControl/>
              <w:jc w:val="center"/>
              <w:rPr>
                <w:rFonts w:hint="eastAsia"/>
                <w:color w:val="000000"/>
                <w:kern w:val="0"/>
                <w:sz w:val="24"/>
              </w:rPr>
            </w:pPr>
            <w:r w:rsidRPr="00161E51">
              <w:rPr>
                <w:rFonts w:ascii="宋体" w:hAnsi="宋体" w:hint="eastAsia"/>
                <w:sz w:val="24"/>
              </w:rPr>
              <w:t>1台</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5</w:t>
            </w:r>
          </w:p>
        </w:tc>
        <w:tc>
          <w:tcPr>
            <w:tcW w:w="4802" w:type="dxa"/>
            <w:gridSpan w:val="4"/>
            <w:vAlign w:val="center"/>
          </w:tcPr>
          <w:p w:rsidR="00161E51" w:rsidRPr="00161E51" w:rsidRDefault="00161E51" w:rsidP="00E86846">
            <w:pPr>
              <w:widowControl/>
              <w:jc w:val="center"/>
              <w:rPr>
                <w:rFonts w:ascii="宋体" w:hAnsi="宋体" w:hint="eastAsia"/>
                <w:sz w:val="24"/>
              </w:rPr>
            </w:pPr>
            <w:r w:rsidRPr="00161E51">
              <w:rPr>
                <w:rFonts w:ascii="宋体" w:hAnsi="宋体"/>
                <w:sz w:val="24"/>
              </w:rPr>
              <w:t>200</w:t>
            </w:r>
            <w:r w:rsidRPr="00161E51">
              <w:rPr>
                <w:rFonts w:ascii="宋体" w:hAnsi="宋体" w:hint="eastAsia"/>
                <w:sz w:val="24"/>
              </w:rPr>
              <w:t>倍在线样品稀释模块</w:t>
            </w:r>
          </w:p>
        </w:tc>
        <w:tc>
          <w:tcPr>
            <w:tcW w:w="3286"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1个</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6</w:t>
            </w:r>
          </w:p>
        </w:tc>
        <w:tc>
          <w:tcPr>
            <w:tcW w:w="4802" w:type="dxa"/>
            <w:gridSpan w:val="4"/>
            <w:vAlign w:val="center"/>
          </w:tcPr>
          <w:p w:rsidR="00161E51" w:rsidRPr="00161E51" w:rsidRDefault="00161E51" w:rsidP="00E86846">
            <w:pPr>
              <w:widowControl/>
              <w:jc w:val="center"/>
              <w:rPr>
                <w:rFonts w:ascii="宋体" w:hAnsi="宋体" w:hint="eastAsia"/>
                <w:sz w:val="24"/>
              </w:rPr>
            </w:pPr>
            <w:r w:rsidRPr="00161E51">
              <w:rPr>
                <w:rFonts w:ascii="宋体" w:hAnsi="宋体"/>
                <w:sz w:val="24"/>
              </w:rPr>
              <w:t>200</w:t>
            </w:r>
            <w:r w:rsidRPr="00161E51">
              <w:rPr>
                <w:rFonts w:ascii="宋体" w:hAnsi="宋体" w:hint="eastAsia"/>
                <w:sz w:val="24"/>
              </w:rPr>
              <w:t>倍电子吸收模块</w:t>
            </w:r>
          </w:p>
        </w:tc>
        <w:tc>
          <w:tcPr>
            <w:tcW w:w="3286"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1个</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7</w:t>
            </w:r>
          </w:p>
        </w:tc>
        <w:tc>
          <w:tcPr>
            <w:tcW w:w="4802" w:type="dxa"/>
            <w:gridSpan w:val="4"/>
            <w:vAlign w:val="center"/>
          </w:tcPr>
          <w:p w:rsidR="00161E51" w:rsidRPr="00161E51" w:rsidRDefault="00161E51" w:rsidP="00161E51">
            <w:pPr>
              <w:widowControl/>
              <w:jc w:val="center"/>
              <w:rPr>
                <w:rFonts w:ascii="宋体" w:hAnsi="宋体"/>
                <w:sz w:val="24"/>
              </w:rPr>
            </w:pPr>
            <w:r w:rsidRPr="00161E51">
              <w:rPr>
                <w:rFonts w:ascii="宋体" w:hAnsi="宋体" w:hint="eastAsia"/>
                <w:sz w:val="24"/>
              </w:rPr>
              <w:t>配置主流商务台式电脑</w:t>
            </w:r>
          </w:p>
        </w:tc>
        <w:tc>
          <w:tcPr>
            <w:tcW w:w="3286"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1台</w:t>
            </w:r>
          </w:p>
        </w:tc>
      </w:tr>
      <w:tr w:rsidR="00161E51" w:rsidRPr="00C021A2" w:rsidTr="00911B92">
        <w:trPr>
          <w:trHeight w:val="454"/>
          <w:jc w:val="center"/>
        </w:trPr>
        <w:tc>
          <w:tcPr>
            <w:tcW w:w="1769"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8</w:t>
            </w:r>
          </w:p>
        </w:tc>
        <w:tc>
          <w:tcPr>
            <w:tcW w:w="4802" w:type="dxa"/>
            <w:gridSpan w:val="4"/>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稳压电源</w:t>
            </w:r>
          </w:p>
        </w:tc>
        <w:tc>
          <w:tcPr>
            <w:tcW w:w="3286" w:type="dxa"/>
            <w:gridSpan w:val="2"/>
            <w:vAlign w:val="center"/>
          </w:tcPr>
          <w:p w:rsidR="00161E51" w:rsidRPr="00161E51" w:rsidRDefault="00161E51" w:rsidP="00E86846">
            <w:pPr>
              <w:widowControl/>
              <w:jc w:val="center"/>
              <w:rPr>
                <w:rFonts w:ascii="宋体" w:hAnsi="宋体" w:hint="eastAsia"/>
                <w:sz w:val="24"/>
              </w:rPr>
            </w:pPr>
            <w:r w:rsidRPr="00161E51">
              <w:rPr>
                <w:rFonts w:ascii="宋体" w:hAnsi="宋体" w:hint="eastAsia"/>
                <w:sz w:val="24"/>
              </w:rPr>
              <w:t>1台</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t>1</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sz w:val="24"/>
              </w:rPr>
              <w:t>雾化器</w:t>
            </w:r>
          </w:p>
        </w:tc>
        <w:tc>
          <w:tcPr>
            <w:tcW w:w="6095" w:type="dxa"/>
            <w:gridSpan w:val="3"/>
            <w:vAlign w:val="center"/>
          </w:tcPr>
          <w:p w:rsidR="00161E51" w:rsidRPr="00161E51" w:rsidRDefault="00161E51" w:rsidP="00161E51">
            <w:pPr>
              <w:numPr>
                <w:ilvl w:val="0"/>
                <w:numId w:val="13"/>
              </w:numPr>
              <w:rPr>
                <w:rFonts w:asciiTheme="minorEastAsia" w:eastAsiaTheme="minorEastAsia" w:hAnsiTheme="minorEastAsia" w:hint="eastAsia"/>
                <w:color w:val="000000"/>
                <w:kern w:val="0"/>
                <w:sz w:val="24"/>
              </w:rPr>
            </w:pPr>
            <w:r w:rsidRPr="00161E51">
              <w:rPr>
                <w:rFonts w:asciiTheme="minorEastAsia" w:eastAsiaTheme="minorEastAsia" w:hAnsiTheme="minorEastAsia" w:hint="eastAsia"/>
                <w:sz w:val="24"/>
              </w:rPr>
              <w:t>耐高盐、</w:t>
            </w:r>
            <w:r w:rsidRPr="00161E51">
              <w:rPr>
                <w:rFonts w:asciiTheme="minorEastAsia" w:eastAsiaTheme="minorEastAsia" w:hAnsiTheme="minorEastAsia"/>
                <w:sz w:val="24"/>
              </w:rPr>
              <w:t>高效同心雾化器</w:t>
            </w:r>
            <w:r w:rsidRPr="00161E51">
              <w:rPr>
                <w:rFonts w:asciiTheme="minorEastAsia" w:eastAsiaTheme="minorEastAsia" w:hAnsiTheme="minorEastAsia" w:hint="eastAsia"/>
                <w:sz w:val="24"/>
              </w:rPr>
              <w:t>。</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t>2</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hint="eastAsia"/>
                <w:sz w:val="24"/>
              </w:rPr>
              <w:t>★全基体进样系统</w:t>
            </w:r>
          </w:p>
        </w:tc>
        <w:tc>
          <w:tcPr>
            <w:tcW w:w="6095" w:type="dxa"/>
            <w:gridSpan w:val="3"/>
            <w:vAlign w:val="center"/>
          </w:tcPr>
          <w:p w:rsidR="00161E51" w:rsidRPr="00161E51" w:rsidRDefault="00161E51" w:rsidP="00161E51">
            <w:pPr>
              <w:numPr>
                <w:ilvl w:val="0"/>
                <w:numId w:val="14"/>
              </w:numPr>
              <w:rPr>
                <w:rFonts w:asciiTheme="minorEastAsia" w:eastAsiaTheme="minorEastAsia" w:hAnsiTheme="minorEastAsia" w:hint="eastAsia"/>
                <w:sz w:val="24"/>
              </w:rPr>
            </w:pPr>
            <w:r w:rsidRPr="00161E51">
              <w:rPr>
                <w:rFonts w:asciiTheme="minorEastAsia" w:eastAsiaTheme="minorEastAsia" w:hAnsiTheme="minorEastAsia" w:hint="eastAsia"/>
                <w:sz w:val="24"/>
              </w:rPr>
              <w:t>具有1路独立的工作站自动控制的进样气路。</w:t>
            </w:r>
          </w:p>
          <w:p w:rsidR="00161E51" w:rsidRPr="00161E51" w:rsidRDefault="00161E51" w:rsidP="00161E51">
            <w:pPr>
              <w:numPr>
                <w:ilvl w:val="0"/>
                <w:numId w:val="14"/>
              </w:numPr>
              <w:rPr>
                <w:rFonts w:asciiTheme="minorEastAsia" w:eastAsiaTheme="minorEastAsia" w:hAnsiTheme="minorEastAsia" w:hint="eastAsia"/>
                <w:sz w:val="24"/>
              </w:rPr>
            </w:pPr>
            <w:r w:rsidRPr="00161E51">
              <w:rPr>
                <w:rFonts w:asciiTheme="minorEastAsia" w:eastAsiaTheme="minorEastAsia" w:hAnsiTheme="minorEastAsia" w:hint="eastAsia"/>
                <w:sz w:val="24"/>
              </w:rPr>
              <w:t>全基体进样系统可实现样品气体稀释，稀释倍数大于100倍，可直接分析固含量超过3%样品，最大可达25%以上的样品。</w:t>
            </w:r>
          </w:p>
          <w:p w:rsidR="00161E51" w:rsidRPr="00161E51" w:rsidRDefault="00161E51" w:rsidP="00161E51">
            <w:pPr>
              <w:numPr>
                <w:ilvl w:val="0"/>
                <w:numId w:val="14"/>
              </w:numPr>
              <w:rPr>
                <w:rFonts w:asciiTheme="minorEastAsia" w:eastAsiaTheme="minorEastAsia" w:hAnsiTheme="minorEastAsia" w:hint="eastAsia"/>
                <w:sz w:val="24"/>
              </w:rPr>
            </w:pPr>
            <w:r w:rsidRPr="00161E51">
              <w:rPr>
                <w:rFonts w:asciiTheme="minorEastAsia" w:eastAsiaTheme="minorEastAsia" w:hAnsiTheme="minorEastAsia" w:hint="eastAsia"/>
                <w:sz w:val="24"/>
              </w:rPr>
              <w:t>全基体进样系统可通入氧气，实现有机样品的直接进样分析。</w:t>
            </w:r>
          </w:p>
          <w:p w:rsidR="00161E51" w:rsidRPr="00161E51" w:rsidRDefault="00077A96" w:rsidP="00E86846">
            <w:pPr>
              <w:rPr>
                <w:rFonts w:asciiTheme="minorEastAsia" w:eastAsiaTheme="minorEastAsia" w:hAnsiTheme="minorEastAsia" w:hint="eastAsia"/>
                <w:color w:val="000000"/>
                <w:kern w:val="0"/>
                <w:sz w:val="24"/>
              </w:rPr>
            </w:pPr>
            <w:r>
              <w:rPr>
                <w:rFonts w:asciiTheme="minorEastAsia" w:eastAsiaTheme="minorEastAsia" w:hAnsiTheme="minorEastAsia" w:hint="eastAsia"/>
                <w:sz w:val="24"/>
              </w:rPr>
              <w:t>4.</w:t>
            </w:r>
            <w:r w:rsidR="00161E51" w:rsidRPr="00161E51">
              <w:rPr>
                <w:rFonts w:asciiTheme="minorEastAsia" w:eastAsiaTheme="minorEastAsia" w:hAnsiTheme="minorEastAsia" w:hint="eastAsia"/>
                <w:sz w:val="24"/>
              </w:rPr>
              <w:t>全基体进样系统可通入甲烷气，实现难电离元素，如砷、硒等元素的超痕量分析。</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sz w:val="24"/>
              </w:rPr>
            </w:pPr>
            <w:r w:rsidRPr="00161E51">
              <w:rPr>
                <w:rFonts w:asciiTheme="minorEastAsia" w:eastAsiaTheme="minorEastAsia" w:hAnsiTheme="minorEastAsia" w:hint="eastAsia"/>
                <w:sz w:val="24"/>
              </w:rPr>
              <w:t>3</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sz w:val="24"/>
              </w:rPr>
              <w:t>离子源</w:t>
            </w:r>
          </w:p>
        </w:tc>
        <w:tc>
          <w:tcPr>
            <w:tcW w:w="6095" w:type="dxa"/>
            <w:gridSpan w:val="3"/>
            <w:vAlign w:val="center"/>
          </w:tcPr>
          <w:p w:rsidR="00161E51" w:rsidRPr="00161E51" w:rsidRDefault="00161E51" w:rsidP="00161E51">
            <w:pPr>
              <w:numPr>
                <w:ilvl w:val="0"/>
                <w:numId w:val="15"/>
              </w:numPr>
              <w:jc w:val="left"/>
              <w:rPr>
                <w:rFonts w:asciiTheme="minorEastAsia" w:eastAsiaTheme="minorEastAsia" w:hAnsiTheme="minorEastAsia"/>
                <w:color w:val="000000"/>
                <w:kern w:val="0"/>
                <w:sz w:val="24"/>
              </w:rPr>
            </w:pPr>
            <w:r w:rsidRPr="00161E51">
              <w:rPr>
                <w:rFonts w:asciiTheme="minorEastAsia" w:eastAsiaTheme="minorEastAsia" w:hAnsiTheme="minorEastAsia" w:hint="eastAsia"/>
                <w:sz w:val="24"/>
              </w:rPr>
              <w:t>为保证获得更高的灵敏度，氧化物水平更低，需要采用高频率</w:t>
            </w:r>
            <w:r w:rsidRPr="00161E51">
              <w:rPr>
                <w:rFonts w:asciiTheme="minorEastAsia" w:eastAsiaTheme="minorEastAsia" w:hAnsiTheme="minorEastAsia"/>
                <w:sz w:val="24"/>
              </w:rPr>
              <w:t>自激式全固态</w:t>
            </w:r>
            <w:r w:rsidRPr="00161E51">
              <w:rPr>
                <w:rFonts w:asciiTheme="minorEastAsia" w:eastAsiaTheme="minorEastAsia" w:hAnsiTheme="minorEastAsia" w:hint="eastAsia"/>
                <w:sz w:val="24"/>
              </w:rPr>
              <w:t>射频</w:t>
            </w:r>
            <w:r w:rsidRPr="00161E51">
              <w:rPr>
                <w:rFonts w:asciiTheme="minorEastAsia" w:eastAsiaTheme="minorEastAsia" w:hAnsiTheme="minorEastAsia"/>
                <w:sz w:val="24"/>
              </w:rPr>
              <w:t>发生器，</w:t>
            </w:r>
            <w:r w:rsidRPr="00161E51">
              <w:rPr>
                <w:rFonts w:asciiTheme="minorEastAsia" w:eastAsiaTheme="minorEastAsia" w:hAnsiTheme="minorEastAsia" w:hint="eastAsia"/>
                <w:sz w:val="24"/>
              </w:rPr>
              <w:t>要求</w:t>
            </w:r>
            <w:r w:rsidRPr="00161E51">
              <w:rPr>
                <w:rFonts w:asciiTheme="minorEastAsia" w:eastAsiaTheme="minorEastAsia" w:hAnsiTheme="minorEastAsia"/>
                <w:sz w:val="24"/>
              </w:rPr>
              <w:t>频率</w:t>
            </w:r>
            <w:r w:rsidRPr="00161E51">
              <w:rPr>
                <w:rFonts w:asciiTheme="minorEastAsia" w:eastAsiaTheme="minorEastAsia" w:hAnsiTheme="minorEastAsia" w:hint="eastAsia"/>
                <w:sz w:val="24"/>
              </w:rPr>
              <w:t xml:space="preserve">27 </w:t>
            </w:r>
            <w:r w:rsidRPr="00161E51">
              <w:rPr>
                <w:rFonts w:asciiTheme="minorEastAsia" w:eastAsiaTheme="minorEastAsia" w:hAnsiTheme="minorEastAsia"/>
                <w:sz w:val="24"/>
              </w:rPr>
              <w:t>MH</w:t>
            </w:r>
            <w:r w:rsidRPr="00161E51">
              <w:rPr>
                <w:rFonts w:asciiTheme="minorEastAsia" w:eastAsiaTheme="minorEastAsia" w:hAnsiTheme="minorEastAsia" w:hint="eastAsia"/>
                <w:sz w:val="24"/>
              </w:rPr>
              <w:t>z以</w:t>
            </w:r>
            <w:r w:rsidRPr="00161E51">
              <w:rPr>
                <w:rFonts w:asciiTheme="minorEastAsia" w:eastAsiaTheme="minorEastAsia" w:hAnsiTheme="minorEastAsia" w:hint="eastAsia"/>
                <w:sz w:val="24"/>
              </w:rPr>
              <w:lastRenderedPageBreak/>
              <w:t>上</w:t>
            </w:r>
            <w:r w:rsidRPr="00161E51">
              <w:rPr>
                <w:rFonts w:asciiTheme="minorEastAsia" w:eastAsiaTheme="minorEastAsia" w:hAnsiTheme="minorEastAsia"/>
                <w:sz w:val="24"/>
              </w:rPr>
              <w:t>，</w:t>
            </w:r>
            <w:r w:rsidRPr="00161E51">
              <w:rPr>
                <w:rFonts w:asciiTheme="minorEastAsia" w:eastAsiaTheme="minorEastAsia" w:hAnsiTheme="minorEastAsia" w:hint="eastAsia"/>
                <w:sz w:val="24"/>
              </w:rPr>
              <w:t>频率稳定性&lt; ±0.01%。</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lastRenderedPageBreak/>
              <w:t>4</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hint="eastAsia"/>
                <w:b/>
                <w:sz w:val="24"/>
              </w:rPr>
              <w:t>＃</w:t>
            </w:r>
            <w:r w:rsidRPr="00161E51">
              <w:rPr>
                <w:rFonts w:asciiTheme="minorEastAsia" w:eastAsiaTheme="minorEastAsia" w:hAnsiTheme="minorEastAsia" w:hint="eastAsia"/>
                <w:bCs/>
                <w:sz w:val="24"/>
              </w:rPr>
              <w:t>离子透镜系统</w:t>
            </w:r>
          </w:p>
        </w:tc>
        <w:tc>
          <w:tcPr>
            <w:tcW w:w="6095" w:type="dxa"/>
            <w:gridSpan w:val="3"/>
            <w:vAlign w:val="center"/>
          </w:tcPr>
          <w:p w:rsidR="00161E51" w:rsidRPr="00161E51" w:rsidRDefault="00161E51" w:rsidP="00161E51">
            <w:pPr>
              <w:numPr>
                <w:ilvl w:val="0"/>
                <w:numId w:val="16"/>
              </w:numPr>
              <w:jc w:val="left"/>
              <w:rPr>
                <w:rFonts w:asciiTheme="minorEastAsia" w:eastAsiaTheme="minorEastAsia" w:hAnsiTheme="minorEastAsia" w:hint="eastAsia"/>
                <w:color w:val="000000"/>
                <w:kern w:val="0"/>
                <w:sz w:val="24"/>
              </w:rPr>
            </w:pPr>
            <w:r w:rsidRPr="00161E51">
              <w:rPr>
                <w:rFonts w:asciiTheme="minorEastAsia" w:eastAsiaTheme="minorEastAsia" w:hAnsiTheme="minorEastAsia" w:hint="eastAsia"/>
                <w:sz w:val="24"/>
              </w:rPr>
              <w:t>四极杆离子提取透镜系统，可实现离子质量筛选功能</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sz w:val="24"/>
              </w:rPr>
            </w:pPr>
            <w:r w:rsidRPr="00161E51">
              <w:rPr>
                <w:rFonts w:asciiTheme="minorEastAsia" w:eastAsiaTheme="minorEastAsia" w:hAnsiTheme="minorEastAsia" w:hint="eastAsia"/>
                <w:sz w:val="24"/>
              </w:rPr>
              <w:t>5</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hint="eastAsia"/>
                <w:sz w:val="24"/>
              </w:rPr>
              <w:t>★</w:t>
            </w:r>
            <w:r w:rsidRPr="00161E51">
              <w:rPr>
                <w:rFonts w:asciiTheme="minorEastAsia" w:eastAsiaTheme="minorEastAsia" w:hAnsiTheme="minorEastAsia"/>
                <w:sz w:val="24"/>
              </w:rPr>
              <w:t>四极杆碰撞反应池</w:t>
            </w:r>
          </w:p>
        </w:tc>
        <w:tc>
          <w:tcPr>
            <w:tcW w:w="6095" w:type="dxa"/>
            <w:gridSpan w:val="3"/>
            <w:vAlign w:val="center"/>
          </w:tcPr>
          <w:p w:rsidR="00161E51" w:rsidRPr="00161E51" w:rsidRDefault="00161E51" w:rsidP="00161E51">
            <w:pPr>
              <w:numPr>
                <w:ilvl w:val="0"/>
                <w:numId w:val="17"/>
              </w:numPr>
              <w:tabs>
                <w:tab w:val="left" w:pos="180"/>
                <w:tab w:val="left" w:pos="525"/>
              </w:tabs>
              <w:rPr>
                <w:rFonts w:asciiTheme="minorEastAsia" w:eastAsiaTheme="minorEastAsia" w:hAnsiTheme="minorEastAsia" w:hint="eastAsia"/>
                <w:sz w:val="24"/>
              </w:rPr>
            </w:pPr>
            <w:r w:rsidRPr="00161E51">
              <w:rPr>
                <w:rFonts w:asciiTheme="minorEastAsia" w:eastAsiaTheme="minorEastAsia" w:hAnsiTheme="minorEastAsia" w:hint="eastAsia"/>
                <w:sz w:val="24"/>
              </w:rPr>
              <w:t>碰撞反应池条件和标准条件的切换为全自动化。</w:t>
            </w:r>
          </w:p>
          <w:p w:rsidR="00161E51" w:rsidRPr="00161E51" w:rsidRDefault="00161E51" w:rsidP="00161E51">
            <w:pPr>
              <w:numPr>
                <w:ilvl w:val="0"/>
                <w:numId w:val="17"/>
              </w:numPr>
              <w:tabs>
                <w:tab w:val="left" w:pos="180"/>
                <w:tab w:val="left" w:pos="525"/>
              </w:tabs>
              <w:rPr>
                <w:rFonts w:asciiTheme="minorEastAsia" w:eastAsiaTheme="minorEastAsia" w:hAnsiTheme="minorEastAsia" w:hint="eastAsia"/>
                <w:sz w:val="24"/>
              </w:rPr>
            </w:pPr>
            <w:r w:rsidRPr="00161E51">
              <w:rPr>
                <w:rFonts w:asciiTheme="minorEastAsia" w:eastAsiaTheme="minorEastAsia" w:hAnsiTheme="minorEastAsia" w:hint="eastAsia"/>
                <w:sz w:val="24"/>
              </w:rPr>
              <w:t>池技术必须同时具有KED动能歧视模式、反应模式以及全质量数（fullmass cut-off</w:t>
            </w:r>
            <w:r w:rsidRPr="00161E51">
              <w:rPr>
                <w:rFonts w:asciiTheme="minorEastAsia" w:eastAsiaTheme="minorEastAsia" w:hAnsiTheme="minorEastAsia"/>
                <w:sz w:val="24"/>
              </w:rPr>
              <w:t>）</w:t>
            </w:r>
            <w:r w:rsidRPr="00161E51">
              <w:rPr>
                <w:rFonts w:asciiTheme="minorEastAsia" w:eastAsiaTheme="minorEastAsia" w:hAnsiTheme="minorEastAsia" w:hint="eastAsia"/>
                <w:sz w:val="24"/>
              </w:rPr>
              <w:t>筛选过滤功能</w:t>
            </w:r>
            <w:r w:rsidRPr="00161E51">
              <w:rPr>
                <w:rFonts w:asciiTheme="minorEastAsia" w:eastAsiaTheme="minorEastAsia" w:hAnsiTheme="minorEastAsia"/>
                <w:sz w:val="24"/>
              </w:rPr>
              <w:t>,</w:t>
            </w:r>
            <w:r w:rsidRPr="00161E51">
              <w:rPr>
                <w:rFonts w:asciiTheme="minorEastAsia" w:eastAsiaTheme="minorEastAsia" w:hAnsiTheme="minorEastAsia" w:hint="eastAsia"/>
                <w:sz w:val="24"/>
              </w:rPr>
              <w:t>具有四种工作模式。</w:t>
            </w:r>
          </w:p>
          <w:p w:rsidR="00161E51" w:rsidRPr="00161E51" w:rsidRDefault="00161E51" w:rsidP="00161E51">
            <w:pPr>
              <w:numPr>
                <w:ilvl w:val="0"/>
                <w:numId w:val="17"/>
              </w:numPr>
              <w:tabs>
                <w:tab w:val="left" w:pos="180"/>
                <w:tab w:val="left" w:pos="525"/>
              </w:tabs>
              <w:rPr>
                <w:rFonts w:asciiTheme="minorEastAsia" w:eastAsiaTheme="minorEastAsia" w:hAnsiTheme="minorEastAsia" w:hint="eastAsia"/>
                <w:color w:val="000000"/>
                <w:kern w:val="0"/>
                <w:sz w:val="24"/>
              </w:rPr>
            </w:pPr>
            <w:r w:rsidRPr="00161E51">
              <w:rPr>
                <w:rFonts w:asciiTheme="minorEastAsia" w:eastAsiaTheme="minorEastAsia" w:hAnsiTheme="minorEastAsia" w:hint="eastAsia"/>
                <w:sz w:val="24"/>
              </w:rPr>
              <w:t>碰撞反应池应配置≥三路独立气体，配置三个质量流量计。</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sz w:val="24"/>
              </w:rPr>
            </w:pPr>
            <w:r w:rsidRPr="00161E51">
              <w:rPr>
                <w:rFonts w:asciiTheme="minorEastAsia" w:eastAsiaTheme="minorEastAsia" w:hAnsiTheme="minorEastAsia" w:hint="eastAsia"/>
                <w:sz w:val="24"/>
              </w:rPr>
              <w:t>6</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sz w:val="24"/>
              </w:rPr>
            </w:pPr>
            <w:r w:rsidRPr="00161E51">
              <w:rPr>
                <w:rFonts w:asciiTheme="minorEastAsia" w:eastAsiaTheme="minorEastAsia" w:hAnsiTheme="minorEastAsia" w:hint="eastAsia"/>
                <w:b/>
                <w:sz w:val="24"/>
              </w:rPr>
              <w:t>＃</w:t>
            </w:r>
            <w:r w:rsidRPr="00161E51">
              <w:rPr>
                <w:rFonts w:asciiTheme="minorEastAsia" w:eastAsiaTheme="minorEastAsia" w:hAnsiTheme="minorEastAsia" w:hint="eastAsia"/>
                <w:sz w:val="24"/>
              </w:rPr>
              <w:t>四极杆质量分析器</w:t>
            </w:r>
          </w:p>
        </w:tc>
        <w:tc>
          <w:tcPr>
            <w:tcW w:w="6095" w:type="dxa"/>
            <w:gridSpan w:val="3"/>
            <w:vAlign w:val="center"/>
          </w:tcPr>
          <w:p w:rsidR="00161E51" w:rsidRPr="00161E51" w:rsidRDefault="00161E51" w:rsidP="00161E51">
            <w:pPr>
              <w:numPr>
                <w:ilvl w:val="0"/>
                <w:numId w:val="18"/>
              </w:numPr>
              <w:rPr>
                <w:rFonts w:asciiTheme="minorEastAsia" w:eastAsiaTheme="minorEastAsia" w:hAnsiTheme="minorEastAsia" w:hint="eastAsia"/>
                <w:sz w:val="24"/>
              </w:rPr>
            </w:pPr>
            <w:r w:rsidRPr="00161E51">
              <w:rPr>
                <w:rFonts w:asciiTheme="minorEastAsia" w:eastAsiaTheme="minorEastAsia" w:hAnsiTheme="minorEastAsia"/>
                <w:sz w:val="24"/>
              </w:rPr>
              <w:t>质谱范围：</w:t>
            </w:r>
            <w:r w:rsidRPr="00161E51">
              <w:rPr>
                <w:rFonts w:asciiTheme="minorEastAsia" w:eastAsiaTheme="minorEastAsia" w:hAnsiTheme="minorEastAsia" w:hint="eastAsia"/>
                <w:sz w:val="24"/>
              </w:rPr>
              <w:t>1</w:t>
            </w:r>
            <w:r w:rsidRPr="00161E51">
              <w:rPr>
                <w:rFonts w:asciiTheme="minorEastAsia" w:eastAsiaTheme="minorEastAsia" w:hAnsiTheme="minorEastAsia"/>
                <w:sz w:val="24"/>
              </w:rPr>
              <w:t>-2</w:t>
            </w:r>
            <w:r w:rsidRPr="00161E51">
              <w:rPr>
                <w:rFonts w:asciiTheme="minorEastAsia" w:eastAsiaTheme="minorEastAsia" w:hAnsiTheme="minorEastAsia" w:hint="eastAsia"/>
                <w:sz w:val="24"/>
              </w:rPr>
              <w:t>80</w:t>
            </w:r>
            <w:r w:rsidRPr="00161E51">
              <w:rPr>
                <w:rFonts w:asciiTheme="minorEastAsia" w:eastAsiaTheme="minorEastAsia" w:hAnsiTheme="minorEastAsia"/>
                <w:sz w:val="24"/>
              </w:rPr>
              <w:t>amu</w:t>
            </w:r>
            <w:r w:rsidRPr="00161E51">
              <w:rPr>
                <w:rFonts w:asciiTheme="minorEastAsia" w:eastAsiaTheme="minorEastAsia" w:hAnsiTheme="minorEastAsia" w:hint="eastAsia"/>
                <w:sz w:val="24"/>
              </w:rPr>
              <w:t>。</w:t>
            </w:r>
          </w:p>
          <w:p w:rsidR="00161E51" w:rsidRPr="00161E51" w:rsidRDefault="00161E51" w:rsidP="00161E51">
            <w:pPr>
              <w:numPr>
                <w:ilvl w:val="0"/>
                <w:numId w:val="18"/>
              </w:numPr>
              <w:rPr>
                <w:rFonts w:asciiTheme="minorEastAsia" w:eastAsiaTheme="minorEastAsia" w:hAnsiTheme="minorEastAsia" w:hint="eastAsia"/>
                <w:sz w:val="24"/>
              </w:rPr>
            </w:pPr>
            <w:r w:rsidRPr="00161E51">
              <w:rPr>
                <w:rFonts w:asciiTheme="minorEastAsia" w:eastAsiaTheme="minorEastAsia" w:hAnsiTheme="minorEastAsia" w:hint="eastAsia"/>
                <w:sz w:val="24"/>
              </w:rPr>
              <w:t>驱动频率 ≥ 2.5MHz。</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t>7</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color w:val="000000"/>
                <w:kern w:val="0"/>
                <w:sz w:val="24"/>
              </w:rPr>
            </w:pPr>
            <w:r w:rsidRPr="00161E51">
              <w:rPr>
                <w:rFonts w:asciiTheme="minorEastAsia" w:eastAsiaTheme="minorEastAsia" w:hAnsiTheme="minorEastAsia" w:hint="eastAsia"/>
                <w:sz w:val="24"/>
              </w:rPr>
              <w:t>★四级</w:t>
            </w:r>
            <w:r w:rsidRPr="00161E51">
              <w:rPr>
                <w:rFonts w:asciiTheme="minorEastAsia" w:eastAsiaTheme="minorEastAsia" w:hAnsiTheme="minorEastAsia"/>
                <w:sz w:val="24"/>
              </w:rPr>
              <w:t>真空系统</w:t>
            </w:r>
          </w:p>
        </w:tc>
        <w:tc>
          <w:tcPr>
            <w:tcW w:w="6095" w:type="dxa"/>
            <w:gridSpan w:val="3"/>
            <w:vAlign w:val="center"/>
          </w:tcPr>
          <w:p w:rsidR="00161E51" w:rsidRPr="00161E51" w:rsidRDefault="00161E51" w:rsidP="00161E51">
            <w:pPr>
              <w:numPr>
                <w:ilvl w:val="0"/>
                <w:numId w:val="19"/>
              </w:numPr>
              <w:jc w:val="left"/>
              <w:rPr>
                <w:rFonts w:asciiTheme="minorEastAsia" w:eastAsiaTheme="minorEastAsia" w:hAnsiTheme="minorEastAsia" w:hint="eastAsia"/>
                <w:color w:val="000000"/>
                <w:kern w:val="0"/>
                <w:sz w:val="24"/>
              </w:rPr>
            </w:pPr>
            <w:r w:rsidRPr="00161E51">
              <w:rPr>
                <w:rFonts w:asciiTheme="minorEastAsia" w:eastAsiaTheme="minorEastAsia" w:hAnsiTheme="minorEastAsia"/>
                <w:sz w:val="24"/>
              </w:rPr>
              <w:t>要求从大气压开始抽至可工作的真空度的时间小于</w:t>
            </w:r>
            <w:r w:rsidRPr="00161E51">
              <w:rPr>
                <w:rFonts w:asciiTheme="minorEastAsia" w:eastAsiaTheme="minorEastAsia" w:hAnsiTheme="minorEastAsia" w:hint="eastAsia"/>
                <w:sz w:val="24"/>
              </w:rPr>
              <w:t>10</w:t>
            </w:r>
            <w:r w:rsidRPr="00161E51">
              <w:rPr>
                <w:rFonts w:asciiTheme="minorEastAsia" w:eastAsiaTheme="minorEastAsia" w:hAnsiTheme="minorEastAsia"/>
                <w:sz w:val="24"/>
              </w:rPr>
              <w:t>分钟。</w:t>
            </w:r>
          </w:p>
          <w:p w:rsidR="00161E51" w:rsidRPr="00161E51" w:rsidRDefault="00161E51" w:rsidP="00161E51">
            <w:pPr>
              <w:numPr>
                <w:ilvl w:val="0"/>
                <w:numId w:val="19"/>
              </w:numPr>
              <w:rPr>
                <w:rFonts w:asciiTheme="minorEastAsia" w:eastAsiaTheme="minorEastAsia" w:hAnsiTheme="minorEastAsia"/>
                <w:sz w:val="24"/>
              </w:rPr>
            </w:pPr>
            <w:r w:rsidRPr="00161E51">
              <w:rPr>
                <w:rFonts w:asciiTheme="minorEastAsia" w:eastAsiaTheme="minorEastAsia" w:hAnsiTheme="minorEastAsia" w:hint="eastAsia"/>
                <w:sz w:val="24"/>
              </w:rPr>
              <w:t>碰撞反应池能用纯氧气，消除</w:t>
            </w:r>
            <w:r w:rsidRPr="00161E51">
              <w:rPr>
                <w:rFonts w:asciiTheme="minorEastAsia" w:eastAsiaTheme="minorEastAsia" w:hAnsiTheme="minorEastAsia"/>
                <w:sz w:val="24"/>
              </w:rPr>
              <w:t>Ar</w:t>
            </w:r>
            <w:r w:rsidRPr="00161E51">
              <w:rPr>
                <w:rFonts w:asciiTheme="minorEastAsia" w:eastAsiaTheme="minorEastAsia" w:hAnsiTheme="minorEastAsia" w:hint="eastAsia"/>
                <w:sz w:val="24"/>
              </w:rPr>
              <w:t>Cl+对As元素干扰。</w:t>
            </w:r>
          </w:p>
          <w:p w:rsidR="00161E51" w:rsidRPr="00161E51" w:rsidRDefault="00161E51" w:rsidP="00161E51">
            <w:pPr>
              <w:numPr>
                <w:ilvl w:val="0"/>
                <w:numId w:val="19"/>
              </w:numPr>
              <w:rPr>
                <w:rFonts w:asciiTheme="minorEastAsia" w:eastAsiaTheme="minorEastAsia" w:hAnsiTheme="minorEastAsia"/>
                <w:sz w:val="24"/>
              </w:rPr>
            </w:pPr>
            <w:r w:rsidRPr="00161E51">
              <w:rPr>
                <w:rFonts w:asciiTheme="minorEastAsia" w:eastAsiaTheme="minorEastAsia" w:hAnsiTheme="minorEastAsia" w:hint="eastAsia"/>
                <w:sz w:val="24"/>
              </w:rPr>
              <w:t>碰撞反应池能用纯甲烷气体</w:t>
            </w:r>
            <w:r w:rsidRPr="00161E51">
              <w:rPr>
                <w:rFonts w:asciiTheme="minorEastAsia" w:eastAsiaTheme="minorEastAsia" w:hAnsiTheme="minorEastAsia"/>
                <w:sz w:val="24"/>
              </w:rPr>
              <w:t>,</w:t>
            </w:r>
            <w:r w:rsidRPr="00161E51">
              <w:rPr>
                <w:rFonts w:asciiTheme="minorEastAsia" w:eastAsiaTheme="minorEastAsia" w:hAnsiTheme="minorEastAsia" w:hint="eastAsia"/>
                <w:sz w:val="24"/>
              </w:rPr>
              <w:t xml:space="preserve"> 消除</w:t>
            </w:r>
            <w:r w:rsidRPr="00161E51">
              <w:rPr>
                <w:rFonts w:asciiTheme="minorEastAsia" w:eastAsiaTheme="minorEastAsia" w:hAnsiTheme="minorEastAsia" w:hint="eastAsia"/>
                <w:sz w:val="24"/>
                <w:vertAlign w:val="superscript"/>
              </w:rPr>
              <w:t>40</w:t>
            </w:r>
            <w:r w:rsidRPr="00161E51">
              <w:rPr>
                <w:rFonts w:asciiTheme="minorEastAsia" w:eastAsiaTheme="minorEastAsia" w:hAnsiTheme="minorEastAsia" w:hint="eastAsia"/>
                <w:sz w:val="24"/>
              </w:rPr>
              <w:t>Ar</w:t>
            </w:r>
            <w:r w:rsidRPr="00161E51">
              <w:rPr>
                <w:rFonts w:asciiTheme="minorEastAsia" w:eastAsiaTheme="minorEastAsia" w:hAnsiTheme="minorEastAsia" w:hint="eastAsia"/>
                <w:sz w:val="24"/>
                <w:vertAlign w:val="superscript"/>
              </w:rPr>
              <w:t>+40</w:t>
            </w:r>
            <w:r w:rsidRPr="00161E51">
              <w:rPr>
                <w:rFonts w:asciiTheme="minorEastAsia" w:eastAsiaTheme="minorEastAsia" w:hAnsiTheme="minorEastAsia" w:hint="eastAsia"/>
                <w:sz w:val="24"/>
              </w:rPr>
              <w:t>Ar</w:t>
            </w:r>
            <w:r w:rsidRPr="00161E51">
              <w:rPr>
                <w:rFonts w:asciiTheme="minorEastAsia" w:eastAsiaTheme="minorEastAsia" w:hAnsiTheme="minorEastAsia" w:hint="eastAsia"/>
                <w:sz w:val="24"/>
                <w:vertAlign w:val="superscript"/>
              </w:rPr>
              <w:t>+</w:t>
            </w:r>
            <w:r w:rsidRPr="00161E51">
              <w:rPr>
                <w:rFonts w:asciiTheme="minorEastAsia" w:eastAsiaTheme="minorEastAsia" w:hAnsiTheme="minorEastAsia" w:hint="eastAsia"/>
                <w:sz w:val="24"/>
              </w:rPr>
              <w:t>对</w:t>
            </w:r>
            <w:r w:rsidRPr="00161E51">
              <w:rPr>
                <w:rFonts w:asciiTheme="minorEastAsia" w:eastAsiaTheme="minorEastAsia" w:hAnsiTheme="minorEastAsia" w:hint="eastAsia"/>
                <w:sz w:val="24"/>
                <w:vertAlign w:val="superscript"/>
              </w:rPr>
              <w:t>80</w:t>
            </w:r>
            <w:r w:rsidRPr="00161E51">
              <w:rPr>
                <w:rFonts w:asciiTheme="minorEastAsia" w:eastAsiaTheme="minorEastAsia" w:hAnsiTheme="minorEastAsia" w:hint="eastAsia"/>
                <w:sz w:val="24"/>
              </w:rPr>
              <w:t>Se</w:t>
            </w:r>
            <w:r w:rsidRPr="00161E51">
              <w:rPr>
                <w:rFonts w:asciiTheme="minorEastAsia" w:eastAsiaTheme="minorEastAsia" w:hAnsiTheme="minorEastAsia" w:hint="eastAsia"/>
                <w:sz w:val="24"/>
                <w:vertAlign w:val="superscript"/>
              </w:rPr>
              <w:t>+</w:t>
            </w:r>
            <w:r w:rsidRPr="00161E51">
              <w:rPr>
                <w:rFonts w:asciiTheme="minorEastAsia" w:eastAsiaTheme="minorEastAsia" w:hAnsiTheme="minorEastAsia" w:hint="eastAsia"/>
                <w:sz w:val="24"/>
              </w:rPr>
              <w:t>的干扰，</w:t>
            </w:r>
            <w:r w:rsidRPr="00161E51">
              <w:rPr>
                <w:rFonts w:asciiTheme="minorEastAsia" w:eastAsiaTheme="minorEastAsia" w:hAnsiTheme="minorEastAsia" w:hint="eastAsia"/>
                <w:sz w:val="24"/>
                <w:vertAlign w:val="superscript"/>
              </w:rPr>
              <w:t>80</w:t>
            </w:r>
            <w:r w:rsidRPr="00161E51">
              <w:rPr>
                <w:rFonts w:asciiTheme="minorEastAsia" w:eastAsiaTheme="minorEastAsia" w:hAnsiTheme="minorEastAsia" w:hint="eastAsia"/>
                <w:sz w:val="24"/>
              </w:rPr>
              <w:t>Se+的检出限优于1ppt。</w:t>
            </w:r>
          </w:p>
          <w:p w:rsidR="00161E51" w:rsidRPr="00161E51" w:rsidRDefault="00161E51" w:rsidP="00161E51">
            <w:pPr>
              <w:numPr>
                <w:ilvl w:val="0"/>
                <w:numId w:val="19"/>
              </w:numPr>
              <w:jc w:val="left"/>
              <w:rPr>
                <w:rFonts w:asciiTheme="minorEastAsia" w:eastAsiaTheme="minorEastAsia" w:hAnsiTheme="minorEastAsia" w:hint="eastAsia"/>
                <w:color w:val="000000"/>
                <w:kern w:val="0"/>
                <w:sz w:val="24"/>
              </w:rPr>
            </w:pPr>
            <w:r w:rsidRPr="00161E51">
              <w:rPr>
                <w:rFonts w:asciiTheme="minorEastAsia" w:eastAsiaTheme="minorEastAsia" w:hAnsiTheme="minorEastAsia" w:hint="eastAsia"/>
                <w:sz w:val="24"/>
              </w:rPr>
              <w:t>碰撞反应池能将P和S转化为PO、SO离子进行检测的能力以消除NO、O</w:t>
            </w:r>
            <w:r w:rsidRPr="00161E51">
              <w:rPr>
                <w:rFonts w:asciiTheme="minorEastAsia" w:eastAsiaTheme="minorEastAsia" w:hAnsiTheme="minorEastAsia" w:hint="eastAsia"/>
                <w:sz w:val="24"/>
                <w:vertAlign w:val="subscript"/>
              </w:rPr>
              <w:t>2</w:t>
            </w:r>
            <w:r w:rsidRPr="00161E51">
              <w:rPr>
                <w:rFonts w:asciiTheme="minorEastAsia" w:eastAsiaTheme="minorEastAsia" w:hAnsiTheme="minorEastAsia" w:hint="eastAsia"/>
                <w:sz w:val="24"/>
              </w:rPr>
              <w:t>离子对P、S的干扰，分析样品线性优于0.9990。</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t>8</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color w:val="000000"/>
                <w:kern w:val="0"/>
                <w:sz w:val="24"/>
              </w:rPr>
            </w:pPr>
            <w:r w:rsidRPr="00161E51">
              <w:rPr>
                <w:rFonts w:asciiTheme="minorEastAsia" w:eastAsiaTheme="minorEastAsia" w:hAnsiTheme="minorEastAsia" w:hint="eastAsia"/>
                <w:bCs/>
                <w:color w:val="000000"/>
                <w:kern w:val="0"/>
                <w:sz w:val="24"/>
              </w:rPr>
              <w:t>软件</w:t>
            </w:r>
          </w:p>
        </w:tc>
        <w:tc>
          <w:tcPr>
            <w:tcW w:w="6095" w:type="dxa"/>
            <w:gridSpan w:val="3"/>
            <w:vAlign w:val="center"/>
          </w:tcPr>
          <w:p w:rsidR="00161E51" w:rsidRPr="00161E51" w:rsidRDefault="00161E51" w:rsidP="00161E51">
            <w:pPr>
              <w:numPr>
                <w:ilvl w:val="0"/>
                <w:numId w:val="20"/>
              </w:numPr>
              <w:rPr>
                <w:rFonts w:asciiTheme="minorEastAsia" w:eastAsiaTheme="minorEastAsia" w:hAnsiTheme="minorEastAsia"/>
                <w:sz w:val="24"/>
              </w:rPr>
            </w:pPr>
            <w:r w:rsidRPr="00161E51">
              <w:rPr>
                <w:rFonts w:asciiTheme="minorEastAsia" w:eastAsiaTheme="minorEastAsia" w:hAnsiTheme="minorEastAsia"/>
                <w:sz w:val="24"/>
              </w:rPr>
              <w:t>全自动分析功能</w:t>
            </w:r>
            <w:r w:rsidRPr="00161E51">
              <w:rPr>
                <w:rFonts w:asciiTheme="minorEastAsia" w:eastAsiaTheme="minorEastAsia" w:hAnsiTheme="minorEastAsia" w:hint="eastAsia"/>
                <w:sz w:val="24"/>
              </w:rPr>
              <w:t>。</w:t>
            </w:r>
          </w:p>
          <w:p w:rsidR="00161E51" w:rsidRPr="00161E51" w:rsidRDefault="00161E51" w:rsidP="00161E51">
            <w:pPr>
              <w:numPr>
                <w:ilvl w:val="0"/>
                <w:numId w:val="20"/>
              </w:numPr>
              <w:jc w:val="left"/>
              <w:rPr>
                <w:rFonts w:asciiTheme="minorEastAsia" w:eastAsiaTheme="minorEastAsia" w:hAnsiTheme="minorEastAsia" w:hint="eastAsia"/>
                <w:color w:val="000000"/>
                <w:kern w:val="0"/>
                <w:sz w:val="24"/>
              </w:rPr>
            </w:pPr>
            <w:r w:rsidRPr="00161E51">
              <w:rPr>
                <w:rFonts w:asciiTheme="minorEastAsia" w:eastAsiaTheme="minorEastAsia" w:hAnsiTheme="minorEastAsia"/>
                <w:sz w:val="24"/>
              </w:rPr>
              <w:t>实时数据显示和实时报告显示</w:t>
            </w:r>
            <w:r w:rsidRPr="00161E51">
              <w:rPr>
                <w:rFonts w:asciiTheme="minorEastAsia" w:eastAsiaTheme="minorEastAsia" w:hAnsiTheme="minorEastAsia" w:hint="eastAsia"/>
                <w:sz w:val="24"/>
              </w:rPr>
              <w:t>。</w:t>
            </w:r>
          </w:p>
        </w:tc>
      </w:tr>
      <w:tr w:rsidR="00161E51" w:rsidRPr="00C021A2" w:rsidTr="008564A1">
        <w:trPr>
          <w:gridAfter w:val="1"/>
          <w:wAfter w:w="9" w:type="dxa"/>
          <w:trHeight w:val="454"/>
          <w:jc w:val="center"/>
        </w:trPr>
        <w:tc>
          <w:tcPr>
            <w:tcW w:w="1244" w:type="dxa"/>
            <w:vAlign w:val="center"/>
          </w:tcPr>
          <w:p w:rsidR="00161E51" w:rsidRPr="00161E51" w:rsidRDefault="00161E51" w:rsidP="00E86846">
            <w:pPr>
              <w:jc w:val="center"/>
              <w:rPr>
                <w:rFonts w:asciiTheme="minorEastAsia" w:eastAsiaTheme="minorEastAsia" w:hAnsiTheme="minorEastAsia" w:hint="eastAsia"/>
                <w:sz w:val="24"/>
              </w:rPr>
            </w:pPr>
            <w:r w:rsidRPr="00161E51">
              <w:rPr>
                <w:rFonts w:asciiTheme="minorEastAsia" w:eastAsiaTheme="minorEastAsia" w:hAnsiTheme="minorEastAsia" w:hint="eastAsia"/>
                <w:sz w:val="24"/>
              </w:rPr>
              <w:t>9</w:t>
            </w:r>
          </w:p>
        </w:tc>
        <w:tc>
          <w:tcPr>
            <w:tcW w:w="2509" w:type="dxa"/>
            <w:gridSpan w:val="3"/>
            <w:vAlign w:val="center"/>
          </w:tcPr>
          <w:p w:rsidR="00161E51" w:rsidRPr="00161E51" w:rsidRDefault="00161E51" w:rsidP="00E86846">
            <w:pPr>
              <w:jc w:val="center"/>
              <w:rPr>
                <w:rFonts w:asciiTheme="minorEastAsia" w:eastAsiaTheme="minorEastAsia" w:hAnsiTheme="minorEastAsia" w:hint="eastAsia"/>
                <w:bCs/>
                <w:color w:val="000000"/>
                <w:kern w:val="0"/>
                <w:sz w:val="24"/>
              </w:rPr>
            </w:pPr>
            <w:r w:rsidRPr="00161E51">
              <w:rPr>
                <w:rFonts w:asciiTheme="minorEastAsia" w:eastAsiaTheme="minorEastAsia" w:hAnsiTheme="minorEastAsia" w:hint="eastAsia"/>
                <w:bCs/>
                <w:color w:val="000000"/>
                <w:kern w:val="0"/>
                <w:sz w:val="24"/>
              </w:rPr>
              <w:t>电脑</w:t>
            </w:r>
          </w:p>
        </w:tc>
        <w:tc>
          <w:tcPr>
            <w:tcW w:w="6095" w:type="dxa"/>
            <w:gridSpan w:val="3"/>
            <w:vAlign w:val="center"/>
          </w:tcPr>
          <w:p w:rsidR="00161E51" w:rsidRPr="00161E51" w:rsidRDefault="00161E51" w:rsidP="00E86846">
            <w:pPr>
              <w:jc w:val="left"/>
              <w:rPr>
                <w:rFonts w:asciiTheme="minorEastAsia" w:eastAsiaTheme="minorEastAsia" w:hAnsiTheme="minorEastAsia"/>
                <w:sz w:val="24"/>
              </w:rPr>
            </w:pPr>
            <w:r w:rsidRPr="00161E51">
              <w:rPr>
                <w:rFonts w:asciiTheme="minorEastAsia" w:eastAsiaTheme="minorEastAsia" w:hAnsiTheme="minorEastAsia" w:hint="eastAsia"/>
                <w:sz w:val="24"/>
              </w:rPr>
              <w:t>不低于以下配置：i7、16G内存、256固态硬盘+1T硬盘、DVD光驱、27英寸彩色液晶显示器、Win10正版中文操作系统</w:t>
            </w:r>
          </w:p>
        </w:tc>
      </w:tr>
      <w:tr w:rsidR="00CB74C8" w:rsidRPr="00C021A2" w:rsidTr="00A27A6E">
        <w:trPr>
          <w:gridAfter w:val="1"/>
          <w:wAfter w:w="9" w:type="dxa"/>
          <w:trHeight w:val="454"/>
          <w:jc w:val="center"/>
        </w:trPr>
        <w:tc>
          <w:tcPr>
            <w:tcW w:w="9848" w:type="dxa"/>
            <w:gridSpan w:val="7"/>
            <w:vAlign w:val="center"/>
          </w:tcPr>
          <w:p w:rsidR="00CB74C8" w:rsidRPr="00CB74C8" w:rsidRDefault="00CB74C8" w:rsidP="00CB74C8">
            <w:pPr>
              <w:jc w:val="center"/>
              <w:rPr>
                <w:rFonts w:asciiTheme="minorEastAsia" w:eastAsiaTheme="minorEastAsia" w:hAnsiTheme="minorEastAsia" w:cs="仿宋"/>
                <w:sz w:val="24"/>
              </w:rPr>
            </w:pPr>
            <w:r w:rsidRPr="00CB74C8">
              <w:rPr>
                <w:rFonts w:asciiTheme="minorEastAsia" w:eastAsiaTheme="minorEastAsia" w:hAnsiTheme="minorEastAsia" w:cs="仿宋" w:hint="eastAsia"/>
                <w:sz w:val="24"/>
              </w:rPr>
              <w:t>售后服务要求</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1</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hint="eastAsia"/>
                <w:sz w:val="24"/>
              </w:rPr>
              <w:t>★</w:t>
            </w:r>
            <w:r w:rsidRPr="00077A96">
              <w:rPr>
                <w:rFonts w:asciiTheme="minorEastAsia" w:eastAsiaTheme="minorEastAsia" w:hAnsiTheme="minorEastAsia" w:cs="仿宋" w:hint="eastAsia"/>
                <w:sz w:val="24"/>
                <w:szCs w:val="28"/>
              </w:rPr>
              <w:t>质保期</w:t>
            </w:r>
          </w:p>
        </w:tc>
        <w:tc>
          <w:tcPr>
            <w:tcW w:w="6095" w:type="dxa"/>
            <w:gridSpan w:val="3"/>
            <w:vAlign w:val="center"/>
          </w:tcPr>
          <w:p w:rsidR="00077A96" w:rsidRPr="00077A96" w:rsidRDefault="00077A96" w:rsidP="00E86846">
            <w:pPr>
              <w:pStyle w:val="TableParagraph"/>
              <w:spacing w:line="311" w:lineRule="exact"/>
              <w:ind w:leftChars="18" w:left="38"/>
              <w:jc w:val="both"/>
              <w:rPr>
                <w:rFonts w:asciiTheme="minorEastAsia" w:eastAsiaTheme="minorEastAsia" w:hAnsiTheme="minorEastAsia" w:hint="eastAsia"/>
                <w:kern w:val="2"/>
                <w:sz w:val="21"/>
                <w:szCs w:val="21"/>
                <w:lang w:eastAsia="zh-CN"/>
              </w:rPr>
            </w:pPr>
            <w:r w:rsidRPr="00077A96">
              <w:rPr>
                <w:rFonts w:asciiTheme="minorEastAsia" w:eastAsiaTheme="minorEastAsia" w:hAnsiTheme="minorEastAsia" w:hint="eastAsia"/>
                <w:szCs w:val="21"/>
              </w:rPr>
              <w:t>质保</w:t>
            </w:r>
            <w:r w:rsidRPr="00077A96">
              <w:rPr>
                <w:rFonts w:asciiTheme="minorEastAsia" w:eastAsiaTheme="minorEastAsia" w:hAnsiTheme="minorEastAsia" w:hint="eastAsia"/>
                <w:szCs w:val="21"/>
                <w:lang w:eastAsia="zh-CN"/>
              </w:rPr>
              <w:t>3</w:t>
            </w:r>
            <w:r w:rsidRPr="00077A96">
              <w:rPr>
                <w:rFonts w:asciiTheme="minorEastAsia" w:eastAsiaTheme="minorEastAsia" w:hAnsiTheme="minorEastAsia" w:hint="eastAsia"/>
                <w:szCs w:val="21"/>
              </w:rPr>
              <w:t>年</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2</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cs="仿宋" w:hint="eastAsia"/>
                <w:sz w:val="24"/>
                <w:szCs w:val="28"/>
              </w:rPr>
              <w:t>备件库</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cs="仿宋" w:hint="eastAsia"/>
                <w:sz w:val="24"/>
                <w:szCs w:val="28"/>
              </w:rPr>
              <w:t>西安有备件库</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3</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cs="仿宋" w:hint="eastAsia"/>
                <w:sz w:val="24"/>
                <w:szCs w:val="28"/>
              </w:rPr>
              <w:t>维修站</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cs="仿宋" w:hint="eastAsia"/>
                <w:sz w:val="24"/>
                <w:szCs w:val="28"/>
              </w:rPr>
              <w:t>西安有维修站</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4</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cs="仿宋" w:hint="eastAsia"/>
                <w:sz w:val="24"/>
                <w:szCs w:val="28"/>
              </w:rPr>
              <w:t>收费标准</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hint="eastAsia"/>
                <w:szCs w:val="21"/>
              </w:rPr>
              <w:t>免费安装调试</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5</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cs="仿宋" w:hint="eastAsia"/>
                <w:sz w:val="24"/>
                <w:szCs w:val="28"/>
              </w:rPr>
              <w:t>培训支持</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hint="eastAsia"/>
                <w:szCs w:val="21"/>
              </w:rPr>
              <w:t>现场培训</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6</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cs="仿宋" w:hint="eastAsia"/>
                <w:sz w:val="24"/>
                <w:szCs w:val="28"/>
              </w:rPr>
              <w:t>维修响应</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cs="仿宋" w:hint="eastAsia"/>
                <w:sz w:val="24"/>
                <w:szCs w:val="28"/>
              </w:rPr>
              <w:t>2小时响应，2</w:t>
            </w:r>
            <w:r w:rsidRPr="00077A96">
              <w:rPr>
                <w:rFonts w:asciiTheme="minorEastAsia" w:eastAsiaTheme="minorEastAsia" w:hAnsiTheme="minorEastAsia" w:cs="仿宋"/>
                <w:sz w:val="24"/>
                <w:szCs w:val="28"/>
              </w:rPr>
              <w:t>4</w:t>
            </w:r>
            <w:r w:rsidRPr="00077A96">
              <w:rPr>
                <w:rFonts w:asciiTheme="minorEastAsia" w:eastAsiaTheme="minorEastAsia" w:hAnsiTheme="minorEastAsia" w:cs="仿宋" w:hint="eastAsia"/>
                <w:sz w:val="24"/>
                <w:szCs w:val="28"/>
              </w:rPr>
              <w:t>小时到场</w:t>
            </w:r>
          </w:p>
        </w:tc>
      </w:tr>
      <w:tr w:rsidR="00077A96" w:rsidRPr="00C021A2" w:rsidTr="008564A1">
        <w:trPr>
          <w:gridAfter w:val="1"/>
          <w:wAfter w:w="9" w:type="dxa"/>
          <w:trHeight w:val="454"/>
          <w:jc w:val="center"/>
        </w:trPr>
        <w:tc>
          <w:tcPr>
            <w:tcW w:w="1244" w:type="dxa"/>
            <w:vAlign w:val="center"/>
          </w:tcPr>
          <w:p w:rsidR="00077A96" w:rsidRPr="00077A96" w:rsidRDefault="00077A96" w:rsidP="00E86846">
            <w:pPr>
              <w:jc w:val="center"/>
              <w:rPr>
                <w:rFonts w:asciiTheme="minorEastAsia" w:eastAsiaTheme="minorEastAsia" w:hAnsiTheme="minorEastAsia" w:hint="eastAsia"/>
                <w:sz w:val="24"/>
              </w:rPr>
            </w:pPr>
            <w:r w:rsidRPr="00077A96">
              <w:rPr>
                <w:rFonts w:asciiTheme="minorEastAsia" w:eastAsiaTheme="minorEastAsia" w:hAnsiTheme="minorEastAsia" w:hint="eastAsia"/>
                <w:sz w:val="24"/>
              </w:rPr>
              <w:t>7</w:t>
            </w:r>
          </w:p>
        </w:tc>
        <w:tc>
          <w:tcPr>
            <w:tcW w:w="2509" w:type="dxa"/>
            <w:gridSpan w:val="3"/>
            <w:vAlign w:val="center"/>
          </w:tcPr>
          <w:p w:rsidR="00077A96" w:rsidRPr="00077A96" w:rsidRDefault="00077A96" w:rsidP="00E86846">
            <w:pPr>
              <w:jc w:val="center"/>
              <w:rPr>
                <w:rFonts w:asciiTheme="minorEastAsia" w:eastAsiaTheme="minorEastAsia" w:hAnsiTheme="minorEastAsia" w:cs="仿宋" w:hint="eastAsia"/>
                <w:sz w:val="24"/>
                <w:szCs w:val="28"/>
              </w:rPr>
            </w:pPr>
            <w:r w:rsidRPr="00077A96">
              <w:rPr>
                <w:rFonts w:asciiTheme="minorEastAsia" w:eastAsiaTheme="minorEastAsia" w:hAnsiTheme="minorEastAsia" w:hint="eastAsia"/>
                <w:sz w:val="24"/>
              </w:rPr>
              <w:t>★到货时间</w:t>
            </w:r>
          </w:p>
        </w:tc>
        <w:tc>
          <w:tcPr>
            <w:tcW w:w="6095" w:type="dxa"/>
            <w:gridSpan w:val="3"/>
            <w:vAlign w:val="center"/>
          </w:tcPr>
          <w:p w:rsidR="00077A96" w:rsidRPr="00077A96" w:rsidRDefault="00077A96" w:rsidP="00E86846">
            <w:pPr>
              <w:rPr>
                <w:rFonts w:asciiTheme="minorEastAsia" w:eastAsiaTheme="minorEastAsia" w:hAnsiTheme="minorEastAsia" w:hint="eastAsia"/>
                <w:sz w:val="24"/>
              </w:rPr>
            </w:pPr>
            <w:r w:rsidRPr="00077A96">
              <w:rPr>
                <w:rFonts w:asciiTheme="minorEastAsia" w:eastAsiaTheme="minorEastAsia" w:hAnsiTheme="minorEastAsia" w:cs="仿宋" w:hint="eastAsia"/>
                <w:sz w:val="24"/>
                <w:szCs w:val="28"/>
              </w:rPr>
              <w:t>合同签订后5</w:t>
            </w:r>
            <w:r w:rsidRPr="00077A96">
              <w:rPr>
                <w:rFonts w:asciiTheme="minorEastAsia" w:eastAsiaTheme="minorEastAsia" w:hAnsiTheme="minorEastAsia" w:cs="仿宋"/>
                <w:sz w:val="24"/>
                <w:szCs w:val="28"/>
              </w:rPr>
              <w:t>0</w:t>
            </w:r>
            <w:r w:rsidRPr="00077A96">
              <w:rPr>
                <w:rFonts w:asciiTheme="minorEastAsia" w:eastAsiaTheme="minorEastAsia" w:hAnsiTheme="minorEastAsia" w:cs="仿宋" w:hint="eastAsia"/>
                <w:sz w:val="24"/>
                <w:szCs w:val="28"/>
              </w:rPr>
              <w:t>个工作日</w:t>
            </w:r>
          </w:p>
        </w:tc>
      </w:tr>
    </w:tbl>
    <w:p w:rsidR="006C75FB" w:rsidRPr="00C021A2" w:rsidRDefault="00C021A2" w:rsidP="006C75FB">
      <w:pPr>
        <w:widowControl/>
        <w:jc w:val="left"/>
        <w:rPr>
          <w:rFonts w:asciiTheme="minorEastAsia" w:eastAsiaTheme="minorEastAsia" w:hAnsiTheme="minorEastAsia"/>
          <w:sz w:val="24"/>
        </w:rPr>
      </w:pPr>
      <w:bookmarkStart w:id="0" w:name="_Hlk50096648"/>
      <w:r w:rsidRPr="00C021A2">
        <w:rPr>
          <w:rFonts w:ascii="宋体" w:hAnsi="宋体" w:hint="eastAsia"/>
          <w:sz w:val="24"/>
        </w:rPr>
        <w:t>说明</w:t>
      </w:r>
      <w:r w:rsidR="00243F0D">
        <w:rPr>
          <w:rFonts w:ascii="宋体" w:hAnsi="宋体" w:hint="eastAsia"/>
          <w:sz w:val="24"/>
        </w:rPr>
        <w:t>：</w:t>
      </w:r>
      <w:r w:rsidRPr="00C021A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w:t>
      </w:r>
      <w:r w:rsidRPr="00C021A2">
        <w:rPr>
          <w:rFonts w:ascii="宋体" w:hAnsi="宋体" w:hint="eastAsia"/>
          <w:sz w:val="24"/>
        </w:rPr>
        <w:lastRenderedPageBreak/>
        <w:t>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6C" w:rsidRDefault="0049246C" w:rsidP="0091323C">
      <w:r>
        <w:separator/>
      </w:r>
    </w:p>
  </w:endnote>
  <w:endnote w:type="continuationSeparator" w:id="1">
    <w:p w:rsidR="0049246C" w:rsidRDefault="0049246C"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6C" w:rsidRDefault="0049246C" w:rsidP="0091323C">
      <w:r>
        <w:separator/>
      </w:r>
    </w:p>
  </w:footnote>
  <w:footnote w:type="continuationSeparator" w:id="1">
    <w:p w:rsidR="0049246C" w:rsidRDefault="0049246C"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5BB17"/>
    <w:multiLevelType w:val="singleLevel"/>
    <w:tmpl w:val="8955BB17"/>
    <w:lvl w:ilvl="0">
      <w:start w:val="1"/>
      <w:numFmt w:val="decimal"/>
      <w:suff w:val="space"/>
      <w:lvlText w:val="%1."/>
      <w:lvlJc w:val="left"/>
    </w:lvl>
  </w:abstractNum>
  <w:abstractNum w:abstractNumId="1">
    <w:nsid w:val="910D8C8E"/>
    <w:multiLevelType w:val="singleLevel"/>
    <w:tmpl w:val="910D8C8E"/>
    <w:lvl w:ilvl="0">
      <w:start w:val="1"/>
      <w:numFmt w:val="decimal"/>
      <w:suff w:val="space"/>
      <w:lvlText w:val="%1."/>
      <w:lvlJc w:val="left"/>
    </w:lvl>
  </w:abstractNum>
  <w:abstractNum w:abstractNumId="2">
    <w:nsid w:val="9D94EA80"/>
    <w:multiLevelType w:val="singleLevel"/>
    <w:tmpl w:val="9D94EA80"/>
    <w:lvl w:ilvl="0">
      <w:start w:val="1"/>
      <w:numFmt w:val="decimal"/>
      <w:suff w:val="space"/>
      <w:lvlText w:val="%1."/>
      <w:lvlJc w:val="left"/>
    </w:lvl>
  </w:abstractNum>
  <w:abstractNum w:abstractNumId="3">
    <w:nsid w:val="BA215178"/>
    <w:multiLevelType w:val="singleLevel"/>
    <w:tmpl w:val="BA215178"/>
    <w:lvl w:ilvl="0">
      <w:start w:val="1"/>
      <w:numFmt w:val="decimal"/>
      <w:suff w:val="space"/>
      <w:lvlText w:val="%1."/>
      <w:lvlJc w:val="left"/>
    </w:lvl>
  </w:abstractNum>
  <w:abstractNum w:abstractNumId="4">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2D2FAD"/>
    <w:multiLevelType w:val="singleLevel"/>
    <w:tmpl w:val="0A2D2FAD"/>
    <w:lvl w:ilvl="0">
      <w:start w:val="1"/>
      <w:numFmt w:val="decimal"/>
      <w:suff w:val="nothing"/>
      <w:lvlText w:val="%1）"/>
      <w:lvlJc w:val="left"/>
    </w:lvl>
  </w:abstractNum>
  <w:abstractNum w:abstractNumId="8">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6A2351"/>
    <w:multiLevelType w:val="singleLevel"/>
    <w:tmpl w:val="256A2351"/>
    <w:lvl w:ilvl="0">
      <w:start w:val="1"/>
      <w:numFmt w:val="decimal"/>
      <w:suff w:val="space"/>
      <w:lvlText w:val="%1."/>
      <w:lvlJc w:val="left"/>
    </w:lvl>
  </w:abstractNum>
  <w:abstractNum w:abstractNumId="11">
    <w:nsid w:val="323653B1"/>
    <w:multiLevelType w:val="singleLevel"/>
    <w:tmpl w:val="323653B1"/>
    <w:lvl w:ilvl="0">
      <w:start w:val="1"/>
      <w:numFmt w:val="decimal"/>
      <w:suff w:val="space"/>
      <w:lvlText w:val="%1."/>
      <w:lvlJc w:val="left"/>
    </w:lvl>
  </w:abstractNum>
  <w:abstractNum w:abstractNumId="12">
    <w:nsid w:val="406ADE48"/>
    <w:multiLevelType w:val="singleLevel"/>
    <w:tmpl w:val="406ADE48"/>
    <w:lvl w:ilvl="0">
      <w:start w:val="1"/>
      <w:numFmt w:val="decimal"/>
      <w:suff w:val="space"/>
      <w:lvlText w:val="%1."/>
      <w:lvlJc w:val="left"/>
    </w:lvl>
  </w:abstractNum>
  <w:abstractNum w:abstractNumId="13">
    <w:nsid w:val="4EB3AC83"/>
    <w:multiLevelType w:val="singleLevel"/>
    <w:tmpl w:val="4EB3AC83"/>
    <w:lvl w:ilvl="0">
      <w:start w:val="1"/>
      <w:numFmt w:val="decimal"/>
      <w:lvlText w:val="%1."/>
      <w:lvlJc w:val="left"/>
      <w:pPr>
        <w:tabs>
          <w:tab w:val="num" w:pos="312"/>
        </w:tabs>
      </w:pPr>
    </w:lvl>
  </w:abstractNum>
  <w:abstractNum w:abstractNumId="14">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5">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6">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BD1E8D0"/>
    <w:multiLevelType w:val="singleLevel"/>
    <w:tmpl w:val="5BD1E8D0"/>
    <w:lvl w:ilvl="0">
      <w:start w:val="1"/>
      <w:numFmt w:val="decimal"/>
      <w:lvlText w:val="%1."/>
      <w:lvlJc w:val="left"/>
      <w:pPr>
        <w:tabs>
          <w:tab w:val="num" w:pos="312"/>
        </w:tabs>
      </w:pPr>
    </w:lvl>
  </w:abstractNum>
  <w:abstractNum w:abstractNumId="18">
    <w:nsid w:val="777CC36D"/>
    <w:multiLevelType w:val="singleLevel"/>
    <w:tmpl w:val="777CC36D"/>
    <w:lvl w:ilvl="0">
      <w:start w:val="1"/>
      <w:numFmt w:val="decimal"/>
      <w:suff w:val="space"/>
      <w:lvlText w:val="%1."/>
      <w:lvlJc w:val="left"/>
    </w:lvl>
  </w:abstractNum>
  <w:abstractNum w:abstractNumId="19">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8"/>
  </w:num>
  <w:num w:numId="3">
    <w:abstractNumId w:val="15"/>
  </w:num>
  <w:num w:numId="4">
    <w:abstractNumId w:val="14"/>
  </w:num>
  <w:num w:numId="5">
    <w:abstractNumId w:val="9"/>
  </w:num>
  <w:num w:numId="6">
    <w:abstractNumId w:val="6"/>
  </w:num>
  <w:num w:numId="7">
    <w:abstractNumId w:val="7"/>
  </w:num>
  <w:num w:numId="8">
    <w:abstractNumId w:val="19"/>
  </w:num>
  <w:num w:numId="9">
    <w:abstractNumId w:val="5"/>
  </w:num>
  <w:num w:numId="10">
    <w:abstractNumId w:val="17"/>
  </w:num>
  <w:num w:numId="11">
    <w:abstractNumId w:val="13"/>
  </w:num>
  <w:num w:numId="12">
    <w:abstractNumId w:val="4"/>
  </w:num>
  <w:num w:numId="13">
    <w:abstractNumId w:val="10"/>
  </w:num>
  <w:num w:numId="14">
    <w:abstractNumId w:val="2"/>
  </w:num>
  <w:num w:numId="15">
    <w:abstractNumId w:val="1"/>
  </w:num>
  <w:num w:numId="16">
    <w:abstractNumId w:val="3"/>
  </w:num>
  <w:num w:numId="17">
    <w:abstractNumId w:val="0"/>
  </w:num>
  <w:num w:numId="18">
    <w:abstractNumId w:val="18"/>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77A96"/>
    <w:rsid w:val="00094C83"/>
    <w:rsid w:val="000A384B"/>
    <w:rsid w:val="000C3A2F"/>
    <w:rsid w:val="000C6484"/>
    <w:rsid w:val="000E5CA4"/>
    <w:rsid w:val="00107C49"/>
    <w:rsid w:val="00114AEA"/>
    <w:rsid w:val="0012041F"/>
    <w:rsid w:val="00155B3B"/>
    <w:rsid w:val="00161E51"/>
    <w:rsid w:val="001A1628"/>
    <w:rsid w:val="001C3337"/>
    <w:rsid w:val="001F737E"/>
    <w:rsid w:val="00202DB2"/>
    <w:rsid w:val="002047C7"/>
    <w:rsid w:val="00221CC8"/>
    <w:rsid w:val="00230CF8"/>
    <w:rsid w:val="00243F0D"/>
    <w:rsid w:val="00251BA2"/>
    <w:rsid w:val="00252FE9"/>
    <w:rsid w:val="00285100"/>
    <w:rsid w:val="002910C0"/>
    <w:rsid w:val="002B40AE"/>
    <w:rsid w:val="002C4BC4"/>
    <w:rsid w:val="003151D7"/>
    <w:rsid w:val="003250CD"/>
    <w:rsid w:val="00332A64"/>
    <w:rsid w:val="00344E7A"/>
    <w:rsid w:val="003526D5"/>
    <w:rsid w:val="00361D23"/>
    <w:rsid w:val="003A3ABE"/>
    <w:rsid w:val="003C1FAC"/>
    <w:rsid w:val="00411AA5"/>
    <w:rsid w:val="00415F46"/>
    <w:rsid w:val="00472BFD"/>
    <w:rsid w:val="00480E1E"/>
    <w:rsid w:val="00486784"/>
    <w:rsid w:val="0049189E"/>
    <w:rsid w:val="0049246C"/>
    <w:rsid w:val="004A675A"/>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82485"/>
    <w:rsid w:val="006C75FB"/>
    <w:rsid w:val="006D71A6"/>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8C409E"/>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21F4"/>
    <w:rsid w:val="00AD70DA"/>
    <w:rsid w:val="00B22D2F"/>
    <w:rsid w:val="00B4737F"/>
    <w:rsid w:val="00B52870"/>
    <w:rsid w:val="00B57386"/>
    <w:rsid w:val="00B7345A"/>
    <w:rsid w:val="00BA7466"/>
    <w:rsid w:val="00BC19C8"/>
    <w:rsid w:val="00C021A2"/>
    <w:rsid w:val="00C0235F"/>
    <w:rsid w:val="00C20B05"/>
    <w:rsid w:val="00C26053"/>
    <w:rsid w:val="00C451A2"/>
    <w:rsid w:val="00C722B3"/>
    <w:rsid w:val="00C727AC"/>
    <w:rsid w:val="00C77FA6"/>
    <w:rsid w:val="00C91306"/>
    <w:rsid w:val="00CB4529"/>
    <w:rsid w:val="00CB74C8"/>
    <w:rsid w:val="00CC08FC"/>
    <w:rsid w:val="00CF4071"/>
    <w:rsid w:val="00D25455"/>
    <w:rsid w:val="00D509BA"/>
    <w:rsid w:val="00D769DA"/>
    <w:rsid w:val="00D844E9"/>
    <w:rsid w:val="00DA3A8B"/>
    <w:rsid w:val="00DC5219"/>
    <w:rsid w:val="00DF7589"/>
    <w:rsid w:val="00E06986"/>
    <w:rsid w:val="00E07EED"/>
    <w:rsid w:val="00E1044C"/>
    <w:rsid w:val="00E33608"/>
    <w:rsid w:val="00E46234"/>
    <w:rsid w:val="00E466E8"/>
    <w:rsid w:val="00E626D1"/>
    <w:rsid w:val="00E80934"/>
    <w:rsid w:val="00E8381C"/>
    <w:rsid w:val="00EB61E8"/>
    <w:rsid w:val="00EC5574"/>
    <w:rsid w:val="00EE242E"/>
    <w:rsid w:val="00EE2CE1"/>
    <w:rsid w:val="00EE384E"/>
    <w:rsid w:val="00EF45B8"/>
    <w:rsid w:val="00F1160B"/>
    <w:rsid w:val="00F27A73"/>
    <w:rsid w:val="00F35A7B"/>
    <w:rsid w:val="00F705B7"/>
    <w:rsid w:val="00F870C6"/>
    <w:rsid w:val="00FA1361"/>
    <w:rsid w:val="00FA17E7"/>
    <w:rsid w:val="00FA1DCC"/>
    <w:rsid w:val="00FA7DD0"/>
    <w:rsid w:val="00FB3C64"/>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99"/>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 w:type="paragraph" w:customStyle="1" w:styleId="TableParagraph">
    <w:name w:val="Table Paragraph"/>
    <w:basedOn w:val="a"/>
    <w:uiPriority w:val="1"/>
    <w:qFormat/>
    <w:rsid w:val="00077A96"/>
    <w:pPr>
      <w:jc w:val="left"/>
    </w:pPr>
    <w:rPr>
      <w:rFonts w:ascii="Calibri" w:hAnsi="Calibri" w:cs="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86</cp:revision>
  <dcterms:created xsi:type="dcterms:W3CDTF">2019-11-08T04:25:00Z</dcterms:created>
  <dcterms:modified xsi:type="dcterms:W3CDTF">2021-01-25T10:58:00Z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