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66D0" w14:textId="77777777" w:rsidR="00C047D8" w:rsidRDefault="00C047D8" w:rsidP="00C047D8">
      <w:pPr>
        <w:autoSpaceDE w:val="0"/>
        <w:autoSpaceDN w:val="0"/>
        <w:adjustRightInd w:val="0"/>
        <w:spacing w:afterLines="100" w:after="312" w:line="560" w:lineRule="exact"/>
        <w:outlineLvl w:val="0"/>
        <w:rPr>
          <w:rFonts w:eastAsia="方正小标宋简体"/>
          <w:sz w:val="44"/>
          <w:szCs w:val="44"/>
        </w:rPr>
      </w:pPr>
      <w:bookmarkStart w:id="0" w:name="_Toc285612594"/>
      <w:bookmarkStart w:id="1" w:name="_Toc390713967"/>
      <w:bookmarkStart w:id="2" w:name="_Toc435540979"/>
      <w:r>
        <w:rPr>
          <w:rFonts w:eastAsia="方正小标宋简体" w:hint="eastAsia"/>
          <w:sz w:val="44"/>
          <w:szCs w:val="44"/>
          <w:lang w:val="zh-CN"/>
        </w:rPr>
        <w:t>附件</w:t>
      </w:r>
      <w:r>
        <w:rPr>
          <w:rFonts w:eastAsia="方正小标宋简体" w:hint="eastAsia"/>
          <w:sz w:val="44"/>
          <w:szCs w:val="44"/>
        </w:rPr>
        <w:t>：</w:t>
      </w:r>
      <w:r>
        <w:rPr>
          <w:rFonts w:eastAsia="方正小标宋简体" w:hint="eastAsia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 w14:paraId="4DBBF355" w14:textId="77777777" w:rsidR="00C047D8" w:rsidRDefault="00C047D8" w:rsidP="00C047D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bookmarkStart w:id="3" w:name="_Toc285612596"/>
      <w:r>
        <w:rPr>
          <w:rFonts w:ascii="Times New Roman" w:eastAsia="黑体" w:hAnsi="Times New Roman" w:hint="eastAsia"/>
          <w:sz w:val="28"/>
          <w:szCs w:val="28"/>
          <w:lang w:eastAsia="zh-CN"/>
        </w:rPr>
        <w:t>技术要求</w:t>
      </w:r>
    </w:p>
    <w:bookmarkEnd w:id="3"/>
    <w:p w14:paraId="3E72DF71" w14:textId="77777777" w:rsidR="00C047D8" w:rsidRDefault="00C047D8" w:rsidP="00C047D8">
      <w:pPr>
        <w:spacing w:line="590" w:lineRule="exact"/>
        <w:ind w:firstLineChars="200" w:firstLine="643"/>
        <w:rPr>
          <w:rFonts w:ascii="仿宋_GB2312" w:eastAsia="仿宋_GB2312" w:hAnsi="华文楷体"/>
          <w:b/>
          <w:bCs/>
          <w:sz w:val="32"/>
          <w:szCs w:val="32"/>
        </w:rPr>
      </w:pPr>
      <w:r>
        <w:rPr>
          <w:rFonts w:ascii="仿宋_GB2312" w:eastAsia="仿宋_GB2312" w:hAnsi="华文楷体" w:hint="eastAsia"/>
          <w:b/>
          <w:bCs/>
          <w:sz w:val="32"/>
          <w:szCs w:val="32"/>
        </w:rPr>
        <w:t>（一）、空调基本情况</w:t>
      </w:r>
    </w:p>
    <w:p w14:paraId="57F2CA8A" w14:textId="77777777" w:rsidR="00C047D8" w:rsidRDefault="00C047D8" w:rsidP="00C047D8">
      <w:pPr>
        <w:spacing w:line="59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门诊：采用远大蒸汽机组制冷、供暖，提供1.8万平方米空调保障供应。</w:t>
      </w:r>
    </w:p>
    <w:p w14:paraId="1850FDD5" w14:textId="77777777" w:rsidR="00C047D8" w:rsidRDefault="00C047D8" w:rsidP="00C047D8">
      <w:pPr>
        <w:spacing w:line="59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proofErr w:type="gramStart"/>
      <w:r>
        <w:rPr>
          <w:rFonts w:ascii="仿宋_GB2312" w:eastAsia="仿宋_GB2312" w:hAnsi="华文楷体" w:hint="eastAsia"/>
          <w:sz w:val="32"/>
          <w:szCs w:val="32"/>
        </w:rPr>
        <w:t>颅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颌面外科大楼：采用开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利电冷机制</w:t>
      </w:r>
      <w:proofErr w:type="gramEnd"/>
    </w:p>
    <w:p w14:paraId="762684DB" w14:textId="77777777" w:rsidR="00C047D8" w:rsidRDefault="00C047D8" w:rsidP="00C047D8">
      <w:pPr>
        <w:snapToGrid w:val="0"/>
        <w:spacing w:line="590" w:lineRule="exact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冷，天然气锅炉供暖，提供2.4万平方米空调保障供应。两栋建筑空调管网均为“风机盘管+水能+多联机组”模式。</w:t>
      </w:r>
    </w:p>
    <w:p w14:paraId="3EC3B367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b/>
          <w:sz w:val="32"/>
          <w:szCs w:val="32"/>
        </w:rPr>
      </w:pPr>
      <w:r>
        <w:rPr>
          <w:rFonts w:ascii="仿宋_GB2312" w:eastAsia="仿宋_GB2312" w:hAnsi="华文楷体" w:hint="eastAsia"/>
          <w:b/>
          <w:sz w:val="32"/>
          <w:szCs w:val="32"/>
        </w:rPr>
        <w:t>（二）、空调运维值守的内容及费用测算情况</w:t>
      </w:r>
    </w:p>
    <w:p w14:paraId="74C65B58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门诊楼及颅颌面外科大楼运维值守内容主要包括所有空调设备、管道等的运行操作，所有空调设备、管道等日常保养维护、定期和换季保养维护，空调水质管理及机房人员值守，具体如下：</w:t>
      </w:r>
    </w:p>
    <w:p w14:paraId="78AB3281" w14:textId="77777777" w:rsidR="00C047D8" w:rsidRDefault="00C047D8" w:rsidP="00C047D8">
      <w:pPr>
        <w:snapToGrid w:val="0"/>
        <w:spacing w:line="59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1.提供制冷、供暖；</w:t>
      </w:r>
    </w:p>
    <w:p w14:paraId="5ABD82A9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2.机房系统设备巡查；</w:t>
      </w:r>
    </w:p>
    <w:p w14:paraId="334A7AB7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3.机房系统值守、运行操作；</w:t>
      </w:r>
    </w:p>
    <w:p w14:paraId="4B5298D8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4.中央空调使用巡查管理；</w:t>
      </w:r>
    </w:p>
    <w:p w14:paraId="3ABE728E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5.末端设备管理及维护保养；</w:t>
      </w:r>
    </w:p>
    <w:p w14:paraId="373D947E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6.机房系统的设备维护保养；</w:t>
      </w:r>
    </w:p>
    <w:p w14:paraId="5076769F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7.出风口定期清洗；</w:t>
      </w:r>
    </w:p>
    <w:p w14:paraId="6BB18B39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8.管道及冷却塔维护保养；</w:t>
      </w:r>
    </w:p>
    <w:p w14:paraId="15370544" w14:textId="77777777" w:rsidR="00C047D8" w:rsidRDefault="00C047D8" w:rsidP="00C047D8">
      <w:pPr>
        <w:snapToGrid w:val="0"/>
        <w:spacing w:line="590" w:lineRule="exact"/>
        <w:ind w:firstLine="63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9.空调水质系统管理。</w:t>
      </w:r>
    </w:p>
    <w:p w14:paraId="7AD1C968" w14:textId="77777777" w:rsidR="00C047D8" w:rsidRDefault="00C047D8" w:rsidP="00C047D8">
      <w:pPr>
        <w:pStyle w:val="1"/>
        <w:widowControl w:val="0"/>
        <w:spacing w:line="560" w:lineRule="exact"/>
        <w:ind w:leftChars="200" w:left="480" w:firstLineChars="200" w:firstLine="560"/>
        <w:jc w:val="both"/>
        <w:rPr>
          <w:rFonts w:ascii="Times New Roman" w:hAnsi="Times New Roman" w:hint="eastAsia"/>
          <w:sz w:val="28"/>
          <w:szCs w:val="28"/>
          <w:lang w:eastAsia="zh-CN"/>
        </w:rPr>
      </w:pPr>
    </w:p>
    <w:p w14:paraId="5D289477" w14:textId="77777777" w:rsidR="00C047D8" w:rsidRDefault="00C047D8" w:rsidP="00C047D8">
      <w:pPr>
        <w:pStyle w:val="1"/>
        <w:widowControl w:val="0"/>
        <w:spacing w:line="560" w:lineRule="exact"/>
        <w:ind w:leftChars="200" w:left="480" w:firstLineChars="200" w:firstLine="5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lastRenderedPageBreak/>
        <w:t>关键重要技术指标参数以</w:t>
      </w:r>
      <w:r>
        <w:rPr>
          <w:rFonts w:ascii="Segoe UI Symbol" w:hAnsi="Segoe UI Symbol" w:cs="Segoe UI Symbol"/>
          <w:sz w:val="28"/>
          <w:szCs w:val="28"/>
          <w:lang w:eastAsia="zh-CN"/>
        </w:rPr>
        <w:t>★</w:t>
      </w:r>
      <w:r>
        <w:rPr>
          <w:rFonts w:ascii="Times New Roman" w:hAnsi="Times New Roman" w:hint="eastAsia"/>
          <w:sz w:val="28"/>
          <w:szCs w:val="28"/>
          <w:lang w:eastAsia="zh-CN"/>
        </w:rPr>
        <w:t>标记（有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 w:hint="eastAsia"/>
          <w:sz w:val="28"/>
          <w:szCs w:val="28"/>
          <w:lang w:eastAsia="zh-CN"/>
        </w:rPr>
        <w:t>项不满足即按无效投标处理）。</w:t>
      </w:r>
    </w:p>
    <w:p w14:paraId="78D47278" w14:textId="77777777" w:rsidR="00C047D8" w:rsidRDefault="00C047D8" w:rsidP="00C047D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商务要求</w:t>
      </w:r>
    </w:p>
    <w:p w14:paraId="09384C40" w14:textId="77777777" w:rsidR="00C047D8" w:rsidRDefault="00C047D8" w:rsidP="00C047D8">
      <w:pPr>
        <w:pStyle w:val="1"/>
        <w:widowControl w:val="0"/>
        <w:spacing w:line="560" w:lineRule="exact"/>
        <w:ind w:left="11" w:firstLineChars="200" w:firstLine="560"/>
        <w:jc w:val="both"/>
        <w:rPr>
          <w:rFonts w:ascii="Times New Roman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★</w:t>
      </w:r>
      <w:r>
        <w:rPr>
          <w:rFonts w:ascii="Times New Roman" w:hAnsi="宋体" w:hint="eastAsia"/>
          <w:sz w:val="28"/>
          <w:szCs w:val="28"/>
          <w:lang w:eastAsia="zh-CN"/>
        </w:rPr>
        <w:t>（一）服务期限：</w:t>
      </w:r>
      <w:r>
        <w:rPr>
          <w:rFonts w:ascii="Times New Roman" w:hAnsi="宋体"/>
          <w:sz w:val="28"/>
          <w:szCs w:val="28"/>
          <w:lang w:eastAsia="zh-CN"/>
        </w:rPr>
        <w:t>1</w:t>
      </w:r>
      <w:r>
        <w:rPr>
          <w:rFonts w:ascii="Times New Roman" w:hAnsi="宋体" w:hint="eastAsia"/>
          <w:sz w:val="28"/>
          <w:szCs w:val="28"/>
          <w:lang w:eastAsia="zh-CN"/>
        </w:rPr>
        <w:t>年</w:t>
      </w:r>
    </w:p>
    <w:p w14:paraId="4FD1E108" w14:textId="77777777" w:rsidR="00C047D8" w:rsidRDefault="00C047D8" w:rsidP="00C047D8">
      <w:pPr>
        <w:pStyle w:val="1"/>
        <w:widowControl w:val="0"/>
        <w:spacing w:line="560" w:lineRule="exact"/>
        <w:ind w:left="11" w:firstLineChars="200" w:firstLine="5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★</w:t>
      </w:r>
      <w:r>
        <w:rPr>
          <w:rFonts w:ascii="Times New Roman" w:hAnsi="宋体" w:hint="eastAsia"/>
          <w:sz w:val="28"/>
          <w:szCs w:val="28"/>
          <w:lang w:eastAsia="zh-CN"/>
        </w:rPr>
        <w:t>（二）专利权和保密要求</w:t>
      </w:r>
    </w:p>
    <w:p w14:paraId="41B2C912" w14:textId="77777777" w:rsidR="00C047D8" w:rsidRDefault="00C047D8" w:rsidP="00C047D8">
      <w:pPr>
        <w:pStyle w:val="1"/>
        <w:widowControl w:val="0"/>
        <w:spacing w:line="560" w:lineRule="exact"/>
        <w:ind w:left="0" w:firstLineChars="200" w:firstLine="560"/>
        <w:jc w:val="both"/>
        <w:rPr>
          <w:rFonts w:ascii="Times New Roman" w:eastAsia="黑体" w:hAnsi="Times New Roman"/>
          <w:b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投标人应保证使用方在使用该货物或其任何一部分时，不受第三方侵权指控。同时，投标人不得向第三方泄露招标人提供的技术文件等资料。</w:t>
      </w:r>
    </w:p>
    <w:p w14:paraId="02D8973A" w14:textId="77777777" w:rsidR="00C047D8" w:rsidRDefault="00C047D8" w:rsidP="00C047D8"/>
    <w:p w14:paraId="4A2E3DD3" w14:textId="77777777" w:rsidR="00C047D8" w:rsidRDefault="00C047D8" w:rsidP="00C047D8"/>
    <w:p w14:paraId="6B76EF48" w14:textId="77777777" w:rsidR="00535355" w:rsidRPr="00C047D8" w:rsidRDefault="00535355"/>
    <w:sectPr w:rsidR="00535355" w:rsidRPr="00C0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A2991"/>
    <w:multiLevelType w:val="hybridMultilevel"/>
    <w:tmpl w:val="9E70AAF2"/>
    <w:lvl w:ilvl="0" w:tplc="8D00BA22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/>
        <w:b w:val="0"/>
      </w:rPr>
    </w:lvl>
    <w:lvl w:ilvl="1" w:tplc="9DAA230C">
      <w:start w:val="1"/>
      <w:numFmt w:val="japaneseCounting"/>
      <w:lvlText w:val="%2、"/>
      <w:lvlJc w:val="left"/>
      <w:pPr>
        <w:ind w:left="1701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D9"/>
    <w:rsid w:val="00535355"/>
    <w:rsid w:val="00C047D8"/>
    <w:rsid w:val="00C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F12D-C186-4766-A8CF-F0BC210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D8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rsid w:val="00C047D8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2021-02-02T07:29:00Z</dcterms:created>
  <dcterms:modified xsi:type="dcterms:W3CDTF">2021-02-02T07:29:00Z</dcterms:modified>
</cp:coreProperties>
</file>