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FB" w:rsidRPr="00E07EED" w:rsidRDefault="006C75FB" w:rsidP="006C75FB">
      <w:pPr>
        <w:outlineLvl w:val="0"/>
        <w:rPr>
          <w:rFonts w:asciiTheme="minorEastAsia" w:eastAsiaTheme="minorEastAsia" w:hAnsiTheme="minorEastAsia" w:cs="黑体"/>
          <w:snapToGrid w:val="0"/>
          <w:sz w:val="24"/>
        </w:rPr>
      </w:pPr>
      <w:r w:rsidRPr="00E07EED">
        <w:rPr>
          <w:rFonts w:asciiTheme="minorEastAsia" w:eastAsiaTheme="minorEastAsia" w:hAnsiTheme="minorEastAsia" w:cs="黑体" w:hint="eastAsia"/>
          <w:snapToGrid w:val="0"/>
          <w:sz w:val="24"/>
        </w:rPr>
        <w:t>公告附件</w:t>
      </w:r>
      <w:r w:rsidR="00D769DA">
        <w:rPr>
          <w:rFonts w:asciiTheme="minorEastAsia" w:eastAsiaTheme="minorEastAsia" w:hAnsiTheme="minorEastAsia" w:cs="黑体" w:hint="eastAsia"/>
          <w:snapToGrid w:val="0"/>
          <w:sz w:val="24"/>
        </w:rPr>
        <w:t>1</w:t>
      </w:r>
      <w:r w:rsidRPr="00E07EE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2"/>
        <w:gridCol w:w="918"/>
        <w:gridCol w:w="1633"/>
        <w:gridCol w:w="567"/>
        <w:gridCol w:w="5528"/>
        <w:gridCol w:w="9"/>
      </w:tblGrid>
      <w:tr w:rsidR="006C75FB" w:rsidRPr="00C021A2" w:rsidTr="006C75FB">
        <w:trPr>
          <w:trHeight w:val="454"/>
          <w:jc w:val="center"/>
        </w:trPr>
        <w:tc>
          <w:tcPr>
            <w:tcW w:w="2120" w:type="dxa"/>
            <w:gridSpan w:val="2"/>
            <w:vAlign w:val="center"/>
          </w:tcPr>
          <w:p w:rsidR="006C75FB" w:rsidRPr="00C021A2" w:rsidRDefault="006C75FB" w:rsidP="006C75FB">
            <w:pPr>
              <w:jc w:val="center"/>
              <w:rPr>
                <w:rFonts w:ascii="宋体" w:hAnsi="宋体"/>
                <w:sz w:val="24"/>
              </w:rPr>
            </w:pPr>
            <w:r w:rsidRPr="00C021A2">
              <w:rPr>
                <w:rFonts w:ascii="宋体" w:hAnsi="宋体" w:hint="eastAsia"/>
                <w:sz w:val="24"/>
              </w:rPr>
              <w:t>项目编号</w:t>
            </w:r>
          </w:p>
        </w:tc>
        <w:tc>
          <w:tcPr>
            <w:tcW w:w="7737" w:type="dxa"/>
            <w:gridSpan w:val="4"/>
            <w:vAlign w:val="center"/>
          </w:tcPr>
          <w:p w:rsidR="006C75FB" w:rsidRPr="00C021A2" w:rsidRDefault="00DF0719" w:rsidP="00FB4198">
            <w:pPr>
              <w:rPr>
                <w:rFonts w:ascii="宋体" w:hAnsi="宋体"/>
                <w:sz w:val="24"/>
              </w:rPr>
            </w:pPr>
            <w:r w:rsidRPr="00DF0719">
              <w:rPr>
                <w:rFonts w:ascii="宋体" w:hAnsi="宋体"/>
                <w:sz w:val="24"/>
              </w:rPr>
              <w:t>2020-JK15-W1120</w:t>
            </w:r>
          </w:p>
        </w:tc>
      </w:tr>
      <w:tr w:rsidR="006C75FB" w:rsidRPr="00C021A2" w:rsidTr="006C75FB">
        <w:trPr>
          <w:trHeight w:val="454"/>
          <w:jc w:val="center"/>
        </w:trPr>
        <w:tc>
          <w:tcPr>
            <w:tcW w:w="2120" w:type="dxa"/>
            <w:gridSpan w:val="2"/>
            <w:vAlign w:val="center"/>
          </w:tcPr>
          <w:p w:rsidR="006C75FB" w:rsidRPr="00C021A2" w:rsidRDefault="006C75FB" w:rsidP="006C75FB">
            <w:pPr>
              <w:jc w:val="center"/>
              <w:rPr>
                <w:rFonts w:ascii="宋体" w:hAnsi="宋体"/>
                <w:sz w:val="24"/>
              </w:rPr>
            </w:pPr>
            <w:r w:rsidRPr="00C021A2">
              <w:rPr>
                <w:rFonts w:ascii="宋体" w:hAnsi="宋体" w:hint="eastAsia"/>
                <w:sz w:val="24"/>
              </w:rPr>
              <w:t>设备名称</w:t>
            </w:r>
          </w:p>
        </w:tc>
        <w:tc>
          <w:tcPr>
            <w:tcW w:w="7737" w:type="dxa"/>
            <w:gridSpan w:val="4"/>
            <w:vAlign w:val="center"/>
          </w:tcPr>
          <w:p w:rsidR="006C75FB" w:rsidRPr="00C021A2" w:rsidRDefault="00DF0719" w:rsidP="006C75FB">
            <w:pPr>
              <w:rPr>
                <w:rFonts w:ascii="宋体" w:hAnsi="宋体"/>
                <w:sz w:val="24"/>
              </w:rPr>
            </w:pPr>
            <w:r w:rsidRPr="00DF0719">
              <w:rPr>
                <w:rFonts w:ascii="宋体" w:hAnsi="宋体" w:hint="eastAsia"/>
                <w:sz w:val="24"/>
              </w:rPr>
              <w:t>全自动药品分包机</w:t>
            </w:r>
          </w:p>
        </w:tc>
      </w:tr>
      <w:tr w:rsidR="006C75FB" w:rsidRPr="00C021A2" w:rsidTr="006C75FB">
        <w:trPr>
          <w:trHeight w:val="454"/>
          <w:jc w:val="center"/>
        </w:trPr>
        <w:tc>
          <w:tcPr>
            <w:tcW w:w="2120" w:type="dxa"/>
            <w:gridSpan w:val="2"/>
            <w:vAlign w:val="center"/>
          </w:tcPr>
          <w:p w:rsidR="006C75FB" w:rsidRPr="00C021A2" w:rsidRDefault="006C75FB" w:rsidP="006C75FB">
            <w:pPr>
              <w:jc w:val="center"/>
              <w:rPr>
                <w:rFonts w:ascii="宋体" w:hAnsi="宋体"/>
                <w:sz w:val="24"/>
              </w:rPr>
            </w:pPr>
            <w:r w:rsidRPr="00C021A2">
              <w:rPr>
                <w:rFonts w:ascii="宋体" w:hAnsi="宋体" w:hint="eastAsia"/>
                <w:sz w:val="24"/>
              </w:rPr>
              <w:t>设备数量</w:t>
            </w:r>
          </w:p>
        </w:tc>
        <w:tc>
          <w:tcPr>
            <w:tcW w:w="2200" w:type="dxa"/>
            <w:gridSpan w:val="2"/>
            <w:vAlign w:val="center"/>
          </w:tcPr>
          <w:p w:rsidR="006C75FB" w:rsidRPr="00C021A2" w:rsidRDefault="003C11E4" w:rsidP="00E33608">
            <w:pPr>
              <w:jc w:val="center"/>
              <w:rPr>
                <w:rFonts w:ascii="宋体" w:hAnsi="宋体"/>
                <w:sz w:val="24"/>
              </w:rPr>
            </w:pPr>
            <w:r>
              <w:rPr>
                <w:rFonts w:ascii="宋体" w:hAnsi="宋体" w:hint="eastAsia"/>
                <w:sz w:val="24"/>
              </w:rPr>
              <w:t>2</w:t>
            </w:r>
            <w:r w:rsidR="00922B5D">
              <w:rPr>
                <w:rFonts w:ascii="宋体" w:hAnsi="宋体" w:hint="eastAsia"/>
                <w:sz w:val="24"/>
              </w:rPr>
              <w:t>台</w:t>
            </w:r>
          </w:p>
        </w:tc>
        <w:tc>
          <w:tcPr>
            <w:tcW w:w="5537" w:type="dxa"/>
            <w:gridSpan w:val="2"/>
            <w:vAlign w:val="center"/>
          </w:tcPr>
          <w:p w:rsidR="006C75FB" w:rsidRPr="00C021A2" w:rsidRDefault="003C11E4" w:rsidP="005817C4">
            <w:pPr>
              <w:jc w:val="center"/>
              <w:rPr>
                <w:rFonts w:ascii="宋体" w:hAnsi="宋体"/>
                <w:sz w:val="24"/>
              </w:rPr>
            </w:pPr>
            <w:r w:rsidRPr="00C021A2">
              <w:rPr>
                <w:rFonts w:ascii="宋体" w:hAnsi="宋体" w:hint="eastAsia"/>
                <w:sz w:val="24"/>
              </w:rPr>
              <w:sym w:font="Wingdings 2" w:char="F052"/>
            </w:r>
            <w:r w:rsidR="006C75FB" w:rsidRPr="00C021A2">
              <w:rPr>
                <w:rFonts w:ascii="宋体" w:hAnsi="宋体" w:hint="eastAsia"/>
                <w:sz w:val="24"/>
              </w:rPr>
              <w:t xml:space="preserve">国产 </w:t>
            </w:r>
            <w:r w:rsidR="006C75FB" w:rsidRPr="00C021A2">
              <w:rPr>
                <w:rFonts w:ascii="宋体" w:hAnsi="宋体"/>
                <w:sz w:val="24"/>
              </w:rPr>
              <w:t xml:space="preserve">  </w:t>
            </w:r>
            <w:r w:rsidR="006639B1" w:rsidRPr="00C021A2">
              <w:rPr>
                <w:rFonts w:ascii="宋体" w:hAnsi="宋体" w:hint="eastAsia"/>
                <w:sz w:val="24"/>
              </w:rPr>
              <w:sym w:font="Wingdings 2" w:char="F052"/>
            </w:r>
            <w:r w:rsidR="006C75FB" w:rsidRPr="00C021A2">
              <w:rPr>
                <w:rFonts w:ascii="宋体" w:hAnsi="宋体" w:hint="eastAsia"/>
                <w:sz w:val="24"/>
              </w:rPr>
              <w:t>进口</w:t>
            </w:r>
          </w:p>
        </w:tc>
      </w:tr>
      <w:tr w:rsidR="006C75FB" w:rsidRPr="00C021A2" w:rsidTr="006C75FB">
        <w:trPr>
          <w:trHeight w:val="454"/>
          <w:jc w:val="center"/>
        </w:trPr>
        <w:tc>
          <w:tcPr>
            <w:tcW w:w="2120" w:type="dxa"/>
            <w:gridSpan w:val="2"/>
            <w:vAlign w:val="center"/>
          </w:tcPr>
          <w:p w:rsidR="006C75FB" w:rsidRPr="00C021A2" w:rsidRDefault="006C75FB" w:rsidP="006C75FB">
            <w:pPr>
              <w:jc w:val="center"/>
              <w:rPr>
                <w:rFonts w:ascii="宋体" w:hAnsi="宋体"/>
                <w:sz w:val="24"/>
              </w:rPr>
            </w:pPr>
            <w:r w:rsidRPr="00C021A2">
              <w:rPr>
                <w:rFonts w:ascii="宋体" w:hAnsi="宋体" w:hint="eastAsia"/>
                <w:sz w:val="24"/>
              </w:rPr>
              <w:t>最高投标限价</w:t>
            </w:r>
          </w:p>
        </w:tc>
        <w:tc>
          <w:tcPr>
            <w:tcW w:w="7737" w:type="dxa"/>
            <w:gridSpan w:val="4"/>
            <w:vAlign w:val="center"/>
          </w:tcPr>
          <w:p w:rsidR="006C75FB" w:rsidRPr="00C021A2" w:rsidRDefault="003C11E4" w:rsidP="00FB4198">
            <w:pPr>
              <w:jc w:val="left"/>
              <w:rPr>
                <w:rFonts w:ascii="宋体" w:hAnsi="宋体"/>
                <w:sz w:val="24"/>
              </w:rPr>
            </w:pPr>
            <w:r>
              <w:rPr>
                <w:rFonts w:ascii="宋体" w:hAnsi="宋体" w:hint="eastAsia"/>
                <w:sz w:val="24"/>
              </w:rPr>
              <w:t>192</w:t>
            </w:r>
            <w:r w:rsidR="006C75FB" w:rsidRPr="00C021A2">
              <w:rPr>
                <w:rFonts w:ascii="宋体" w:hAnsi="宋体" w:hint="eastAsia"/>
                <w:sz w:val="24"/>
              </w:rPr>
              <w:t>万元</w:t>
            </w:r>
          </w:p>
        </w:tc>
      </w:tr>
      <w:tr w:rsidR="00AD70DA" w:rsidRPr="00C021A2" w:rsidTr="00725B8E">
        <w:trPr>
          <w:trHeight w:val="454"/>
          <w:jc w:val="center"/>
        </w:trPr>
        <w:tc>
          <w:tcPr>
            <w:tcW w:w="9857" w:type="dxa"/>
            <w:gridSpan w:val="6"/>
          </w:tcPr>
          <w:p w:rsidR="00AD70DA" w:rsidRPr="00C021A2" w:rsidRDefault="00AD70DA" w:rsidP="00AD70DA">
            <w:pPr>
              <w:jc w:val="center"/>
              <w:rPr>
                <w:rFonts w:ascii="宋体" w:hAnsi="宋体"/>
                <w:sz w:val="24"/>
              </w:rPr>
            </w:pPr>
            <w:r w:rsidRPr="00C021A2">
              <w:rPr>
                <w:rFonts w:ascii="宋体" w:hAnsi="宋体" w:cs="仿宋" w:hint="eastAsia"/>
                <w:b/>
                <w:sz w:val="24"/>
              </w:rPr>
              <w:t>设备功能要求</w:t>
            </w:r>
          </w:p>
        </w:tc>
      </w:tr>
      <w:tr w:rsidR="00AD70DA" w:rsidRPr="00C021A2" w:rsidTr="00725B8E">
        <w:trPr>
          <w:trHeight w:val="454"/>
          <w:jc w:val="center"/>
        </w:trPr>
        <w:tc>
          <w:tcPr>
            <w:tcW w:w="9857" w:type="dxa"/>
            <w:gridSpan w:val="6"/>
          </w:tcPr>
          <w:p w:rsidR="00114AEA" w:rsidRPr="006639B1" w:rsidRDefault="006639B1" w:rsidP="00332A64">
            <w:pPr>
              <w:rPr>
                <w:rFonts w:asciiTheme="minorEastAsia" w:eastAsiaTheme="minorEastAsia" w:hAnsiTheme="minorEastAsia"/>
                <w:sz w:val="24"/>
              </w:rPr>
            </w:pPr>
            <w:r w:rsidRPr="006639B1">
              <w:rPr>
                <w:rFonts w:asciiTheme="minorEastAsia" w:eastAsiaTheme="minorEastAsia" w:hAnsiTheme="minorEastAsia" w:hint="eastAsia"/>
                <w:sz w:val="24"/>
              </w:rPr>
              <w:t>与医院HIS实现无缝连接，应用于住院药房根据医嘱信息对单剂量口服药品的进行分包。</w:t>
            </w:r>
          </w:p>
        </w:tc>
      </w:tr>
      <w:tr w:rsidR="002F04E3" w:rsidRPr="00C021A2" w:rsidTr="00725B8E">
        <w:trPr>
          <w:trHeight w:val="454"/>
          <w:jc w:val="center"/>
        </w:trPr>
        <w:tc>
          <w:tcPr>
            <w:tcW w:w="9857" w:type="dxa"/>
            <w:gridSpan w:val="6"/>
          </w:tcPr>
          <w:p w:rsidR="002F04E3" w:rsidRPr="002F04E3" w:rsidRDefault="002F04E3" w:rsidP="002F04E3">
            <w:pPr>
              <w:jc w:val="center"/>
              <w:rPr>
                <w:rFonts w:hAnsi="宋体"/>
                <w:sz w:val="24"/>
              </w:rPr>
            </w:pPr>
            <w:r w:rsidRPr="002F04E3">
              <w:rPr>
                <w:rFonts w:hAnsi="宋体" w:hint="eastAsia"/>
                <w:b/>
                <w:sz w:val="24"/>
              </w:rPr>
              <w:t>软硬件配置清单</w:t>
            </w:r>
          </w:p>
        </w:tc>
      </w:tr>
      <w:tr w:rsidR="002F04E3" w:rsidRPr="00C021A2" w:rsidTr="002F4F1A">
        <w:trPr>
          <w:trHeight w:val="454"/>
          <w:jc w:val="center"/>
        </w:trPr>
        <w:tc>
          <w:tcPr>
            <w:tcW w:w="1202" w:type="dxa"/>
            <w:vAlign w:val="center"/>
          </w:tcPr>
          <w:p w:rsidR="002F04E3" w:rsidRPr="002F04E3" w:rsidRDefault="002F04E3" w:rsidP="001877C5">
            <w:pPr>
              <w:widowControl/>
              <w:jc w:val="center"/>
              <w:rPr>
                <w:rFonts w:asciiTheme="minorEastAsia" w:eastAsiaTheme="minorEastAsia" w:hAnsiTheme="minorEastAsia"/>
                <w:kern w:val="0"/>
                <w:sz w:val="24"/>
              </w:rPr>
            </w:pPr>
            <w:r w:rsidRPr="002F04E3">
              <w:rPr>
                <w:rFonts w:asciiTheme="minorEastAsia" w:eastAsiaTheme="minorEastAsia" w:hAnsiTheme="minorEastAsia" w:hint="eastAsia"/>
                <w:kern w:val="0"/>
                <w:sz w:val="24"/>
              </w:rPr>
              <w:t>序号</w:t>
            </w:r>
          </w:p>
        </w:tc>
        <w:tc>
          <w:tcPr>
            <w:tcW w:w="2551" w:type="dxa"/>
            <w:gridSpan w:val="2"/>
            <w:vAlign w:val="center"/>
          </w:tcPr>
          <w:p w:rsidR="002F04E3" w:rsidRPr="002F04E3" w:rsidRDefault="002F04E3" w:rsidP="001877C5">
            <w:pPr>
              <w:widowControl/>
              <w:jc w:val="center"/>
              <w:rPr>
                <w:rFonts w:asciiTheme="minorEastAsia" w:eastAsiaTheme="minorEastAsia" w:hAnsiTheme="minorEastAsia"/>
                <w:kern w:val="0"/>
                <w:sz w:val="24"/>
              </w:rPr>
            </w:pPr>
            <w:r w:rsidRPr="002F04E3">
              <w:rPr>
                <w:rFonts w:asciiTheme="minorEastAsia" w:eastAsiaTheme="minorEastAsia" w:hAnsiTheme="minorEastAsia" w:hint="eastAsia"/>
                <w:kern w:val="0"/>
                <w:sz w:val="24"/>
              </w:rPr>
              <w:t>描述</w:t>
            </w:r>
          </w:p>
        </w:tc>
        <w:tc>
          <w:tcPr>
            <w:tcW w:w="6104" w:type="dxa"/>
            <w:gridSpan w:val="3"/>
            <w:vAlign w:val="center"/>
          </w:tcPr>
          <w:p w:rsidR="002F04E3" w:rsidRPr="002F04E3" w:rsidRDefault="002F04E3" w:rsidP="001877C5">
            <w:pPr>
              <w:widowControl/>
              <w:jc w:val="center"/>
              <w:rPr>
                <w:rFonts w:asciiTheme="minorEastAsia" w:eastAsiaTheme="minorEastAsia" w:hAnsiTheme="minorEastAsia"/>
                <w:kern w:val="0"/>
                <w:sz w:val="24"/>
              </w:rPr>
            </w:pPr>
            <w:r w:rsidRPr="002F04E3">
              <w:rPr>
                <w:rFonts w:asciiTheme="minorEastAsia" w:eastAsiaTheme="minorEastAsia" w:hAnsiTheme="minorEastAsia" w:hint="eastAsia"/>
                <w:kern w:val="0"/>
                <w:sz w:val="24"/>
              </w:rPr>
              <w:t>数量</w:t>
            </w:r>
          </w:p>
        </w:tc>
      </w:tr>
      <w:tr w:rsidR="005F6835" w:rsidRPr="00C021A2" w:rsidTr="002F4F1A">
        <w:trPr>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color w:val="000000"/>
                <w:kern w:val="0"/>
                <w:sz w:val="24"/>
              </w:rPr>
            </w:pPr>
            <w:r w:rsidRPr="005F6835">
              <w:rPr>
                <w:rFonts w:asciiTheme="minorEastAsia" w:eastAsiaTheme="minorEastAsia" w:hAnsiTheme="minorEastAsia"/>
                <w:color w:val="000000"/>
                <w:kern w:val="0"/>
                <w:sz w:val="24"/>
              </w:rPr>
              <w:t>1</w:t>
            </w:r>
          </w:p>
        </w:tc>
        <w:tc>
          <w:tcPr>
            <w:tcW w:w="2551" w:type="dxa"/>
            <w:gridSpan w:val="2"/>
            <w:vAlign w:val="center"/>
          </w:tcPr>
          <w:p w:rsidR="005F6835" w:rsidRPr="005F6835" w:rsidRDefault="005F6835" w:rsidP="00C02071">
            <w:pPr>
              <w:widowControl/>
              <w:jc w:val="left"/>
              <w:rPr>
                <w:rFonts w:asciiTheme="minorEastAsia" w:eastAsiaTheme="minorEastAsia" w:hAnsiTheme="minorEastAsia"/>
                <w:color w:val="000000"/>
                <w:kern w:val="0"/>
                <w:sz w:val="24"/>
              </w:rPr>
            </w:pPr>
            <w:r w:rsidRPr="005F6835">
              <w:rPr>
                <w:rFonts w:asciiTheme="minorEastAsia" w:eastAsiaTheme="minorEastAsia" w:hAnsiTheme="minorEastAsia"/>
                <w:color w:val="000000"/>
                <w:kern w:val="0"/>
                <w:sz w:val="24"/>
              </w:rPr>
              <w:t>主机</w:t>
            </w:r>
          </w:p>
        </w:tc>
        <w:tc>
          <w:tcPr>
            <w:tcW w:w="6104" w:type="dxa"/>
            <w:gridSpan w:val="3"/>
            <w:vAlign w:val="center"/>
          </w:tcPr>
          <w:p w:rsidR="005F6835" w:rsidRPr="005F6835" w:rsidRDefault="005F6835" w:rsidP="00C02071">
            <w:pPr>
              <w:widowControl/>
              <w:tabs>
                <w:tab w:val="left" w:pos="548"/>
              </w:tabs>
              <w:jc w:val="center"/>
              <w:rPr>
                <w:rFonts w:asciiTheme="minorEastAsia" w:eastAsiaTheme="minorEastAsia" w:hAnsiTheme="minorEastAsia"/>
                <w:color w:val="000000"/>
                <w:kern w:val="0"/>
                <w:sz w:val="24"/>
              </w:rPr>
            </w:pPr>
            <w:r w:rsidRPr="005F6835">
              <w:rPr>
                <w:rFonts w:asciiTheme="minorEastAsia" w:eastAsiaTheme="minorEastAsia" w:hAnsiTheme="minorEastAsia"/>
                <w:color w:val="000000"/>
                <w:kern w:val="0"/>
                <w:sz w:val="24"/>
              </w:rPr>
              <w:t>1台</w:t>
            </w:r>
          </w:p>
        </w:tc>
      </w:tr>
      <w:tr w:rsidR="005F6835" w:rsidRPr="00C021A2" w:rsidTr="002F4F1A">
        <w:trPr>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color w:val="000000"/>
                <w:kern w:val="0"/>
                <w:sz w:val="24"/>
              </w:rPr>
            </w:pPr>
            <w:r w:rsidRPr="005F6835">
              <w:rPr>
                <w:rFonts w:asciiTheme="minorEastAsia" w:eastAsiaTheme="minorEastAsia" w:hAnsiTheme="minorEastAsia"/>
                <w:color w:val="000000"/>
                <w:kern w:val="0"/>
                <w:sz w:val="24"/>
              </w:rPr>
              <w:t>2</w:t>
            </w:r>
          </w:p>
        </w:tc>
        <w:tc>
          <w:tcPr>
            <w:tcW w:w="2551" w:type="dxa"/>
            <w:gridSpan w:val="2"/>
            <w:vAlign w:val="center"/>
          </w:tcPr>
          <w:p w:rsidR="005F6835" w:rsidRPr="005F6835" w:rsidRDefault="005F6835" w:rsidP="00C02071">
            <w:pPr>
              <w:widowControl/>
              <w:jc w:val="left"/>
              <w:rPr>
                <w:rFonts w:asciiTheme="minorEastAsia" w:eastAsiaTheme="minorEastAsia" w:hAnsiTheme="minorEastAsia"/>
                <w:color w:val="000000"/>
                <w:kern w:val="0"/>
                <w:sz w:val="24"/>
              </w:rPr>
            </w:pPr>
            <w:r w:rsidRPr="005F6835">
              <w:rPr>
                <w:rFonts w:asciiTheme="minorEastAsia" w:eastAsiaTheme="minorEastAsia" w:hAnsiTheme="minorEastAsia"/>
                <w:color w:val="000000"/>
                <w:kern w:val="0"/>
                <w:sz w:val="24"/>
              </w:rPr>
              <w:t>智能药盒/水平式临时药盒</w:t>
            </w:r>
          </w:p>
        </w:tc>
        <w:tc>
          <w:tcPr>
            <w:tcW w:w="6104" w:type="dxa"/>
            <w:gridSpan w:val="3"/>
            <w:vAlign w:val="center"/>
          </w:tcPr>
          <w:p w:rsidR="005F6835" w:rsidRPr="005F6835" w:rsidRDefault="005F6835" w:rsidP="00C02071">
            <w:pPr>
              <w:widowControl/>
              <w:jc w:val="center"/>
              <w:rPr>
                <w:rFonts w:asciiTheme="minorEastAsia" w:eastAsiaTheme="minorEastAsia" w:hAnsiTheme="minorEastAsia"/>
                <w:color w:val="000000"/>
                <w:kern w:val="0"/>
                <w:sz w:val="24"/>
              </w:rPr>
            </w:pPr>
            <w:r w:rsidRPr="005F6835">
              <w:rPr>
                <w:rFonts w:asciiTheme="minorEastAsia" w:eastAsiaTheme="minorEastAsia" w:hAnsiTheme="minorEastAsia"/>
                <w:color w:val="000000"/>
                <w:kern w:val="0"/>
                <w:sz w:val="24"/>
              </w:rPr>
              <w:t>320个/40格</w:t>
            </w:r>
          </w:p>
        </w:tc>
      </w:tr>
      <w:tr w:rsidR="005F6835" w:rsidRPr="00C021A2" w:rsidTr="002F4F1A">
        <w:trPr>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color w:val="000000"/>
                <w:kern w:val="0"/>
                <w:sz w:val="24"/>
              </w:rPr>
            </w:pPr>
            <w:r w:rsidRPr="005F6835">
              <w:rPr>
                <w:rFonts w:asciiTheme="minorEastAsia" w:eastAsiaTheme="minorEastAsia" w:hAnsiTheme="minorEastAsia"/>
                <w:color w:val="000000"/>
                <w:kern w:val="0"/>
                <w:sz w:val="24"/>
              </w:rPr>
              <w:t>3</w:t>
            </w:r>
          </w:p>
        </w:tc>
        <w:tc>
          <w:tcPr>
            <w:tcW w:w="2551" w:type="dxa"/>
            <w:gridSpan w:val="2"/>
            <w:vAlign w:val="center"/>
          </w:tcPr>
          <w:p w:rsidR="005F6835" w:rsidRPr="005F6835" w:rsidRDefault="005F6835" w:rsidP="00C02071">
            <w:pPr>
              <w:widowControl/>
              <w:jc w:val="left"/>
              <w:rPr>
                <w:rFonts w:asciiTheme="minorEastAsia" w:eastAsiaTheme="minorEastAsia" w:hAnsiTheme="minorEastAsia"/>
                <w:color w:val="000000"/>
                <w:kern w:val="0"/>
                <w:sz w:val="24"/>
              </w:rPr>
            </w:pPr>
            <w:r w:rsidRPr="005F6835">
              <w:rPr>
                <w:rFonts w:asciiTheme="minorEastAsia" w:eastAsiaTheme="minorEastAsia" w:hAnsiTheme="minorEastAsia"/>
                <w:color w:val="000000"/>
                <w:kern w:val="0"/>
                <w:sz w:val="24"/>
              </w:rPr>
              <w:t>13.3寸中文液晶显示屏操作面板</w:t>
            </w:r>
          </w:p>
        </w:tc>
        <w:tc>
          <w:tcPr>
            <w:tcW w:w="6104" w:type="dxa"/>
            <w:gridSpan w:val="3"/>
            <w:vAlign w:val="center"/>
          </w:tcPr>
          <w:p w:rsidR="005F6835" w:rsidRPr="005F6835" w:rsidRDefault="005F6835" w:rsidP="00C02071">
            <w:pPr>
              <w:widowControl/>
              <w:jc w:val="center"/>
              <w:rPr>
                <w:rFonts w:asciiTheme="minorEastAsia" w:eastAsiaTheme="minorEastAsia" w:hAnsiTheme="minorEastAsia"/>
                <w:color w:val="000000"/>
                <w:kern w:val="0"/>
                <w:sz w:val="24"/>
              </w:rPr>
            </w:pPr>
            <w:r w:rsidRPr="005F6835">
              <w:rPr>
                <w:rFonts w:asciiTheme="minorEastAsia" w:eastAsiaTheme="minorEastAsia" w:hAnsiTheme="minorEastAsia"/>
                <w:color w:val="000000"/>
                <w:kern w:val="0"/>
                <w:sz w:val="24"/>
              </w:rPr>
              <w:t>1台</w:t>
            </w:r>
          </w:p>
        </w:tc>
      </w:tr>
      <w:tr w:rsidR="005F6835" w:rsidRPr="00C021A2" w:rsidTr="002F4F1A">
        <w:trPr>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color w:val="000000"/>
                <w:kern w:val="0"/>
                <w:sz w:val="24"/>
              </w:rPr>
            </w:pPr>
            <w:r w:rsidRPr="005F6835">
              <w:rPr>
                <w:rFonts w:asciiTheme="minorEastAsia" w:eastAsiaTheme="minorEastAsia" w:hAnsiTheme="minorEastAsia"/>
                <w:color w:val="000000"/>
                <w:kern w:val="0"/>
                <w:sz w:val="24"/>
              </w:rPr>
              <w:t>4</w:t>
            </w:r>
          </w:p>
        </w:tc>
        <w:tc>
          <w:tcPr>
            <w:tcW w:w="2551" w:type="dxa"/>
            <w:gridSpan w:val="2"/>
            <w:vAlign w:val="center"/>
          </w:tcPr>
          <w:p w:rsidR="005F6835" w:rsidRPr="005F6835" w:rsidRDefault="005F6835" w:rsidP="00C02071">
            <w:pPr>
              <w:widowControl/>
              <w:jc w:val="left"/>
              <w:rPr>
                <w:rFonts w:asciiTheme="minorEastAsia" w:eastAsiaTheme="minorEastAsia" w:hAnsiTheme="minorEastAsia"/>
                <w:color w:val="000000"/>
                <w:kern w:val="0"/>
                <w:sz w:val="24"/>
              </w:rPr>
            </w:pPr>
            <w:r w:rsidRPr="005F6835">
              <w:rPr>
                <w:rFonts w:asciiTheme="minorEastAsia" w:eastAsiaTheme="minorEastAsia" w:hAnsiTheme="minorEastAsia"/>
                <w:color w:val="000000"/>
                <w:kern w:val="0"/>
                <w:sz w:val="24"/>
              </w:rPr>
              <w:t>药品系统管理软件</w:t>
            </w:r>
          </w:p>
        </w:tc>
        <w:tc>
          <w:tcPr>
            <w:tcW w:w="6104" w:type="dxa"/>
            <w:gridSpan w:val="3"/>
            <w:vAlign w:val="center"/>
          </w:tcPr>
          <w:p w:rsidR="005F6835" w:rsidRPr="005F6835" w:rsidRDefault="005F6835" w:rsidP="00C02071">
            <w:pPr>
              <w:widowControl/>
              <w:jc w:val="center"/>
              <w:rPr>
                <w:rFonts w:asciiTheme="minorEastAsia" w:eastAsiaTheme="minorEastAsia" w:hAnsiTheme="minorEastAsia"/>
                <w:color w:val="000000"/>
                <w:kern w:val="0"/>
                <w:sz w:val="24"/>
              </w:rPr>
            </w:pPr>
            <w:r w:rsidRPr="005F6835">
              <w:rPr>
                <w:rFonts w:asciiTheme="minorEastAsia" w:eastAsiaTheme="minorEastAsia" w:hAnsiTheme="minorEastAsia"/>
                <w:color w:val="000000"/>
                <w:kern w:val="0"/>
                <w:sz w:val="24"/>
              </w:rPr>
              <w:t>1套</w:t>
            </w:r>
          </w:p>
        </w:tc>
      </w:tr>
      <w:tr w:rsidR="00C727AC" w:rsidRPr="00C021A2" w:rsidTr="006C75FB">
        <w:trPr>
          <w:gridAfter w:val="1"/>
          <w:wAfter w:w="9" w:type="dxa"/>
          <w:trHeight w:val="454"/>
          <w:jc w:val="center"/>
        </w:trPr>
        <w:tc>
          <w:tcPr>
            <w:tcW w:w="9848" w:type="dxa"/>
            <w:gridSpan w:val="5"/>
            <w:vAlign w:val="center"/>
          </w:tcPr>
          <w:p w:rsidR="00C727AC" w:rsidRPr="00C021A2" w:rsidRDefault="00C727AC" w:rsidP="006C75FB">
            <w:pPr>
              <w:jc w:val="center"/>
              <w:rPr>
                <w:rFonts w:ascii="宋体" w:hAnsi="宋体" w:cs="仿宋"/>
                <w:sz w:val="24"/>
              </w:rPr>
            </w:pPr>
            <w:r w:rsidRPr="00C021A2">
              <w:rPr>
                <w:rFonts w:ascii="宋体" w:hAnsi="宋体" w:cs="仿宋" w:hint="eastAsia"/>
                <w:b/>
                <w:sz w:val="24"/>
              </w:rPr>
              <w:t>技术参数要求</w:t>
            </w:r>
          </w:p>
        </w:tc>
      </w:tr>
      <w:tr w:rsidR="00C727AC" w:rsidRPr="00C021A2" w:rsidTr="002F04E3">
        <w:trPr>
          <w:gridAfter w:val="1"/>
          <w:wAfter w:w="9" w:type="dxa"/>
          <w:trHeight w:val="454"/>
          <w:jc w:val="center"/>
        </w:trPr>
        <w:tc>
          <w:tcPr>
            <w:tcW w:w="1202" w:type="dxa"/>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序号</w:t>
            </w:r>
          </w:p>
        </w:tc>
        <w:tc>
          <w:tcPr>
            <w:tcW w:w="2551" w:type="dxa"/>
            <w:gridSpan w:val="2"/>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指标名称</w:t>
            </w:r>
          </w:p>
        </w:tc>
        <w:tc>
          <w:tcPr>
            <w:tcW w:w="6095" w:type="dxa"/>
            <w:gridSpan w:val="2"/>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技术参数</w:t>
            </w:r>
          </w:p>
        </w:tc>
      </w:tr>
      <w:tr w:rsidR="005F6835" w:rsidRPr="00C021A2" w:rsidTr="002F04E3">
        <w:trPr>
          <w:gridAfter w:val="1"/>
          <w:wAfter w:w="9" w:type="dxa"/>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★1</w:t>
            </w:r>
          </w:p>
        </w:tc>
        <w:tc>
          <w:tcPr>
            <w:tcW w:w="2551"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基本要求</w:t>
            </w:r>
          </w:p>
        </w:tc>
        <w:tc>
          <w:tcPr>
            <w:tcW w:w="6095"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设备为立式抽屉式摆药机，高度不高于1.95米。单机可装储药品品种数≧320种。非机储药品数量≧40种.外置触摸屏，控制面板的液晶屏≧12存。</w:t>
            </w:r>
          </w:p>
        </w:tc>
      </w:tr>
      <w:tr w:rsidR="005F6835" w:rsidRPr="00C021A2" w:rsidTr="002F04E3">
        <w:trPr>
          <w:gridAfter w:val="1"/>
          <w:wAfter w:w="9" w:type="dxa"/>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★2</w:t>
            </w:r>
          </w:p>
        </w:tc>
        <w:tc>
          <w:tcPr>
            <w:tcW w:w="2551"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储存装置</w:t>
            </w:r>
          </w:p>
        </w:tc>
        <w:tc>
          <w:tcPr>
            <w:tcW w:w="6095"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储药柜体一侧透明视窗设计，不打开柜门可直接观察每个药品的布局摆放位置信息，便于集中补充、添加药品。储药柜抽屉面板自身镶嵌药盒、药品信息表，详细记录每个药盒编号、位置信息、药品信息等，方便药师查看与记录。</w:t>
            </w:r>
          </w:p>
        </w:tc>
      </w:tr>
      <w:tr w:rsidR="005F6835" w:rsidRPr="00C021A2" w:rsidTr="002F04E3">
        <w:trPr>
          <w:gridAfter w:val="1"/>
          <w:wAfter w:w="9" w:type="dxa"/>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color w:val="000000"/>
                <w:kern w:val="0"/>
                <w:sz w:val="24"/>
              </w:rPr>
            </w:pPr>
            <w:r w:rsidRPr="005F6835">
              <w:rPr>
                <w:rFonts w:asciiTheme="minorEastAsia" w:eastAsiaTheme="minorEastAsia" w:hAnsiTheme="minorEastAsia" w:hint="eastAsia"/>
                <w:color w:val="000000"/>
                <w:kern w:val="0"/>
                <w:sz w:val="24"/>
              </w:rPr>
              <w:t>★3</w:t>
            </w:r>
          </w:p>
        </w:tc>
        <w:tc>
          <w:tcPr>
            <w:tcW w:w="2551"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储药盒设计</w:t>
            </w:r>
          </w:p>
        </w:tc>
        <w:tc>
          <w:tcPr>
            <w:tcW w:w="6095"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所有储药盒必需配置智能芯片（即：全部必须为智能药盒）,储药盒可随意摆放，系统自动识别。储药盒必须采用透明设计，有独立防潮层、防紫外线功能。</w:t>
            </w:r>
          </w:p>
        </w:tc>
      </w:tr>
      <w:tr w:rsidR="005F6835" w:rsidRPr="00C021A2" w:rsidTr="002F04E3">
        <w:trPr>
          <w:gridAfter w:val="1"/>
          <w:wAfter w:w="9" w:type="dxa"/>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★4</w:t>
            </w:r>
          </w:p>
        </w:tc>
        <w:tc>
          <w:tcPr>
            <w:tcW w:w="2551"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储药补充</w:t>
            </w:r>
          </w:p>
        </w:tc>
        <w:tc>
          <w:tcPr>
            <w:tcW w:w="6095"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 xml:space="preserve">药盒内的药品缺药时，设备有两种提示途径，操作触摸屏报警提示、中文语音提示。每个药盒中部附有药品裸药实际图片样例，包含药样图片和尺寸标注、药品名称、药品规格、厂家名称等信息；药盒下方附有条形码、药盒编号等信息；底座有指示灯指示、药盒编号。药盒补药时，药师可通过比对以上信息，快速确认药品信息的一致性，保证补药正确。 </w:t>
            </w:r>
          </w:p>
        </w:tc>
      </w:tr>
      <w:tr w:rsidR="005F6835" w:rsidRPr="00C021A2" w:rsidTr="002F04E3">
        <w:trPr>
          <w:gridAfter w:val="1"/>
          <w:wAfter w:w="9" w:type="dxa"/>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5</w:t>
            </w:r>
          </w:p>
        </w:tc>
        <w:tc>
          <w:tcPr>
            <w:tcW w:w="2551"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分包速度</w:t>
            </w:r>
          </w:p>
        </w:tc>
        <w:tc>
          <w:tcPr>
            <w:tcW w:w="6095"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含信息打印，最大分包速度达到60包/分。全中文操作系统，支持一维条码和二维条码的识别系统。</w:t>
            </w:r>
          </w:p>
        </w:tc>
      </w:tr>
      <w:tr w:rsidR="005F6835" w:rsidRPr="00C021A2" w:rsidTr="002F04E3">
        <w:trPr>
          <w:gridAfter w:val="1"/>
          <w:wAfter w:w="9" w:type="dxa"/>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6</w:t>
            </w:r>
          </w:p>
        </w:tc>
        <w:tc>
          <w:tcPr>
            <w:tcW w:w="2551"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落药方式</w:t>
            </w:r>
          </w:p>
        </w:tc>
        <w:tc>
          <w:tcPr>
            <w:tcW w:w="6095"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采用光检测垂直落药方式。摆药机所有落药通道需为垂</w:t>
            </w:r>
            <w:r w:rsidRPr="005F6835">
              <w:rPr>
                <w:rFonts w:asciiTheme="minorEastAsia" w:eastAsiaTheme="minorEastAsia" w:hAnsiTheme="minorEastAsia" w:hint="eastAsia"/>
                <w:color w:val="000000"/>
                <w:kern w:val="0"/>
                <w:sz w:val="24"/>
              </w:rPr>
              <w:lastRenderedPageBreak/>
              <w:t>直落药道，可快速拆卸，完全清洗，最大限度保证用药清洁。</w:t>
            </w:r>
          </w:p>
        </w:tc>
      </w:tr>
      <w:tr w:rsidR="005F6835" w:rsidRPr="00C021A2" w:rsidTr="002F04E3">
        <w:trPr>
          <w:gridAfter w:val="1"/>
          <w:wAfter w:w="9" w:type="dxa"/>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lastRenderedPageBreak/>
              <w:t>★7</w:t>
            </w:r>
          </w:p>
        </w:tc>
        <w:tc>
          <w:tcPr>
            <w:tcW w:w="2551" w:type="dxa"/>
            <w:gridSpan w:val="2"/>
            <w:vAlign w:val="center"/>
          </w:tcPr>
          <w:p w:rsidR="005F6835" w:rsidRPr="005F6835" w:rsidRDefault="005F6835" w:rsidP="00C02071">
            <w:pPr>
              <w:widowControl/>
              <w:rPr>
                <w:rFonts w:asciiTheme="minorEastAsia" w:eastAsiaTheme="minorEastAsia" w:hAnsiTheme="minorEastAsia"/>
                <w:color w:val="000000"/>
                <w:kern w:val="0"/>
                <w:sz w:val="24"/>
              </w:rPr>
            </w:pPr>
            <w:r w:rsidRPr="005F6835">
              <w:rPr>
                <w:rFonts w:asciiTheme="minorEastAsia" w:eastAsiaTheme="minorEastAsia" w:hAnsiTheme="minorEastAsia" w:hint="eastAsia"/>
                <w:color w:val="000000"/>
                <w:kern w:val="0"/>
                <w:sz w:val="24"/>
              </w:rPr>
              <w:t>出药方式</w:t>
            </w:r>
          </w:p>
        </w:tc>
        <w:tc>
          <w:tcPr>
            <w:tcW w:w="6095"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具有防止药品挤压的设计。</w:t>
            </w:r>
          </w:p>
        </w:tc>
      </w:tr>
      <w:tr w:rsidR="005F6835" w:rsidRPr="00C021A2" w:rsidTr="002F04E3">
        <w:trPr>
          <w:gridAfter w:val="1"/>
          <w:wAfter w:w="9" w:type="dxa"/>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8</w:t>
            </w:r>
          </w:p>
        </w:tc>
        <w:tc>
          <w:tcPr>
            <w:tcW w:w="2551"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加热模块自动温控设定</w:t>
            </w:r>
          </w:p>
        </w:tc>
        <w:tc>
          <w:tcPr>
            <w:tcW w:w="6095"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可以设定最佳的封口温度（100℃以下），温度设定后自动保持±1℃的误差。封口温度达不到设定值误差允许范围内时，药品分包机自动锁定。</w:t>
            </w:r>
          </w:p>
        </w:tc>
      </w:tr>
      <w:tr w:rsidR="005F6835" w:rsidRPr="00C021A2" w:rsidTr="002F04E3">
        <w:trPr>
          <w:gridAfter w:val="1"/>
          <w:wAfter w:w="9" w:type="dxa"/>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color w:val="000000"/>
                <w:kern w:val="0"/>
                <w:sz w:val="24"/>
              </w:rPr>
            </w:pPr>
            <w:r w:rsidRPr="005F6835">
              <w:rPr>
                <w:rFonts w:asciiTheme="minorEastAsia" w:eastAsiaTheme="minorEastAsia" w:hAnsiTheme="minorEastAsia" w:hint="eastAsia"/>
                <w:color w:val="000000"/>
                <w:kern w:val="0"/>
                <w:sz w:val="24"/>
              </w:rPr>
              <w:t>★9</w:t>
            </w:r>
          </w:p>
        </w:tc>
        <w:tc>
          <w:tcPr>
            <w:tcW w:w="2551"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除湿功能</w:t>
            </w:r>
          </w:p>
        </w:tc>
        <w:tc>
          <w:tcPr>
            <w:tcW w:w="6095"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设备需自带除湿设备，保证设备内湿度控制，防止药品潮解</w:t>
            </w:r>
          </w:p>
        </w:tc>
      </w:tr>
      <w:tr w:rsidR="005F6835" w:rsidRPr="00C021A2" w:rsidTr="002F04E3">
        <w:trPr>
          <w:gridAfter w:val="1"/>
          <w:wAfter w:w="9" w:type="dxa"/>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color w:val="000000"/>
                <w:kern w:val="0"/>
                <w:sz w:val="24"/>
              </w:rPr>
            </w:pPr>
            <w:r w:rsidRPr="005F6835">
              <w:rPr>
                <w:rFonts w:asciiTheme="minorEastAsia" w:eastAsiaTheme="minorEastAsia" w:hAnsiTheme="minorEastAsia" w:hint="eastAsia"/>
                <w:color w:val="000000"/>
                <w:kern w:val="0"/>
                <w:sz w:val="24"/>
              </w:rPr>
              <w:t>10</w:t>
            </w:r>
          </w:p>
        </w:tc>
        <w:tc>
          <w:tcPr>
            <w:tcW w:w="2551"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开机自检功能</w:t>
            </w:r>
          </w:p>
        </w:tc>
        <w:tc>
          <w:tcPr>
            <w:tcW w:w="6095"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能够自动检测机器运行状态以及各部分是否工作正常，发现不能工作的部件及时提示报警。</w:t>
            </w:r>
          </w:p>
        </w:tc>
      </w:tr>
      <w:tr w:rsidR="005F6835" w:rsidRPr="00C021A2" w:rsidTr="002F04E3">
        <w:trPr>
          <w:gridAfter w:val="1"/>
          <w:wAfter w:w="9" w:type="dxa"/>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color w:val="000000"/>
                <w:kern w:val="0"/>
                <w:sz w:val="24"/>
              </w:rPr>
            </w:pPr>
            <w:r w:rsidRPr="005F6835">
              <w:rPr>
                <w:rFonts w:asciiTheme="minorEastAsia" w:eastAsiaTheme="minorEastAsia" w:hAnsiTheme="minorEastAsia" w:hint="eastAsia"/>
                <w:color w:val="000000"/>
                <w:kern w:val="0"/>
                <w:sz w:val="24"/>
              </w:rPr>
              <w:t>★11</w:t>
            </w:r>
          </w:p>
        </w:tc>
        <w:tc>
          <w:tcPr>
            <w:tcW w:w="2551"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监控功能</w:t>
            </w:r>
          </w:p>
        </w:tc>
        <w:tc>
          <w:tcPr>
            <w:tcW w:w="6095"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设备自带在线运功摄像头监控，保证药品在彻底落地停止运动后进行药品分包，根据药品数量不同而造成的包装时长，实时调整包装时间。</w:t>
            </w:r>
          </w:p>
        </w:tc>
      </w:tr>
      <w:tr w:rsidR="005F6835" w:rsidRPr="00C021A2" w:rsidTr="002F04E3">
        <w:trPr>
          <w:gridAfter w:val="1"/>
          <w:wAfter w:w="9" w:type="dxa"/>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color w:val="000000"/>
                <w:kern w:val="0"/>
                <w:sz w:val="24"/>
              </w:rPr>
            </w:pPr>
            <w:r w:rsidRPr="005F6835">
              <w:rPr>
                <w:rFonts w:asciiTheme="minorEastAsia" w:eastAsiaTheme="minorEastAsia" w:hAnsiTheme="minorEastAsia" w:hint="eastAsia"/>
                <w:color w:val="000000"/>
                <w:kern w:val="0"/>
                <w:sz w:val="24"/>
              </w:rPr>
              <w:t>★12</w:t>
            </w:r>
          </w:p>
        </w:tc>
        <w:tc>
          <w:tcPr>
            <w:tcW w:w="2551"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放药装置配备异常落药检测</w:t>
            </w:r>
          </w:p>
        </w:tc>
        <w:tc>
          <w:tcPr>
            <w:tcW w:w="6095"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可以实时检测放药装置在放药处理异常时出现漏药、溢药及时在触摸屏输出落药告警并语音提示，暂停放药动作，等待工作人员检查和处理故障。</w:t>
            </w:r>
          </w:p>
        </w:tc>
      </w:tr>
      <w:tr w:rsidR="005F6835" w:rsidRPr="00C021A2" w:rsidTr="002F04E3">
        <w:trPr>
          <w:gridAfter w:val="1"/>
          <w:wAfter w:w="9" w:type="dxa"/>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color w:val="000000"/>
                <w:kern w:val="0"/>
                <w:sz w:val="24"/>
              </w:rPr>
            </w:pPr>
            <w:r w:rsidRPr="005F6835">
              <w:rPr>
                <w:rFonts w:asciiTheme="minorEastAsia" w:eastAsiaTheme="minorEastAsia" w:hAnsiTheme="minorEastAsia" w:hint="eastAsia"/>
                <w:color w:val="000000"/>
                <w:kern w:val="0"/>
                <w:sz w:val="24"/>
              </w:rPr>
              <w:t>★13</w:t>
            </w:r>
          </w:p>
        </w:tc>
        <w:tc>
          <w:tcPr>
            <w:tcW w:w="2551"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具备药包阻断检测功能</w:t>
            </w:r>
          </w:p>
        </w:tc>
        <w:tc>
          <w:tcPr>
            <w:tcW w:w="6095"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摆药过程中，药包如果在非正常因素影响下出现的卡包、药包阻断等现象会被检测系统实时侦测到，并在触摸屏显示告警和语音提示，并自动暂停放药动作，等待工作人员检查和处理故障。</w:t>
            </w:r>
          </w:p>
        </w:tc>
      </w:tr>
      <w:tr w:rsidR="005F6835" w:rsidRPr="00C021A2" w:rsidTr="002F04E3">
        <w:trPr>
          <w:gridAfter w:val="1"/>
          <w:wAfter w:w="9" w:type="dxa"/>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color w:val="000000"/>
                <w:kern w:val="0"/>
                <w:sz w:val="24"/>
              </w:rPr>
            </w:pPr>
            <w:r w:rsidRPr="005F6835">
              <w:rPr>
                <w:rFonts w:asciiTheme="minorEastAsia" w:eastAsiaTheme="minorEastAsia" w:hAnsiTheme="minorEastAsia" w:hint="eastAsia"/>
                <w:color w:val="000000"/>
                <w:kern w:val="0"/>
                <w:sz w:val="24"/>
              </w:rPr>
              <w:t>★14</w:t>
            </w:r>
          </w:p>
        </w:tc>
        <w:tc>
          <w:tcPr>
            <w:tcW w:w="2551"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具备自动纠错功能</w:t>
            </w:r>
          </w:p>
        </w:tc>
        <w:tc>
          <w:tcPr>
            <w:tcW w:w="6095"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利用分包尾端运动捕捉及自动识别传感器等技术，能在分包错误袋之后的第一或第二个药袋的整个打印范围内打印醒目标识，且能在不停机的状态下打印：“分包错误”字样或者“X”的标识进行提示，且显示屏上会发出提示和询问；并可设置自动分补，或者询问确认后再分补，自动对错误的分包袋进行重新包装，从而不会改变原来的包药顺序。</w:t>
            </w:r>
          </w:p>
        </w:tc>
      </w:tr>
      <w:tr w:rsidR="005F6835" w:rsidRPr="00C021A2" w:rsidTr="002F04E3">
        <w:trPr>
          <w:gridAfter w:val="1"/>
          <w:wAfter w:w="9" w:type="dxa"/>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color w:val="000000"/>
                <w:kern w:val="0"/>
                <w:sz w:val="24"/>
              </w:rPr>
            </w:pPr>
            <w:r w:rsidRPr="005F6835">
              <w:rPr>
                <w:rFonts w:asciiTheme="minorEastAsia" w:eastAsiaTheme="minorEastAsia" w:hAnsiTheme="minorEastAsia" w:hint="eastAsia"/>
                <w:color w:val="000000"/>
                <w:kern w:val="0"/>
                <w:sz w:val="24"/>
              </w:rPr>
              <w:t>15</w:t>
            </w:r>
          </w:p>
        </w:tc>
        <w:tc>
          <w:tcPr>
            <w:tcW w:w="2551"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病区列表刷新</w:t>
            </w:r>
          </w:p>
        </w:tc>
        <w:tc>
          <w:tcPr>
            <w:tcW w:w="6095"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根据数据库现有的病区名字进行刷新病区列表。</w:t>
            </w:r>
          </w:p>
        </w:tc>
      </w:tr>
      <w:tr w:rsidR="005F6835" w:rsidRPr="00C021A2" w:rsidTr="002F04E3">
        <w:trPr>
          <w:gridAfter w:val="1"/>
          <w:wAfter w:w="9" w:type="dxa"/>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16</w:t>
            </w:r>
          </w:p>
        </w:tc>
        <w:tc>
          <w:tcPr>
            <w:tcW w:w="2551"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药袋打印</w:t>
            </w:r>
          </w:p>
        </w:tc>
        <w:tc>
          <w:tcPr>
            <w:tcW w:w="6095"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（包括：病区、病房、病床、患者ID、厂家等），可选择不同字体、图标及打印方向。药袋印刷格式可以根据用户更改样式，客户可自由设定。</w:t>
            </w:r>
          </w:p>
        </w:tc>
      </w:tr>
      <w:tr w:rsidR="005F6835" w:rsidRPr="00C021A2" w:rsidTr="002F04E3">
        <w:trPr>
          <w:gridAfter w:val="1"/>
          <w:wAfter w:w="9" w:type="dxa"/>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color w:val="000000"/>
                <w:kern w:val="0"/>
                <w:sz w:val="24"/>
              </w:rPr>
            </w:pPr>
            <w:r w:rsidRPr="005F6835">
              <w:rPr>
                <w:rFonts w:asciiTheme="minorEastAsia" w:eastAsiaTheme="minorEastAsia" w:hAnsiTheme="minorEastAsia" w:hint="eastAsia"/>
                <w:color w:val="000000"/>
                <w:kern w:val="0"/>
                <w:sz w:val="24"/>
              </w:rPr>
              <w:t>17</w:t>
            </w:r>
          </w:p>
        </w:tc>
        <w:tc>
          <w:tcPr>
            <w:tcW w:w="2551"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库存管理功能</w:t>
            </w:r>
          </w:p>
        </w:tc>
        <w:tc>
          <w:tcPr>
            <w:tcW w:w="6095"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以库存当前量显示不同药盒不同颜色，当小于最小值时提示加药。药品单包功能，对于某些特殊药品进行单独分包，避免药品混合出错。药品统计功能，根据日期显示统计单，统计一个时间段内的发药量。</w:t>
            </w:r>
          </w:p>
        </w:tc>
      </w:tr>
      <w:tr w:rsidR="005F6835" w:rsidRPr="00C021A2" w:rsidTr="002F04E3">
        <w:trPr>
          <w:gridAfter w:val="1"/>
          <w:wAfter w:w="9" w:type="dxa"/>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★18</w:t>
            </w:r>
          </w:p>
        </w:tc>
        <w:tc>
          <w:tcPr>
            <w:tcW w:w="2551"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技术力量</w:t>
            </w:r>
          </w:p>
        </w:tc>
        <w:tc>
          <w:tcPr>
            <w:tcW w:w="6095" w:type="dxa"/>
            <w:gridSpan w:val="2"/>
            <w:vAlign w:val="center"/>
          </w:tcPr>
          <w:p w:rsidR="005F6835" w:rsidRPr="005F6835" w:rsidRDefault="005F6835" w:rsidP="00C02071">
            <w:pPr>
              <w:widowControl/>
              <w:rPr>
                <w:rFonts w:asciiTheme="minorEastAsia" w:eastAsiaTheme="minorEastAsia" w:hAnsiTheme="minorEastAsia"/>
                <w:color w:val="000000"/>
                <w:kern w:val="0"/>
                <w:sz w:val="24"/>
              </w:rPr>
            </w:pPr>
            <w:r w:rsidRPr="005F6835">
              <w:rPr>
                <w:rFonts w:asciiTheme="minorEastAsia" w:eastAsiaTheme="minorEastAsia" w:hAnsiTheme="minorEastAsia" w:hint="eastAsia"/>
                <w:color w:val="000000"/>
                <w:kern w:val="0"/>
                <w:sz w:val="24"/>
              </w:rPr>
              <w:t>具有软件认证资质；具有CE认证。</w:t>
            </w:r>
          </w:p>
        </w:tc>
      </w:tr>
      <w:tr w:rsidR="005F6835" w:rsidRPr="00C021A2" w:rsidTr="002F04E3">
        <w:trPr>
          <w:gridAfter w:val="1"/>
          <w:wAfter w:w="9" w:type="dxa"/>
          <w:trHeight w:val="454"/>
          <w:jc w:val="center"/>
        </w:trPr>
        <w:tc>
          <w:tcPr>
            <w:tcW w:w="1202" w:type="dxa"/>
            <w:vAlign w:val="center"/>
          </w:tcPr>
          <w:p w:rsidR="005F6835" w:rsidRPr="005F6835" w:rsidRDefault="005F6835" w:rsidP="00C02071">
            <w:pPr>
              <w:widowControl/>
              <w:jc w:val="center"/>
              <w:rPr>
                <w:rFonts w:asciiTheme="minorEastAsia" w:eastAsiaTheme="minorEastAsia" w:hAnsiTheme="minorEastAsia"/>
                <w:color w:val="000000"/>
                <w:kern w:val="0"/>
                <w:sz w:val="24"/>
              </w:rPr>
            </w:pPr>
            <w:r w:rsidRPr="005F6835">
              <w:rPr>
                <w:rFonts w:asciiTheme="minorEastAsia" w:eastAsiaTheme="minorEastAsia" w:hAnsiTheme="minorEastAsia" w:hint="eastAsia"/>
                <w:color w:val="000000"/>
                <w:kern w:val="0"/>
                <w:sz w:val="24"/>
              </w:rPr>
              <w:t>★19</w:t>
            </w:r>
          </w:p>
        </w:tc>
        <w:tc>
          <w:tcPr>
            <w:tcW w:w="2551" w:type="dxa"/>
            <w:gridSpan w:val="2"/>
            <w:vAlign w:val="center"/>
          </w:tcPr>
          <w:p w:rsidR="005F6835" w:rsidRPr="005F6835" w:rsidRDefault="005F6835" w:rsidP="00C02071">
            <w:pPr>
              <w:widowControl/>
              <w:rPr>
                <w:rFonts w:asciiTheme="minorEastAsia" w:eastAsiaTheme="minorEastAsia" w:hAnsiTheme="minorEastAsia" w:hint="eastAsia"/>
                <w:color w:val="000000"/>
                <w:kern w:val="0"/>
                <w:sz w:val="24"/>
              </w:rPr>
            </w:pPr>
            <w:r w:rsidRPr="005F6835">
              <w:rPr>
                <w:rFonts w:asciiTheme="minorEastAsia" w:eastAsiaTheme="minorEastAsia" w:hAnsiTheme="minorEastAsia" w:hint="eastAsia"/>
                <w:color w:val="000000"/>
                <w:kern w:val="0"/>
                <w:sz w:val="24"/>
              </w:rPr>
              <w:t>售后服务</w:t>
            </w:r>
          </w:p>
        </w:tc>
        <w:tc>
          <w:tcPr>
            <w:tcW w:w="6095" w:type="dxa"/>
            <w:gridSpan w:val="2"/>
            <w:vAlign w:val="center"/>
          </w:tcPr>
          <w:p w:rsidR="005F6835" w:rsidRPr="005F6835" w:rsidRDefault="005F6835" w:rsidP="00C02071">
            <w:pPr>
              <w:widowControl/>
              <w:rPr>
                <w:rFonts w:asciiTheme="minorEastAsia" w:eastAsiaTheme="minorEastAsia" w:hAnsiTheme="minorEastAsia"/>
                <w:color w:val="000000"/>
                <w:kern w:val="0"/>
                <w:sz w:val="24"/>
              </w:rPr>
            </w:pPr>
            <w:r w:rsidRPr="005F6835">
              <w:rPr>
                <w:rFonts w:asciiTheme="minorEastAsia" w:eastAsiaTheme="minorEastAsia" w:hAnsiTheme="minorEastAsia" w:hint="eastAsia"/>
                <w:color w:val="000000"/>
                <w:kern w:val="0"/>
                <w:sz w:val="24"/>
              </w:rPr>
              <w:t>西安地区有厂家维修站，备品备件库，提供营业执照。设备故障时需2小时响应，4小时内到达现场。西安有常年驻地售后工程师不少于3名。</w:t>
            </w:r>
          </w:p>
        </w:tc>
      </w:tr>
    </w:tbl>
    <w:p w:rsidR="006C75FB" w:rsidRDefault="00C021A2" w:rsidP="006C75FB">
      <w:pPr>
        <w:widowControl/>
        <w:jc w:val="left"/>
        <w:rPr>
          <w:rFonts w:asciiTheme="minorEastAsia" w:eastAsiaTheme="minorEastAsia" w:hAnsiTheme="minorEastAsia" w:cs="黑体"/>
          <w:snapToGrid w:val="0"/>
          <w:sz w:val="24"/>
        </w:rPr>
      </w:pPr>
      <w:bookmarkStart w:id="0" w:name="_Hlk50096648"/>
      <w:r w:rsidRPr="00C021A2">
        <w:rPr>
          <w:rFonts w:ascii="宋体" w:hAnsi="宋体" w:hint="eastAsia"/>
          <w:sz w:val="24"/>
        </w:rPr>
        <w:t>说明</w:t>
      </w:r>
      <w:r w:rsidR="00F906FA">
        <w:rPr>
          <w:rFonts w:ascii="宋体" w:hAnsi="宋体" w:hint="eastAsia"/>
          <w:sz w:val="24"/>
        </w:rPr>
        <w:t>：</w:t>
      </w:r>
      <w:r w:rsidRPr="00C021A2">
        <w:rPr>
          <w:rFonts w:ascii="宋体" w:hAnsi="宋体" w:hint="eastAsia"/>
          <w:sz w:val="24"/>
        </w:rPr>
        <w:t>功能要求、配置清单为必备要求，从功能角度提出；技术参数体现设备档次要求，参数中区分“★”、“＃”参数，其中“★”参数为核心参数，为必须满足参数；“＃”参数为重要参数，在采购评审中分值较高。一般技术指标参数不</w:t>
      </w:r>
      <w:r w:rsidRPr="00C021A2">
        <w:rPr>
          <w:rFonts w:ascii="宋体" w:hAnsi="宋体" w:hint="eastAsia"/>
          <w:sz w:val="24"/>
        </w:rPr>
        <w:lastRenderedPageBreak/>
        <w:t>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006C75FB" w:rsidRPr="00C021A2">
        <w:rPr>
          <w:rFonts w:asciiTheme="minorEastAsia" w:eastAsiaTheme="minorEastAsia" w:hAnsiTheme="minorEastAsia" w:cs="仿宋_GB2312" w:hint="eastAsia"/>
          <w:sz w:val="24"/>
        </w:rPr>
        <w:t>。</w:t>
      </w:r>
      <w:bookmarkEnd w:id="0"/>
    </w:p>
    <w:sectPr w:rsidR="006C75FB" w:rsidSect="00D844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EFC" w:rsidRDefault="006F3EFC" w:rsidP="0091323C">
      <w:r>
        <w:separator/>
      </w:r>
    </w:p>
  </w:endnote>
  <w:endnote w:type="continuationSeparator" w:id="1">
    <w:p w:rsidR="006F3EFC" w:rsidRDefault="006F3EFC" w:rsidP="00913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EFC" w:rsidRDefault="006F3EFC" w:rsidP="0091323C">
      <w:r>
        <w:separator/>
      </w:r>
    </w:p>
  </w:footnote>
  <w:footnote w:type="continuationSeparator" w:id="1">
    <w:p w:rsidR="006F3EFC" w:rsidRDefault="006F3EFC" w:rsidP="00913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F7BD00"/>
    <w:multiLevelType w:val="singleLevel"/>
    <w:tmpl w:val="F0F7BD00"/>
    <w:lvl w:ilvl="0">
      <w:start w:val="1"/>
      <w:numFmt w:val="decimal"/>
      <w:suff w:val="nothing"/>
      <w:lvlText w:val="%1、"/>
      <w:lvlJc w:val="left"/>
    </w:lvl>
  </w:abstractNum>
  <w:abstractNum w:abstractNumId="1">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2D2FAD"/>
    <w:multiLevelType w:val="singleLevel"/>
    <w:tmpl w:val="0A2D2FAD"/>
    <w:lvl w:ilvl="0">
      <w:start w:val="1"/>
      <w:numFmt w:val="decimal"/>
      <w:suff w:val="nothing"/>
      <w:lvlText w:val="%1）"/>
      <w:lvlJc w:val="left"/>
    </w:lvl>
  </w:abstractNum>
  <w:abstractNum w:abstractNumId="5">
    <w:nsid w:val="0EE8AB46"/>
    <w:multiLevelType w:val="singleLevel"/>
    <w:tmpl w:val="0EE8AB46"/>
    <w:lvl w:ilvl="0">
      <w:start w:val="2"/>
      <w:numFmt w:val="decimal"/>
      <w:lvlText w:val="%1."/>
      <w:lvlJc w:val="left"/>
      <w:pPr>
        <w:tabs>
          <w:tab w:val="num" w:pos="346"/>
        </w:tabs>
      </w:pPr>
    </w:lvl>
  </w:abstractNum>
  <w:abstractNum w:abstractNumId="6">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EB3AC83"/>
    <w:multiLevelType w:val="singleLevel"/>
    <w:tmpl w:val="4EB3AC83"/>
    <w:lvl w:ilvl="0">
      <w:start w:val="1"/>
      <w:numFmt w:val="decimal"/>
      <w:lvlText w:val="%1."/>
      <w:lvlJc w:val="left"/>
      <w:pPr>
        <w:tabs>
          <w:tab w:val="num" w:pos="312"/>
        </w:tabs>
      </w:pPr>
    </w:lvl>
  </w:abstractNum>
  <w:abstractNum w:abstractNumId="9">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1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11">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BD1E8D0"/>
    <w:multiLevelType w:val="singleLevel"/>
    <w:tmpl w:val="5BD1E8D0"/>
    <w:lvl w:ilvl="0">
      <w:start w:val="1"/>
      <w:numFmt w:val="decimal"/>
      <w:lvlText w:val="%1."/>
      <w:lvlJc w:val="left"/>
      <w:pPr>
        <w:tabs>
          <w:tab w:val="num" w:pos="312"/>
        </w:tabs>
      </w:pPr>
    </w:lvl>
  </w:abstractNum>
  <w:abstractNum w:abstractNumId="13">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6"/>
  </w:num>
  <w:num w:numId="3">
    <w:abstractNumId w:val="10"/>
  </w:num>
  <w:num w:numId="4">
    <w:abstractNumId w:val="9"/>
  </w:num>
  <w:num w:numId="5">
    <w:abstractNumId w:val="7"/>
  </w:num>
  <w:num w:numId="6">
    <w:abstractNumId w:val="3"/>
  </w:num>
  <w:num w:numId="7">
    <w:abstractNumId w:val="4"/>
  </w:num>
  <w:num w:numId="8">
    <w:abstractNumId w:val="13"/>
  </w:num>
  <w:num w:numId="9">
    <w:abstractNumId w:val="2"/>
  </w:num>
  <w:num w:numId="10">
    <w:abstractNumId w:val="12"/>
  </w:num>
  <w:num w:numId="11">
    <w:abstractNumId w:val="8"/>
  </w:num>
  <w:num w:numId="12">
    <w:abstractNumId w:val="1"/>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9A15E62"/>
    <w:rsid w:val="00046163"/>
    <w:rsid w:val="000545FE"/>
    <w:rsid w:val="00062C9C"/>
    <w:rsid w:val="00070D4A"/>
    <w:rsid w:val="00071E2C"/>
    <w:rsid w:val="00094C83"/>
    <w:rsid w:val="000A384B"/>
    <w:rsid w:val="000C3A2F"/>
    <w:rsid w:val="000C6484"/>
    <w:rsid w:val="000E5CA4"/>
    <w:rsid w:val="00107C49"/>
    <w:rsid w:val="00114AEA"/>
    <w:rsid w:val="0012041F"/>
    <w:rsid w:val="00155B3B"/>
    <w:rsid w:val="001A1628"/>
    <w:rsid w:val="001C3337"/>
    <w:rsid w:val="001F737E"/>
    <w:rsid w:val="00202DB2"/>
    <w:rsid w:val="002047C7"/>
    <w:rsid w:val="00221CC8"/>
    <w:rsid w:val="00230CF8"/>
    <w:rsid w:val="00244383"/>
    <w:rsid w:val="00251BA2"/>
    <w:rsid w:val="00252FE9"/>
    <w:rsid w:val="00285100"/>
    <w:rsid w:val="002910C0"/>
    <w:rsid w:val="002B40AE"/>
    <w:rsid w:val="002C4BC4"/>
    <w:rsid w:val="002F04E3"/>
    <w:rsid w:val="00313D60"/>
    <w:rsid w:val="003151D7"/>
    <w:rsid w:val="003250CD"/>
    <w:rsid w:val="00332A64"/>
    <w:rsid w:val="00344E7A"/>
    <w:rsid w:val="003526D5"/>
    <w:rsid w:val="00361D23"/>
    <w:rsid w:val="00377B90"/>
    <w:rsid w:val="003873D4"/>
    <w:rsid w:val="003A3ABE"/>
    <w:rsid w:val="003C11E4"/>
    <w:rsid w:val="003C1FAC"/>
    <w:rsid w:val="003C7583"/>
    <w:rsid w:val="003D3DCA"/>
    <w:rsid w:val="004022B4"/>
    <w:rsid w:val="00415F46"/>
    <w:rsid w:val="00472BFD"/>
    <w:rsid w:val="00480E1E"/>
    <w:rsid w:val="00486784"/>
    <w:rsid w:val="0049189E"/>
    <w:rsid w:val="004A675A"/>
    <w:rsid w:val="004B5D66"/>
    <w:rsid w:val="004C37F8"/>
    <w:rsid w:val="004D21DD"/>
    <w:rsid w:val="004D3B73"/>
    <w:rsid w:val="004E7B7D"/>
    <w:rsid w:val="00502B07"/>
    <w:rsid w:val="0050461A"/>
    <w:rsid w:val="00540256"/>
    <w:rsid w:val="00570C19"/>
    <w:rsid w:val="00576DCF"/>
    <w:rsid w:val="00580FC7"/>
    <w:rsid w:val="005817C4"/>
    <w:rsid w:val="00581A2E"/>
    <w:rsid w:val="00590053"/>
    <w:rsid w:val="005C1886"/>
    <w:rsid w:val="005F6835"/>
    <w:rsid w:val="00603E75"/>
    <w:rsid w:val="00605788"/>
    <w:rsid w:val="00605842"/>
    <w:rsid w:val="00612084"/>
    <w:rsid w:val="0064153B"/>
    <w:rsid w:val="00644F13"/>
    <w:rsid w:val="006464E9"/>
    <w:rsid w:val="006639B1"/>
    <w:rsid w:val="00682485"/>
    <w:rsid w:val="006B2FFE"/>
    <w:rsid w:val="006B7153"/>
    <w:rsid w:val="006C75FB"/>
    <w:rsid w:val="006D71A6"/>
    <w:rsid w:val="006F3EFC"/>
    <w:rsid w:val="00713351"/>
    <w:rsid w:val="00725A54"/>
    <w:rsid w:val="0073745C"/>
    <w:rsid w:val="0074369E"/>
    <w:rsid w:val="00776C3E"/>
    <w:rsid w:val="00790D63"/>
    <w:rsid w:val="007975BA"/>
    <w:rsid w:val="007C061A"/>
    <w:rsid w:val="007D147D"/>
    <w:rsid w:val="007D37E2"/>
    <w:rsid w:val="007E2DAD"/>
    <w:rsid w:val="007E4A2C"/>
    <w:rsid w:val="008025C6"/>
    <w:rsid w:val="00815EDB"/>
    <w:rsid w:val="00826E11"/>
    <w:rsid w:val="0082728A"/>
    <w:rsid w:val="0083471C"/>
    <w:rsid w:val="008355E6"/>
    <w:rsid w:val="008456AC"/>
    <w:rsid w:val="00846B87"/>
    <w:rsid w:val="00850DA7"/>
    <w:rsid w:val="008564A1"/>
    <w:rsid w:val="00860B28"/>
    <w:rsid w:val="008769A2"/>
    <w:rsid w:val="00891FC3"/>
    <w:rsid w:val="00893B76"/>
    <w:rsid w:val="008A4967"/>
    <w:rsid w:val="008A64F5"/>
    <w:rsid w:val="008E5AF8"/>
    <w:rsid w:val="008F10BB"/>
    <w:rsid w:val="00905E6A"/>
    <w:rsid w:val="00911B92"/>
    <w:rsid w:val="0091323C"/>
    <w:rsid w:val="00922B5D"/>
    <w:rsid w:val="00934229"/>
    <w:rsid w:val="00943275"/>
    <w:rsid w:val="009B4794"/>
    <w:rsid w:val="009C5AD1"/>
    <w:rsid w:val="009D27D3"/>
    <w:rsid w:val="009D4E32"/>
    <w:rsid w:val="009D5E33"/>
    <w:rsid w:val="009E3452"/>
    <w:rsid w:val="009E6CEB"/>
    <w:rsid w:val="00A011B6"/>
    <w:rsid w:val="00A02CAD"/>
    <w:rsid w:val="00A17223"/>
    <w:rsid w:val="00A33D6F"/>
    <w:rsid w:val="00A4142E"/>
    <w:rsid w:val="00A553A1"/>
    <w:rsid w:val="00A579E1"/>
    <w:rsid w:val="00A64A4D"/>
    <w:rsid w:val="00A76416"/>
    <w:rsid w:val="00A95588"/>
    <w:rsid w:val="00A97192"/>
    <w:rsid w:val="00AA2E5F"/>
    <w:rsid w:val="00AA6CA3"/>
    <w:rsid w:val="00AB19C5"/>
    <w:rsid w:val="00AC023F"/>
    <w:rsid w:val="00AC05F6"/>
    <w:rsid w:val="00AC2FEC"/>
    <w:rsid w:val="00AD21F4"/>
    <w:rsid w:val="00AD5ACA"/>
    <w:rsid w:val="00AD70DA"/>
    <w:rsid w:val="00AE513F"/>
    <w:rsid w:val="00B22D2F"/>
    <w:rsid w:val="00B4737F"/>
    <w:rsid w:val="00B510CF"/>
    <w:rsid w:val="00B52870"/>
    <w:rsid w:val="00B57386"/>
    <w:rsid w:val="00B7345A"/>
    <w:rsid w:val="00BA7466"/>
    <w:rsid w:val="00BC19C8"/>
    <w:rsid w:val="00BC2A78"/>
    <w:rsid w:val="00C021A2"/>
    <w:rsid w:val="00C0235F"/>
    <w:rsid w:val="00C20B05"/>
    <w:rsid w:val="00C26053"/>
    <w:rsid w:val="00C40C9A"/>
    <w:rsid w:val="00C451A2"/>
    <w:rsid w:val="00C722B3"/>
    <w:rsid w:val="00C727AC"/>
    <w:rsid w:val="00C77FA6"/>
    <w:rsid w:val="00C8597D"/>
    <w:rsid w:val="00C91306"/>
    <w:rsid w:val="00C93084"/>
    <w:rsid w:val="00CB4529"/>
    <w:rsid w:val="00CB74C8"/>
    <w:rsid w:val="00CC08FC"/>
    <w:rsid w:val="00CF4071"/>
    <w:rsid w:val="00D00706"/>
    <w:rsid w:val="00D25455"/>
    <w:rsid w:val="00D36041"/>
    <w:rsid w:val="00D42C65"/>
    <w:rsid w:val="00D509BA"/>
    <w:rsid w:val="00D748A3"/>
    <w:rsid w:val="00D769DA"/>
    <w:rsid w:val="00D844E9"/>
    <w:rsid w:val="00D8759E"/>
    <w:rsid w:val="00D90661"/>
    <w:rsid w:val="00DA3A8B"/>
    <w:rsid w:val="00DC5219"/>
    <w:rsid w:val="00DF0719"/>
    <w:rsid w:val="00DF7589"/>
    <w:rsid w:val="00E04BD2"/>
    <w:rsid w:val="00E06986"/>
    <w:rsid w:val="00E07EED"/>
    <w:rsid w:val="00E1044C"/>
    <w:rsid w:val="00E33608"/>
    <w:rsid w:val="00E46234"/>
    <w:rsid w:val="00E466E8"/>
    <w:rsid w:val="00E626D1"/>
    <w:rsid w:val="00E80934"/>
    <w:rsid w:val="00E8381C"/>
    <w:rsid w:val="00EA126B"/>
    <w:rsid w:val="00EA6B87"/>
    <w:rsid w:val="00EB61E8"/>
    <w:rsid w:val="00EC0D06"/>
    <w:rsid w:val="00EC5574"/>
    <w:rsid w:val="00EE242E"/>
    <w:rsid w:val="00EE2CE1"/>
    <w:rsid w:val="00EE384E"/>
    <w:rsid w:val="00EF45B8"/>
    <w:rsid w:val="00F1160B"/>
    <w:rsid w:val="00F27A73"/>
    <w:rsid w:val="00F35A7B"/>
    <w:rsid w:val="00F66D7F"/>
    <w:rsid w:val="00F705B7"/>
    <w:rsid w:val="00F870C6"/>
    <w:rsid w:val="00F906FA"/>
    <w:rsid w:val="00FA1361"/>
    <w:rsid w:val="00FA17E7"/>
    <w:rsid w:val="00FA1DCC"/>
    <w:rsid w:val="00FA7DD0"/>
    <w:rsid w:val="00FB3C64"/>
    <w:rsid w:val="00FB4198"/>
    <w:rsid w:val="00FC3F05"/>
    <w:rsid w:val="00FD101E"/>
    <w:rsid w:val="00FD63B8"/>
    <w:rsid w:val="19A15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Char"/>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rsid w:val="00913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91323C"/>
    <w:rPr>
      <w:rFonts w:ascii="Times New Roman" w:eastAsia="宋体" w:hAnsi="Times New Roman" w:cs="宋体"/>
      <w:kern w:val="2"/>
      <w:sz w:val="18"/>
      <w:szCs w:val="18"/>
    </w:rPr>
  </w:style>
  <w:style w:type="paragraph" w:styleId="a5">
    <w:name w:val="footer"/>
    <w:basedOn w:val="a"/>
    <w:link w:val="Char0"/>
    <w:rsid w:val="0091323C"/>
    <w:pPr>
      <w:tabs>
        <w:tab w:val="center" w:pos="4153"/>
        <w:tab w:val="right" w:pos="8306"/>
      </w:tabs>
      <w:snapToGrid w:val="0"/>
      <w:jc w:val="left"/>
    </w:pPr>
    <w:rPr>
      <w:sz w:val="18"/>
      <w:szCs w:val="18"/>
    </w:rPr>
  </w:style>
  <w:style w:type="character" w:customStyle="1" w:styleId="Char0">
    <w:name w:val="页脚 Char"/>
    <w:basedOn w:val="a1"/>
    <w:link w:val="a5"/>
    <w:rsid w:val="0091323C"/>
    <w:rPr>
      <w:rFonts w:ascii="Times New Roman" w:eastAsia="宋体" w:hAnsi="Times New Roman" w:cs="宋体"/>
      <w:kern w:val="2"/>
      <w:sz w:val="18"/>
      <w:szCs w:val="18"/>
    </w:rPr>
  </w:style>
  <w:style w:type="character" w:styleId="a6">
    <w:name w:val="annotation reference"/>
    <w:basedOn w:val="a1"/>
    <w:rsid w:val="00E466E8"/>
    <w:rPr>
      <w:sz w:val="21"/>
      <w:szCs w:val="21"/>
    </w:rPr>
  </w:style>
  <w:style w:type="paragraph" w:styleId="a7">
    <w:name w:val="annotation text"/>
    <w:basedOn w:val="a"/>
    <w:link w:val="Char1"/>
    <w:rsid w:val="00E466E8"/>
    <w:pPr>
      <w:jc w:val="left"/>
    </w:pPr>
  </w:style>
  <w:style w:type="character" w:customStyle="1" w:styleId="Char1">
    <w:name w:val="批注文字 Char"/>
    <w:basedOn w:val="a1"/>
    <w:link w:val="a7"/>
    <w:rsid w:val="00E466E8"/>
    <w:rPr>
      <w:rFonts w:ascii="Times New Roman" w:eastAsia="宋体" w:hAnsi="Times New Roman" w:cs="宋体"/>
      <w:kern w:val="2"/>
      <w:sz w:val="21"/>
      <w:szCs w:val="24"/>
    </w:rPr>
  </w:style>
  <w:style w:type="paragraph" w:styleId="a8">
    <w:name w:val="annotation subject"/>
    <w:basedOn w:val="a7"/>
    <w:next w:val="a7"/>
    <w:link w:val="Char2"/>
    <w:rsid w:val="00E466E8"/>
    <w:rPr>
      <w:b/>
      <w:bCs/>
    </w:rPr>
  </w:style>
  <w:style w:type="character" w:customStyle="1" w:styleId="Char2">
    <w:name w:val="批注主题 Char"/>
    <w:basedOn w:val="Char1"/>
    <w:link w:val="a8"/>
    <w:rsid w:val="00E466E8"/>
    <w:rPr>
      <w:rFonts w:ascii="Times New Roman" w:eastAsia="宋体" w:hAnsi="Times New Roman" w:cs="宋体"/>
      <w:b/>
      <w:bCs/>
      <w:kern w:val="2"/>
      <w:sz w:val="21"/>
      <w:szCs w:val="24"/>
    </w:rPr>
  </w:style>
  <w:style w:type="paragraph" w:styleId="a9">
    <w:name w:val="Revision"/>
    <w:hidden/>
    <w:uiPriority w:val="99"/>
    <w:semiHidden/>
    <w:rsid w:val="00E466E8"/>
    <w:rPr>
      <w:rFonts w:ascii="Times New Roman" w:eastAsia="宋体" w:hAnsi="Times New Roman" w:cs="宋体"/>
      <w:kern w:val="2"/>
      <w:sz w:val="21"/>
      <w:szCs w:val="24"/>
    </w:rPr>
  </w:style>
  <w:style w:type="paragraph" w:styleId="aa">
    <w:name w:val="Balloon Text"/>
    <w:basedOn w:val="a"/>
    <w:link w:val="Char3"/>
    <w:rsid w:val="00E466E8"/>
    <w:rPr>
      <w:sz w:val="18"/>
      <w:szCs w:val="18"/>
    </w:rPr>
  </w:style>
  <w:style w:type="character" w:customStyle="1" w:styleId="Char3">
    <w:name w:val="批注框文本 Char"/>
    <w:basedOn w:val="a1"/>
    <w:link w:val="aa"/>
    <w:rsid w:val="00E466E8"/>
    <w:rPr>
      <w:rFonts w:ascii="Times New Roman" w:eastAsia="宋体" w:hAnsi="Times New Roman" w:cs="宋体"/>
      <w:kern w:val="2"/>
      <w:sz w:val="18"/>
      <w:szCs w:val="18"/>
    </w:rPr>
  </w:style>
  <w:style w:type="character" w:customStyle="1" w:styleId="Char4">
    <w:name w:val="纯文本 Char"/>
    <w:link w:val="ab"/>
    <w:rsid w:val="00605842"/>
    <w:rPr>
      <w:rFonts w:ascii="宋体" w:hAnsi="Courier New"/>
      <w:kern w:val="2"/>
      <w:sz w:val="21"/>
    </w:rPr>
  </w:style>
  <w:style w:type="paragraph" w:styleId="ab">
    <w:name w:val="Plain Text"/>
    <w:basedOn w:val="a"/>
    <w:link w:val="Char4"/>
    <w:unhideWhenUsed/>
    <w:rsid w:val="00605842"/>
    <w:rPr>
      <w:rFonts w:ascii="宋体" w:eastAsiaTheme="minorEastAsia" w:hAnsi="Courier New" w:cstheme="minorBidi"/>
      <w:szCs w:val="20"/>
    </w:rPr>
  </w:style>
  <w:style w:type="character" w:customStyle="1" w:styleId="ac">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d">
    <w:name w:val="List Paragraph"/>
    <w:basedOn w:val="a"/>
    <w:uiPriority w:val="34"/>
    <w:qFormat/>
    <w:rsid w:val="007E2DAD"/>
    <w:pPr>
      <w:ind w:firstLineChars="200" w:firstLine="420"/>
    </w:pPr>
    <w:rPr>
      <w:rFonts w:ascii="Calibri" w:hAnsi="Calibri" w:cs="Times New Roman"/>
      <w:szCs w:val="22"/>
    </w:rPr>
  </w:style>
  <w:style w:type="paragraph" w:styleId="ae">
    <w:name w:val="Document Map"/>
    <w:basedOn w:val="a"/>
    <w:link w:val="Char5"/>
    <w:rsid w:val="00A011B6"/>
    <w:rPr>
      <w:rFonts w:ascii="宋体"/>
      <w:sz w:val="18"/>
      <w:szCs w:val="18"/>
    </w:rPr>
  </w:style>
  <w:style w:type="character" w:customStyle="1" w:styleId="Char5">
    <w:name w:val="文档结构图 Char"/>
    <w:basedOn w:val="a1"/>
    <w:link w:val="ae"/>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0">
    <w:name w:val="No Spacing"/>
    <w:uiPriority w:val="1"/>
    <w:qFormat/>
    <w:rsid w:val="00CC08FC"/>
    <w:pPr>
      <w:widowControl w:val="0"/>
      <w:jc w:val="both"/>
    </w:pPr>
    <w:rPr>
      <w:kern w:val="2"/>
      <w:sz w:val="21"/>
      <w:szCs w:val="22"/>
    </w:rPr>
  </w:style>
  <w:style w:type="paragraph" w:customStyle="1" w:styleId="af1">
    <w:basedOn w:val="a"/>
    <w:next w:val="ad"/>
    <w:uiPriority w:val="34"/>
    <w:qFormat/>
    <w:rsid w:val="004E7B7D"/>
    <w:pPr>
      <w:ind w:firstLineChars="200" w:firstLine="420"/>
    </w:pPr>
    <w:rPr>
      <w:rFonts w:cs="Times New Roman"/>
    </w:rPr>
  </w:style>
  <w:style w:type="paragraph" w:styleId="af2">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Char">
    <w:name w:val="标题 3 Char"/>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Char6">
    <w:name w:val="正文文本 Char"/>
    <w:link w:val="af3"/>
    <w:rsid w:val="00332A64"/>
    <w:rPr>
      <w:rFonts w:ascii="宋体"/>
      <w:b/>
      <w:bCs/>
      <w:kern w:val="2"/>
      <w:sz w:val="36"/>
      <w:szCs w:val="24"/>
    </w:rPr>
  </w:style>
  <w:style w:type="paragraph" w:styleId="af3">
    <w:name w:val="Body Text"/>
    <w:basedOn w:val="a"/>
    <w:link w:val="Char6"/>
    <w:rsid w:val="00332A64"/>
    <w:pPr>
      <w:jc w:val="center"/>
    </w:pPr>
    <w:rPr>
      <w:rFonts w:ascii="宋体" w:eastAsiaTheme="minorEastAsia" w:hAnsiTheme="minorHAnsi" w:cstheme="minorBidi"/>
      <w:b/>
      <w:bCs/>
      <w:sz w:val="36"/>
    </w:rPr>
  </w:style>
  <w:style w:type="character" w:customStyle="1" w:styleId="Char10">
    <w:name w:val="正文文本 Char1"/>
    <w:basedOn w:val="a1"/>
    <w:link w:val="af3"/>
    <w:semiHidden/>
    <w:rsid w:val="00332A64"/>
    <w:rPr>
      <w:rFonts w:ascii="Times New Roman" w:eastAsia="宋体" w:hAnsi="Times New Roman" w:cs="宋体"/>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FDF4E4-C2E7-4737-97A3-5F9F0096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362245724@qq.com</cp:lastModifiedBy>
  <cp:revision>117</cp:revision>
  <dcterms:created xsi:type="dcterms:W3CDTF">2019-11-08T04:25:00Z</dcterms:created>
  <dcterms:modified xsi:type="dcterms:W3CDTF">2021-01-25T11:50:00Z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