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7B" w:rsidRPr="000A12AE" w:rsidRDefault="00091715" w:rsidP="00E6227B">
      <w:pPr>
        <w:outlineLvl w:val="0"/>
        <w:rPr>
          <w:rFonts w:ascii="宋体" w:hAnsi="宋体" w:cs="黑体"/>
          <w:snapToGrid w:val="0"/>
          <w:szCs w:val="21"/>
        </w:rPr>
      </w:pPr>
      <w:bookmarkStart w:id="0" w:name="_Hlk54611691"/>
      <w:r w:rsidRPr="000A12AE">
        <w:rPr>
          <w:rFonts w:ascii="宋体" w:hAnsi="宋体" w:cs="黑体"/>
          <w:snapToGrid w:val="0"/>
          <w:szCs w:val="21"/>
        </w:rPr>
        <w:t>202</w:t>
      </w:r>
      <w:r w:rsidR="004E367B"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-JKMKQY-W</w:t>
      </w:r>
      <w:r w:rsidR="00E67D1A">
        <w:rPr>
          <w:rFonts w:ascii="宋体" w:hAnsi="宋体" w:cs="黑体"/>
          <w:snapToGrid w:val="0"/>
          <w:szCs w:val="21"/>
        </w:rPr>
        <w:t>4</w:t>
      </w:r>
      <w:r w:rsidRPr="000A12AE">
        <w:rPr>
          <w:rFonts w:ascii="宋体" w:hAnsi="宋体" w:cs="黑体"/>
          <w:snapToGrid w:val="0"/>
          <w:szCs w:val="21"/>
        </w:rPr>
        <w:t>0</w:t>
      </w:r>
      <w:r w:rsidR="004E367B"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9(</w:t>
      </w:r>
      <w:r w:rsidR="004E367B">
        <w:rPr>
          <w:rFonts w:ascii="宋体" w:hAnsi="宋体" w:cs="黑体"/>
          <w:snapToGrid w:val="0"/>
          <w:szCs w:val="21"/>
        </w:rPr>
        <w:t>01</w:t>
      </w:r>
      <w:r w:rsidRPr="000A12AE">
        <w:rPr>
          <w:rFonts w:ascii="宋体" w:hAnsi="宋体" w:cs="黑体"/>
          <w:snapToGrid w:val="0"/>
          <w:szCs w:val="21"/>
        </w:rPr>
        <w:t>)</w:t>
      </w:r>
      <w:r w:rsidR="00E6227B" w:rsidRPr="000A12AE">
        <w:rPr>
          <w:rFonts w:ascii="宋体" w:hAnsi="宋体" w:cs="黑体" w:hint="eastAsia"/>
          <w:snapToGrid w:val="0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4"/>
        <w:gridCol w:w="2126"/>
        <w:gridCol w:w="2251"/>
        <w:gridCol w:w="3277"/>
        <w:gridCol w:w="9"/>
      </w:tblGrid>
      <w:tr w:rsidR="000A12AE" w:rsidRPr="00EF2F5C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" w:name="_GoBack"/>
            <w:r w:rsidRPr="00EF2F5C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E6227B" w:rsidRPr="00EF2F5C" w:rsidRDefault="004E367B" w:rsidP="00E6227B">
            <w:pPr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黑体"/>
                <w:snapToGrid w:val="0"/>
                <w:sz w:val="24"/>
              </w:rPr>
              <w:t>2021-JKMKQY-W</w:t>
            </w:r>
            <w:r w:rsidR="00E67D1A" w:rsidRPr="00EF2F5C">
              <w:rPr>
                <w:rFonts w:asciiTheme="minorEastAsia" w:eastAsiaTheme="minorEastAsia" w:hAnsiTheme="minorEastAsia" w:cs="黑体"/>
                <w:snapToGrid w:val="0"/>
                <w:sz w:val="24"/>
              </w:rPr>
              <w:t>4</w:t>
            </w:r>
            <w:r w:rsidRPr="00EF2F5C">
              <w:rPr>
                <w:rFonts w:asciiTheme="minorEastAsia" w:eastAsiaTheme="minorEastAsia" w:hAnsiTheme="minorEastAsia" w:cs="黑体"/>
                <w:snapToGrid w:val="0"/>
                <w:sz w:val="24"/>
              </w:rPr>
              <w:t>019(01)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E6227B" w:rsidRPr="00EF2F5C" w:rsidRDefault="00BD19AD" w:rsidP="00E6227B">
            <w:pPr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石膏打磨机</w:t>
            </w:r>
            <w:r w:rsidR="00EF2F5C" w:rsidRPr="00EF2F5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F2F5C" w:rsidRPr="00EF2F5C">
              <w:rPr>
                <w:rFonts w:asciiTheme="minorEastAsia" w:eastAsiaTheme="minorEastAsia" w:hAnsiTheme="minorEastAsia" w:hint="eastAsia"/>
                <w:sz w:val="24"/>
              </w:rPr>
              <w:t>石膏模型修整机)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E6227B" w:rsidRPr="00EF2F5C" w:rsidRDefault="00E67D1A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5537" w:type="dxa"/>
            <w:gridSpan w:val="3"/>
            <w:vAlign w:val="center"/>
          </w:tcPr>
          <w:p w:rsidR="00E6227B" w:rsidRPr="00EF2F5C" w:rsidRDefault="004E36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E6227B" w:rsidRPr="00EF2F5C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E6227B" w:rsidRPr="00EF2F5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F2F5C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E6227B" w:rsidRPr="00EF2F5C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E6227B" w:rsidRPr="00EF2F5C" w:rsidRDefault="00E67D1A" w:rsidP="00E6227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sz w:val="24"/>
              </w:rPr>
              <w:t>7.6</w:t>
            </w:r>
            <w:r w:rsidR="00E6227B" w:rsidRPr="00EF2F5C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9857" w:type="dxa"/>
            <w:gridSpan w:val="8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9857" w:type="dxa"/>
            <w:gridSpan w:val="8"/>
          </w:tcPr>
          <w:p w:rsidR="00EF2F5C" w:rsidRPr="00EF2F5C" w:rsidRDefault="00EF2F5C" w:rsidP="00EF2F5C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对石膏，树脂等材料进行修正打磨，工作区域大。</w:t>
            </w:r>
          </w:p>
          <w:p w:rsidR="00EF2F5C" w:rsidRPr="00EF2F5C" w:rsidRDefault="00EF2F5C" w:rsidP="00EF2F5C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 xml:space="preserve">功能强大的湿式和组合式修整机 </w:t>
            </w:r>
          </w:p>
          <w:p w:rsidR="00EF2F5C" w:rsidRPr="00EF2F5C" w:rsidRDefault="00EF2F5C" w:rsidP="00EF2F5C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 xml:space="preserve">最高切割和抛光速度 </w:t>
            </w:r>
          </w:p>
          <w:p w:rsidR="00E6227B" w:rsidRPr="00EF2F5C" w:rsidRDefault="00EF2F5C" w:rsidP="00EF2F5C">
            <w:pPr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强劲的感应电机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E6227B" w:rsidRPr="00EF2F5C" w:rsidRDefault="00E6227B" w:rsidP="00E6227B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EF2F5C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0A12AE" w:rsidRPr="00EF2F5C" w:rsidTr="00E6227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227B" w:rsidRPr="00EF2F5C" w:rsidRDefault="00E6227B" w:rsidP="00E6227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E6227B" w:rsidRPr="00EF2F5C" w:rsidRDefault="00E6227B" w:rsidP="00E6227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E6227B" w:rsidRPr="00EF2F5C" w:rsidRDefault="00E6227B" w:rsidP="00E6227B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数量</w:t>
            </w:r>
          </w:p>
        </w:tc>
      </w:tr>
      <w:tr w:rsidR="009775DD" w:rsidRPr="00EF2F5C" w:rsidTr="00E6227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775DD" w:rsidRPr="00EF2F5C" w:rsidRDefault="009775DD" w:rsidP="009775D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9775DD" w:rsidRPr="00EF2F5C" w:rsidRDefault="009775DD" w:rsidP="009775D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进水管</w:t>
            </w:r>
          </w:p>
        </w:tc>
        <w:tc>
          <w:tcPr>
            <w:tcW w:w="3286" w:type="dxa"/>
            <w:gridSpan w:val="2"/>
            <w:vAlign w:val="center"/>
          </w:tcPr>
          <w:p w:rsidR="009775DD" w:rsidRPr="00EF2F5C" w:rsidRDefault="009775DD" w:rsidP="009775D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EF2F5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根</w:t>
            </w:r>
          </w:p>
        </w:tc>
      </w:tr>
      <w:tr w:rsidR="009775DD" w:rsidRPr="00EF2F5C" w:rsidTr="00E6227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775DD" w:rsidRPr="00EF2F5C" w:rsidRDefault="009775DD" w:rsidP="009775D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9775DD" w:rsidRPr="00EF2F5C" w:rsidRDefault="009775DD" w:rsidP="009775D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下水管</w:t>
            </w:r>
          </w:p>
        </w:tc>
        <w:tc>
          <w:tcPr>
            <w:tcW w:w="3286" w:type="dxa"/>
            <w:gridSpan w:val="2"/>
            <w:vAlign w:val="center"/>
          </w:tcPr>
          <w:p w:rsidR="009775DD" w:rsidRPr="00EF2F5C" w:rsidRDefault="009775DD" w:rsidP="009775D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EF2F5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根</w:t>
            </w:r>
          </w:p>
        </w:tc>
      </w:tr>
      <w:tr w:rsidR="009775DD" w:rsidRPr="00EF2F5C" w:rsidTr="00E6227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775DD" w:rsidRPr="00EF2F5C" w:rsidRDefault="009775DD" w:rsidP="009775D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9775DD" w:rsidRPr="00EF2F5C" w:rsidRDefault="009775DD" w:rsidP="009775DD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进水管</w:t>
            </w:r>
          </w:p>
        </w:tc>
        <w:tc>
          <w:tcPr>
            <w:tcW w:w="3286" w:type="dxa"/>
            <w:gridSpan w:val="2"/>
            <w:vAlign w:val="center"/>
          </w:tcPr>
          <w:p w:rsidR="009775DD" w:rsidRPr="00EF2F5C" w:rsidRDefault="009775DD" w:rsidP="009775D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F2F5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EF2F5C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根</w:t>
            </w:r>
          </w:p>
        </w:tc>
      </w:tr>
      <w:tr w:rsidR="000A12AE" w:rsidRPr="00EF2F5C" w:rsidTr="00E6227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091715" w:rsidRPr="00EF2F5C" w:rsidRDefault="00091715" w:rsidP="0009171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0A12AE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091715" w:rsidRPr="00EF2F5C" w:rsidRDefault="00091715" w:rsidP="0009171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418" w:type="dxa"/>
            <w:gridSpan w:val="3"/>
            <w:vAlign w:val="center"/>
          </w:tcPr>
          <w:p w:rsidR="00091715" w:rsidRPr="00EF2F5C" w:rsidRDefault="00091715" w:rsidP="0009171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654" w:type="dxa"/>
            <w:gridSpan w:val="3"/>
            <w:vAlign w:val="center"/>
          </w:tcPr>
          <w:p w:rsidR="00091715" w:rsidRPr="00EF2F5C" w:rsidRDefault="00091715" w:rsidP="00091715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应用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pStyle w:val="af8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 w:rsidRPr="00EF2F5C">
              <w:rPr>
                <w:rFonts w:asciiTheme="minorEastAsia" w:eastAsiaTheme="minorEastAsia" w:hAnsiTheme="minorEastAsia"/>
              </w:rPr>
              <w:t>对石膏，树脂等材料进行修正打磨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★功能要求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pStyle w:val="af8"/>
              <w:textAlignment w:val="baseline"/>
              <w:rPr>
                <w:rFonts w:asciiTheme="minorEastAsia" w:eastAsiaTheme="minorEastAsia" w:hAnsiTheme="minorEastAsia"/>
              </w:rPr>
            </w:pP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湿磨，自动供水，</w:t>
            </w:r>
            <w:r w:rsidRPr="00EF2F5C">
              <w:rPr>
                <w:rFonts w:asciiTheme="minorEastAsia" w:eastAsiaTheme="minorEastAsia" w:hAnsiTheme="minorEastAsia" w:cs="helvetica neue"/>
                <w:color w:val="000000"/>
              </w:rPr>
              <w:t xml:space="preserve">3000 </w:t>
            </w: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转</w:t>
            </w:r>
            <w:r w:rsidRPr="00EF2F5C">
              <w:rPr>
                <w:rFonts w:asciiTheme="minorEastAsia" w:eastAsiaTheme="minorEastAsia" w:hAnsiTheme="minorEastAsia" w:cs="helvetica neue"/>
                <w:color w:val="000000"/>
              </w:rPr>
              <w:t xml:space="preserve"> / </w:t>
            </w: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分钟</w:t>
            </w:r>
            <w:r w:rsidRPr="00EF2F5C">
              <w:rPr>
                <w:rFonts w:asciiTheme="minorEastAsia" w:eastAsiaTheme="minorEastAsia" w:hAnsiTheme="minorEastAsia" w:cs="helvetica neue"/>
                <w:color w:val="000000"/>
              </w:rPr>
              <w:br/>
            </w: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功能强大，免维护电机，防溅保护</w:t>
            </w:r>
            <w:r w:rsidRPr="00EF2F5C">
              <w:rPr>
                <w:rFonts w:asciiTheme="minorEastAsia" w:eastAsiaTheme="minorEastAsia" w:hAnsiTheme="minorEastAsia" w:cs="helvetica neue"/>
                <w:color w:val="000000"/>
              </w:rPr>
              <w:br/>
            </w: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坚固，带有纵槽和侧开的无氧化槽水不会溢出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pingfang sc" w:hint="eastAsia"/>
                <w:color w:val="000000"/>
                <w:kern w:val="0"/>
                <w:sz w:val="24"/>
              </w:rPr>
              <w:t>工作区域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pStyle w:val="af8"/>
              <w:textAlignment w:val="baseline"/>
              <w:rPr>
                <w:rFonts w:asciiTheme="minorEastAsia" w:eastAsiaTheme="minorEastAsia" w:hAnsiTheme="minorEastAsia"/>
              </w:rPr>
            </w:pP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工作区域大</w:t>
            </w:r>
            <w:r w:rsidRPr="00EF2F5C">
              <w:rPr>
                <w:rFonts w:asciiTheme="minorEastAsia" w:eastAsiaTheme="minorEastAsia" w:hAnsiTheme="minorEastAsia" w:cs="helvetica neue"/>
                <w:color w:val="000000"/>
              </w:rPr>
              <w:t xml:space="preserve"> :14.5x10.5cm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pingfang sc"/>
                <w:color w:val="000000"/>
                <w:kern w:val="0"/>
                <w:sz w:val="24"/>
              </w:rPr>
              <w:t>噪音</w:t>
            </w:r>
            <w:r w:rsidRPr="00EF2F5C">
              <w:rPr>
                <w:rFonts w:asciiTheme="minorEastAsia" w:eastAsiaTheme="minorEastAsia" w:hAnsiTheme="minorEastAsia" w:cs="pingfang sc" w:hint="eastAsia"/>
                <w:color w:val="000000"/>
                <w:kern w:val="0"/>
                <w:sz w:val="24"/>
              </w:rPr>
              <w:t>、</w:t>
            </w:r>
            <w:r w:rsidRPr="00EF2F5C">
              <w:rPr>
                <w:rFonts w:asciiTheme="minorEastAsia" w:eastAsiaTheme="minorEastAsia" w:hAnsiTheme="minorEastAsia" w:cs="pingfang sc"/>
                <w:color w:val="000000"/>
                <w:kern w:val="0"/>
                <w:sz w:val="24"/>
              </w:rPr>
              <w:t>震动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pStyle w:val="af8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低噪音，低震动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EF2F5C">
              <w:rPr>
                <w:rFonts w:asciiTheme="minorEastAsia" w:eastAsiaTheme="minorEastAsia" w:hAnsiTheme="minorEastAsia" w:cs="pingfang sc"/>
                <w:color w:val="000000"/>
                <w:kern w:val="0"/>
                <w:sz w:val="24"/>
              </w:rPr>
              <w:t>磨盘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pStyle w:val="af8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磨盘双面使用，更换无需工具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PingFang SC Regular" w:hint="eastAsia"/>
                <w:sz w:val="24"/>
              </w:rPr>
              <w:t>输出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pStyle w:val="af8"/>
              <w:textAlignment w:val="baseline"/>
              <w:rPr>
                <w:rFonts w:asciiTheme="minorEastAsia" w:eastAsiaTheme="minorEastAsia" w:hAnsiTheme="minorEastAsia" w:cs="pingfang sc"/>
                <w:color w:val="000000"/>
              </w:rPr>
            </w:pPr>
            <w:r w:rsidRPr="00EF2F5C">
              <w:rPr>
                <w:rFonts w:asciiTheme="minorEastAsia" w:eastAsiaTheme="minorEastAsia" w:hAnsiTheme="minorEastAsia" w:cs="pingfang sc"/>
                <w:color w:val="000000"/>
              </w:rPr>
              <w:t>输出：750W</w:t>
            </w:r>
          </w:p>
        </w:tc>
      </w:tr>
      <w:tr w:rsidR="004E367B" w:rsidRPr="00EF2F5C" w:rsidTr="006F74A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E367B" w:rsidRPr="00EF2F5C" w:rsidRDefault="004E367B" w:rsidP="004E367B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bCs/>
                <w:sz w:val="24"/>
              </w:rPr>
              <w:t>售后服务要求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壹年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西安有备件库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西安有维修站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质保期外只收取配件费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按科室需求免费培训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t>4小时响应，8小时内到达现场</w:t>
            </w:r>
          </w:p>
        </w:tc>
      </w:tr>
      <w:tr w:rsidR="00EF2F5C" w:rsidRPr="00EF2F5C" w:rsidTr="00091715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F2F5C" w:rsidRPr="00EF2F5C" w:rsidRDefault="00EF2F5C" w:rsidP="00EF2F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hint="eastAsia"/>
                <w:sz w:val="24"/>
              </w:rPr>
              <w:lastRenderedPageBreak/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EF2F5C" w:rsidRPr="00EF2F5C" w:rsidRDefault="00EF2F5C" w:rsidP="00EF2F5C">
            <w:pPr>
              <w:jc w:val="center"/>
              <w:textAlignment w:val="baseline"/>
              <w:rPr>
                <w:rFonts w:asciiTheme="minorEastAsia" w:eastAsiaTheme="minorEastAsia" w:hAnsiTheme="minorEastAsia" w:cs="仿宋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7654" w:type="dxa"/>
            <w:gridSpan w:val="3"/>
            <w:vAlign w:val="center"/>
          </w:tcPr>
          <w:p w:rsidR="00EF2F5C" w:rsidRPr="00EF2F5C" w:rsidRDefault="00EF2F5C" w:rsidP="00EF2F5C">
            <w:pPr>
              <w:jc w:val="left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EF2F5C">
              <w:rPr>
                <w:rFonts w:asciiTheme="minorEastAsia" w:eastAsiaTheme="minorEastAsia" w:hAnsiTheme="minorEastAsia" w:cs="仿宋" w:hint="eastAsia"/>
                <w:sz w:val="24"/>
              </w:rPr>
              <w:t>一周</w:t>
            </w:r>
          </w:p>
        </w:tc>
      </w:tr>
    </w:tbl>
    <w:bookmarkEnd w:id="1"/>
    <w:p w:rsidR="00091715" w:rsidRPr="000A12AE" w:rsidRDefault="00E6227B">
      <w:pPr>
        <w:widowControl/>
        <w:jc w:val="left"/>
        <w:rPr>
          <w:rFonts w:ascii="宋体" w:hAnsi="宋体" w:cs="仿宋_GB2312"/>
          <w:szCs w:val="21"/>
        </w:rPr>
      </w:pPr>
      <w:r w:rsidRPr="000A12AE">
        <w:rPr>
          <w:rFonts w:ascii="宋体" w:hAnsi="宋体" w:hint="eastAsia"/>
          <w:szCs w:val="21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0A12AE">
        <w:rPr>
          <w:rFonts w:ascii="宋体" w:hAnsi="宋体" w:cs="仿宋_GB2312" w:hint="eastAsia"/>
          <w:szCs w:val="21"/>
        </w:rPr>
        <w:t>。</w:t>
      </w:r>
    </w:p>
    <w:p w:rsidR="00523804" w:rsidRDefault="00523804">
      <w:pPr>
        <w:widowControl/>
        <w:jc w:val="left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br w:type="page"/>
      </w:r>
    </w:p>
    <w:p w:rsidR="00523804" w:rsidRPr="000A12AE" w:rsidRDefault="00523804" w:rsidP="00523804">
      <w:pPr>
        <w:outlineLvl w:val="0"/>
        <w:rPr>
          <w:rFonts w:ascii="宋体" w:hAnsi="宋体" w:cs="黑体"/>
          <w:snapToGrid w:val="0"/>
          <w:szCs w:val="21"/>
        </w:rPr>
      </w:pPr>
      <w:r w:rsidRPr="000A12AE">
        <w:rPr>
          <w:rFonts w:ascii="宋体" w:hAnsi="宋体" w:cs="黑体"/>
          <w:snapToGrid w:val="0"/>
          <w:szCs w:val="21"/>
        </w:rPr>
        <w:lastRenderedPageBreak/>
        <w:t>202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-JKMKQY-W</w:t>
      </w:r>
      <w:r w:rsidR="00E67D1A">
        <w:rPr>
          <w:rFonts w:ascii="宋体" w:hAnsi="宋体" w:cs="黑体"/>
          <w:snapToGrid w:val="0"/>
          <w:szCs w:val="21"/>
        </w:rPr>
        <w:t>4</w:t>
      </w:r>
      <w:r w:rsidRPr="000A12AE">
        <w:rPr>
          <w:rFonts w:ascii="宋体" w:hAnsi="宋体" w:cs="黑体"/>
          <w:snapToGrid w:val="0"/>
          <w:szCs w:val="21"/>
        </w:rPr>
        <w:t>0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9(</w:t>
      </w:r>
      <w:r>
        <w:rPr>
          <w:rFonts w:ascii="宋体" w:hAnsi="宋体" w:cs="黑体"/>
          <w:snapToGrid w:val="0"/>
          <w:szCs w:val="21"/>
        </w:rPr>
        <w:t>02</w:t>
      </w:r>
      <w:r w:rsidRPr="000A12AE">
        <w:rPr>
          <w:rFonts w:ascii="宋体" w:hAnsi="宋体" w:cs="黑体"/>
          <w:snapToGrid w:val="0"/>
          <w:szCs w:val="21"/>
        </w:rPr>
        <w:t>)</w:t>
      </w:r>
      <w:r w:rsidRPr="000A12AE">
        <w:rPr>
          <w:rFonts w:ascii="宋体" w:hAnsi="宋体" w:cs="黑体" w:hint="eastAsia"/>
          <w:snapToGrid w:val="0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852"/>
        <w:gridCol w:w="1348"/>
        <w:gridCol w:w="2251"/>
        <w:gridCol w:w="3277"/>
        <w:gridCol w:w="9"/>
      </w:tblGrid>
      <w:tr w:rsidR="00523804" w:rsidRPr="00E67D1A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E67D1A" w:rsidRDefault="00523804" w:rsidP="006050C3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cs="黑体"/>
                <w:snapToGrid w:val="0"/>
                <w:sz w:val="24"/>
              </w:rPr>
              <w:t>2021-JKMKQY-W</w:t>
            </w:r>
            <w:r w:rsidR="00E67D1A" w:rsidRPr="00E67D1A">
              <w:rPr>
                <w:rFonts w:asciiTheme="minorEastAsia" w:eastAsiaTheme="minorEastAsia" w:hAnsiTheme="minorEastAsia" w:cs="黑体"/>
                <w:snapToGrid w:val="0"/>
                <w:sz w:val="24"/>
              </w:rPr>
              <w:t>4</w:t>
            </w:r>
            <w:r w:rsidRPr="00E67D1A">
              <w:rPr>
                <w:rFonts w:asciiTheme="minorEastAsia" w:eastAsiaTheme="minorEastAsia" w:hAnsiTheme="minorEastAsia" w:cs="黑体"/>
                <w:snapToGrid w:val="0"/>
                <w:sz w:val="24"/>
              </w:rPr>
              <w:t>019(02)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E67D1A" w:rsidRDefault="00E67D1A" w:rsidP="006050C3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内视镜检查系统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E67D1A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E67D1A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E67D1A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E67D1A" w:rsidRDefault="00E67D1A" w:rsidP="006050C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sz w:val="24"/>
              </w:rPr>
              <w:t>9.8</w:t>
            </w:r>
            <w:r w:rsidR="00523804" w:rsidRPr="00E67D1A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E67D1A" w:rsidRDefault="00E67D1A" w:rsidP="006050C3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探头深入管腔内部，反馈到显示屏上，直接观察管腔内部情况及清洗质量，有拍照、录像、存储等功能，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523804" w:rsidRPr="00E67D1A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23804" w:rsidRPr="00E67D1A" w:rsidRDefault="00523804" w:rsidP="006050C3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523804" w:rsidRPr="00E67D1A" w:rsidRDefault="00523804" w:rsidP="006050C3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523804" w:rsidRPr="00E67D1A" w:rsidRDefault="00523804" w:rsidP="006050C3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数量</w:t>
            </w:r>
          </w:p>
        </w:tc>
      </w:tr>
      <w:tr w:rsidR="00E67D1A" w:rsidRPr="00E67D1A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E67D1A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导线</w:t>
            </w:r>
          </w:p>
        </w:tc>
        <w:tc>
          <w:tcPr>
            <w:tcW w:w="3286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E67D1A" w:rsidTr="006050C3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显示屏</w:t>
            </w:r>
          </w:p>
        </w:tc>
        <w:tc>
          <w:tcPr>
            <w:tcW w:w="3286" w:type="dxa"/>
            <w:gridSpan w:val="2"/>
            <w:vAlign w:val="center"/>
          </w:tcPr>
          <w:p w:rsidR="00E67D1A" w:rsidRPr="00E67D1A" w:rsidRDefault="00E67D1A" w:rsidP="00E67D1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</w:tr>
      <w:tr w:rsidR="00523804" w:rsidRPr="00E67D1A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523804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196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876" w:type="dxa"/>
            <w:gridSpan w:val="3"/>
            <w:vAlign w:val="center"/>
          </w:tcPr>
          <w:p w:rsidR="00523804" w:rsidRPr="00E67D1A" w:rsidRDefault="00523804" w:rsidP="006050C3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摄像头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≤Φ2.0mm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2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像素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大于10万像素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探头材质</w:t>
            </w:r>
          </w:p>
        </w:tc>
        <w:tc>
          <w:tcPr>
            <w:tcW w:w="6876" w:type="dxa"/>
            <w:gridSpan w:val="3"/>
          </w:tcPr>
          <w:p w:rsidR="00E67D1A" w:rsidRPr="00E67D1A" w:rsidRDefault="00E67D1A" w:rsidP="00E67D1A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E67D1A">
              <w:rPr>
                <w:rFonts w:asciiTheme="minorEastAsia" w:eastAsiaTheme="minorEastAsia" w:hAnsiTheme="minorEastAsia" w:hint="eastAsia"/>
              </w:rPr>
              <w:t>钛合金保护外壳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视场角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≥120°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观测深度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E67D1A">
              <w:rPr>
                <w:rFonts w:asciiTheme="minorEastAsia" w:eastAsiaTheme="minorEastAsia" w:hAnsiTheme="minorEastAsia" w:hint="eastAsia"/>
              </w:rPr>
              <w:t>≥800mm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分体式设计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探头、显示器、插入管线、控制手柄、电池等分体设计；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导向控制方式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E67D1A">
              <w:rPr>
                <w:rFonts w:asciiTheme="minorEastAsia" w:eastAsiaTheme="minorEastAsia" w:hAnsiTheme="minorEastAsia" w:hint="eastAsia"/>
              </w:rPr>
              <w:t>机械阻尼摇杆；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单向弯曲角度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E67D1A">
              <w:rPr>
                <w:rFonts w:asciiTheme="minorEastAsia" w:eastAsiaTheme="minorEastAsia" w:hAnsiTheme="minorEastAsia" w:hint="eastAsia"/>
              </w:rPr>
              <w:t>平直状态下插入管最小弯曲值≥160°；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b/>
                <w:sz w:val="24"/>
              </w:rPr>
              <w:t>#</w:t>
            </w:r>
            <w:r w:rsidRPr="00E67D1A">
              <w:rPr>
                <w:rFonts w:asciiTheme="minorEastAsia" w:eastAsiaTheme="minorEastAsia" w:hAnsiTheme="minorEastAsia" w:hint="eastAsia"/>
                <w:sz w:val="24"/>
              </w:rPr>
              <w:t>照明方式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  <w:b/>
              </w:rPr>
            </w:pPr>
            <w:r w:rsidRPr="00E67D1A">
              <w:rPr>
                <w:rFonts w:asciiTheme="minorEastAsia" w:eastAsiaTheme="minorEastAsia" w:hAnsiTheme="minorEastAsia" w:hint="eastAsia"/>
              </w:rPr>
              <w:t>后置LED照明光纤导光（LED灯寿命≥3万小时）；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★照度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&gt;5000</w:t>
            </w:r>
            <w:r w:rsidRPr="00E67D1A">
              <w:rPr>
                <w:rFonts w:asciiTheme="minorEastAsia" w:eastAsiaTheme="minorEastAsia" w:hAnsiTheme="minorEastAsia"/>
                <w:sz w:val="24"/>
              </w:rPr>
              <w:t>lux(5mm</w:t>
            </w:r>
            <w:r w:rsidRPr="00E67D1A">
              <w:rPr>
                <w:rFonts w:asciiTheme="minorEastAsia" w:eastAsiaTheme="minorEastAsia" w:hAnsiTheme="minorEastAsia" w:hint="eastAsia"/>
                <w:sz w:val="24"/>
              </w:rPr>
              <w:t>测量</w:t>
            </w:r>
            <w:r w:rsidRPr="00E67D1A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亮度等级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手动7级调节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显示屏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5英寸以上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★拍、录功能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</w:rPr>
            </w:pPr>
            <w:r w:rsidRPr="00E67D1A">
              <w:rPr>
                <w:rFonts w:asciiTheme="minorEastAsia" w:eastAsiaTheme="minorEastAsia" w:hAnsiTheme="minorEastAsia" w:hint="eastAsia"/>
              </w:rPr>
              <w:t>具备拍照和录像功能，录像时可抓拍；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文件格式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</w:rPr>
            </w:pPr>
            <w:r w:rsidRPr="00E67D1A">
              <w:rPr>
                <w:rFonts w:asciiTheme="minorEastAsia" w:eastAsiaTheme="minorEastAsia" w:hAnsiTheme="minorEastAsia" w:hint="eastAsia"/>
              </w:rPr>
              <w:t>图像为BMP格式，录像为MP4格式；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图像翻转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</w:rPr>
            </w:pPr>
            <w:r w:rsidRPr="00E67D1A">
              <w:rPr>
                <w:rFonts w:asciiTheme="minorEastAsia" w:eastAsiaTheme="minorEastAsia" w:hAnsiTheme="minorEastAsia" w:hint="eastAsia"/>
              </w:rPr>
              <w:t>可180°翻转；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图像预览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回看采用列表预览方式，预览模式下可全屏观看/删除/重命名；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17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储存介质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pStyle w:val="afb"/>
              <w:tabs>
                <w:tab w:val="left" w:pos="0"/>
                <w:tab w:val="left" w:pos="220"/>
              </w:tabs>
              <w:spacing w:before="60" w:after="60"/>
              <w:ind w:firstLineChars="0" w:firstLine="0"/>
              <w:rPr>
                <w:rFonts w:asciiTheme="minorEastAsia" w:eastAsiaTheme="minorEastAsia" w:hAnsiTheme="minorEastAsia"/>
              </w:rPr>
            </w:pPr>
            <w:r w:rsidRPr="00E67D1A">
              <w:rPr>
                <w:rFonts w:asciiTheme="minorEastAsia" w:eastAsiaTheme="minorEastAsia" w:hAnsiTheme="minorEastAsia" w:hint="eastAsia"/>
              </w:rPr>
              <w:t>支持U盘数据读取</w:t>
            </w:r>
          </w:p>
        </w:tc>
      </w:tr>
      <w:tr w:rsidR="00E67D1A" w:rsidRPr="00E67D1A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67D1A" w:rsidRPr="00E67D1A" w:rsidRDefault="00E67D1A" w:rsidP="00E67D1A">
            <w:pPr>
              <w:spacing w:line="276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bCs/>
                <w:sz w:val="24"/>
              </w:rPr>
              <w:t>售后服务要求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壹年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国产，厂家有备件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西安有维修点及备用机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质保期外维修只收取配件费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免费培训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维修响应2小时</w:t>
            </w:r>
          </w:p>
        </w:tc>
      </w:tr>
      <w:tr w:rsidR="00E67D1A" w:rsidRPr="00E67D1A" w:rsidTr="00E67D1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196" w:type="dxa"/>
            <w:gridSpan w:val="3"/>
            <w:vAlign w:val="center"/>
          </w:tcPr>
          <w:p w:rsidR="00E67D1A" w:rsidRPr="00E67D1A" w:rsidRDefault="00E67D1A" w:rsidP="00E67D1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876" w:type="dxa"/>
            <w:gridSpan w:val="3"/>
            <w:vAlign w:val="center"/>
          </w:tcPr>
          <w:p w:rsidR="00E67D1A" w:rsidRPr="00E67D1A" w:rsidRDefault="00E67D1A" w:rsidP="00E67D1A">
            <w:pPr>
              <w:rPr>
                <w:rFonts w:asciiTheme="minorEastAsia" w:eastAsiaTheme="minorEastAsia" w:hAnsiTheme="minorEastAsia"/>
                <w:sz w:val="24"/>
              </w:rPr>
            </w:pPr>
            <w:r w:rsidRPr="00E67D1A">
              <w:rPr>
                <w:rFonts w:asciiTheme="minorEastAsia" w:eastAsiaTheme="minorEastAsia" w:hAnsiTheme="minorEastAsia" w:cs="仿宋" w:hint="eastAsia"/>
                <w:sz w:val="24"/>
              </w:rPr>
              <w:t>合同签订后15天</w:t>
            </w:r>
          </w:p>
        </w:tc>
      </w:tr>
    </w:tbl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  <w:r w:rsidRPr="000A12AE">
        <w:rPr>
          <w:rFonts w:ascii="宋体" w:hAnsi="宋体" w:hint="eastAsia"/>
          <w:szCs w:val="21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0A12AE">
        <w:rPr>
          <w:rFonts w:ascii="宋体" w:hAnsi="宋体" w:cs="仿宋_GB2312" w:hint="eastAsia"/>
          <w:szCs w:val="21"/>
        </w:rPr>
        <w:t>。</w:t>
      </w:r>
    </w:p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</w:p>
    <w:p w:rsidR="00523804" w:rsidRDefault="00523804">
      <w:pPr>
        <w:widowControl/>
        <w:jc w:val="left"/>
        <w:rPr>
          <w:rFonts w:ascii="宋体" w:hAnsi="宋体" w:cs="仿宋_GB2312"/>
          <w:szCs w:val="21"/>
        </w:rPr>
      </w:pPr>
      <w:r>
        <w:rPr>
          <w:rFonts w:ascii="宋体" w:hAnsi="宋体" w:cs="仿宋_GB2312"/>
          <w:szCs w:val="21"/>
        </w:rPr>
        <w:br w:type="page"/>
      </w:r>
    </w:p>
    <w:p w:rsidR="00523804" w:rsidRPr="000A12AE" w:rsidRDefault="00523804" w:rsidP="00523804">
      <w:pPr>
        <w:outlineLvl w:val="0"/>
        <w:rPr>
          <w:rFonts w:ascii="宋体" w:hAnsi="宋体" w:cs="黑体"/>
          <w:snapToGrid w:val="0"/>
          <w:szCs w:val="21"/>
        </w:rPr>
      </w:pPr>
      <w:r w:rsidRPr="000A12AE">
        <w:rPr>
          <w:rFonts w:ascii="宋体" w:hAnsi="宋体" w:cs="黑体"/>
          <w:snapToGrid w:val="0"/>
          <w:szCs w:val="21"/>
        </w:rPr>
        <w:lastRenderedPageBreak/>
        <w:t>202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-JKMKQY-W</w:t>
      </w:r>
      <w:r w:rsidR="00E67D1A">
        <w:rPr>
          <w:rFonts w:ascii="宋体" w:hAnsi="宋体" w:cs="黑体"/>
          <w:snapToGrid w:val="0"/>
          <w:szCs w:val="21"/>
        </w:rPr>
        <w:t>4</w:t>
      </w:r>
      <w:r w:rsidRPr="000A12AE">
        <w:rPr>
          <w:rFonts w:ascii="宋体" w:hAnsi="宋体" w:cs="黑体"/>
          <w:snapToGrid w:val="0"/>
          <w:szCs w:val="21"/>
        </w:rPr>
        <w:t>0</w:t>
      </w:r>
      <w:r>
        <w:rPr>
          <w:rFonts w:ascii="宋体" w:hAnsi="宋体" w:cs="黑体"/>
          <w:snapToGrid w:val="0"/>
          <w:szCs w:val="21"/>
        </w:rPr>
        <w:t>1</w:t>
      </w:r>
      <w:r w:rsidRPr="000A12AE">
        <w:rPr>
          <w:rFonts w:ascii="宋体" w:hAnsi="宋体" w:cs="黑体"/>
          <w:snapToGrid w:val="0"/>
          <w:szCs w:val="21"/>
        </w:rPr>
        <w:t>9(</w:t>
      </w:r>
      <w:r>
        <w:rPr>
          <w:rFonts w:ascii="宋体" w:hAnsi="宋体" w:cs="黑体"/>
          <w:snapToGrid w:val="0"/>
          <w:szCs w:val="21"/>
        </w:rPr>
        <w:t>0</w:t>
      </w:r>
      <w:r w:rsidR="00C84F20">
        <w:rPr>
          <w:rFonts w:ascii="宋体" w:hAnsi="宋体" w:cs="黑体"/>
          <w:snapToGrid w:val="0"/>
          <w:szCs w:val="21"/>
        </w:rPr>
        <w:t>3</w:t>
      </w:r>
      <w:r w:rsidRPr="000A12AE">
        <w:rPr>
          <w:rFonts w:ascii="宋体" w:hAnsi="宋体" w:cs="黑体"/>
          <w:snapToGrid w:val="0"/>
          <w:szCs w:val="21"/>
        </w:rPr>
        <w:t>)</w:t>
      </w:r>
      <w:r w:rsidRPr="000A12AE">
        <w:rPr>
          <w:rFonts w:ascii="宋体" w:hAnsi="宋体" w:cs="黑体" w:hint="eastAsia"/>
          <w:snapToGrid w:val="0"/>
          <w:szCs w:val="21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40"/>
        <w:gridCol w:w="351"/>
        <w:gridCol w:w="641"/>
        <w:gridCol w:w="1559"/>
        <w:gridCol w:w="211"/>
        <w:gridCol w:w="5317"/>
        <w:gridCol w:w="9"/>
      </w:tblGrid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DD1E81" w:rsidRDefault="00523804" w:rsidP="006050C3">
            <w:pPr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黑体"/>
                <w:snapToGrid w:val="0"/>
                <w:sz w:val="24"/>
              </w:rPr>
              <w:t>2021-JKMKQY-W</w:t>
            </w:r>
            <w:r w:rsidR="00E67D1A" w:rsidRPr="00DD1E81">
              <w:rPr>
                <w:rFonts w:ascii="宋体" w:hAnsi="宋体" w:cs="黑体"/>
                <w:snapToGrid w:val="0"/>
                <w:sz w:val="24"/>
              </w:rPr>
              <w:t>4</w:t>
            </w:r>
            <w:r w:rsidRPr="00DD1E81">
              <w:rPr>
                <w:rFonts w:ascii="宋体" w:hAnsi="宋体" w:cs="黑体"/>
                <w:snapToGrid w:val="0"/>
                <w:sz w:val="24"/>
              </w:rPr>
              <w:t>019(0</w:t>
            </w:r>
            <w:r w:rsidR="00C84F20" w:rsidRPr="00DD1E81">
              <w:rPr>
                <w:rFonts w:ascii="宋体" w:hAnsi="宋体" w:cs="黑体"/>
                <w:snapToGrid w:val="0"/>
                <w:sz w:val="24"/>
              </w:rPr>
              <w:t>3</w:t>
            </w:r>
            <w:r w:rsidRPr="00DD1E81">
              <w:rPr>
                <w:rFonts w:ascii="宋体" w:hAnsi="宋体" w:cs="黑体"/>
                <w:snapToGrid w:val="0"/>
                <w:sz w:val="24"/>
              </w:rPr>
              <w:t>)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DD1E81" w:rsidRDefault="00E67D1A" w:rsidP="006050C3">
            <w:pPr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多功能牙科超声治疗仪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523804" w:rsidRPr="00DD1E81" w:rsidRDefault="00C84F20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sym w:font="Wingdings 2" w:char="F052"/>
            </w:r>
            <w:r w:rsidR="00523804" w:rsidRPr="00DD1E81">
              <w:rPr>
                <w:rFonts w:ascii="宋体" w:hAnsi="宋体" w:hint="eastAsia"/>
                <w:sz w:val="24"/>
              </w:rPr>
              <w:t xml:space="preserve">国产 </w:t>
            </w:r>
            <w:r w:rsidR="00523804" w:rsidRPr="00DD1E81">
              <w:rPr>
                <w:rFonts w:ascii="宋体" w:hAnsi="宋体"/>
                <w:sz w:val="24"/>
              </w:rPr>
              <w:t xml:space="preserve">  </w:t>
            </w:r>
            <w:r w:rsidRPr="00DD1E81">
              <w:rPr>
                <w:rFonts w:ascii="宋体" w:hAnsi="宋体" w:hint="eastAsia"/>
                <w:sz w:val="24"/>
              </w:rPr>
              <w:t>□</w:t>
            </w:r>
            <w:r w:rsidR="00523804" w:rsidRPr="00DD1E81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523804" w:rsidRPr="00DD1E81" w:rsidRDefault="00523804" w:rsidP="006050C3">
            <w:pPr>
              <w:jc w:val="left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8</w:t>
            </w:r>
            <w:r w:rsidRPr="00DD1E81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DD1E81" w:rsidRDefault="00523804" w:rsidP="006050C3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9857" w:type="dxa"/>
            <w:gridSpan w:val="8"/>
          </w:tcPr>
          <w:p w:rsidR="00523804" w:rsidRPr="00DD1E81" w:rsidRDefault="00E67D1A" w:rsidP="00C84F20">
            <w:pPr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sz w:val="24"/>
              </w:rPr>
              <w:t>超声治疗仪可以无需麻醉、无痛开展龈下及龈上刮治、根周抛平、根面平整、牙根抛光等治疗工作。具有种植体周围炎症治疗与维护功能，不会对敏感的种植体表面造成任何损害。主机内置自动补偿输出功率模块，性能稳定。脚控、指控双重控制，临床操作简便。通过“主动识别</w:t>
            </w:r>
            <w:r w:rsidRPr="00DD1E81">
              <w:rPr>
                <w:rFonts w:ascii="宋体" w:hAnsi="宋体"/>
                <w:color w:val="000000"/>
                <w:sz w:val="24"/>
              </w:rPr>
              <w:t>+智能联动+实时功率调整”三位一体的组合，真正实现了“无痛治疗”的理想效果。</w:t>
            </w:r>
          </w:p>
        </w:tc>
      </w:tr>
      <w:tr w:rsidR="00523804" w:rsidRPr="00DD1E81" w:rsidTr="006050C3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DD1E81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523804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523804" w:rsidRPr="00DD1E81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D1E81">
              <w:rPr>
                <w:rFonts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2762" w:type="dxa"/>
            <w:gridSpan w:val="4"/>
            <w:vAlign w:val="center"/>
          </w:tcPr>
          <w:p w:rsidR="00523804" w:rsidRPr="00DD1E81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D1E81">
              <w:rPr>
                <w:rFonts w:ascii="宋体" w:hAnsi="宋体"/>
                <w:b/>
                <w:kern w:val="0"/>
                <w:sz w:val="24"/>
              </w:rPr>
              <w:t>描  述</w:t>
            </w:r>
          </w:p>
        </w:tc>
        <w:tc>
          <w:tcPr>
            <w:tcW w:w="5326" w:type="dxa"/>
            <w:gridSpan w:val="2"/>
            <w:vAlign w:val="center"/>
          </w:tcPr>
          <w:p w:rsidR="00523804" w:rsidRPr="00DD1E81" w:rsidRDefault="00523804" w:rsidP="006050C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D1E81">
              <w:rPr>
                <w:rFonts w:ascii="宋体" w:hAnsi="宋体"/>
                <w:b/>
                <w:kern w:val="0"/>
                <w:sz w:val="24"/>
              </w:rPr>
              <w:t>数量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sz w:val="24"/>
              </w:rPr>
              <w:t>主机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手柄手柄线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脚踏开关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冲洗液杯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消毒盒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产品说明书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E67D1A" w:rsidRPr="00DD1E81" w:rsidTr="00E67D1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762" w:type="dxa"/>
            <w:gridSpan w:val="4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超声工作尖</w:t>
            </w:r>
          </w:p>
        </w:tc>
        <w:tc>
          <w:tcPr>
            <w:tcW w:w="5326" w:type="dxa"/>
            <w:gridSpan w:val="2"/>
            <w:vAlign w:val="center"/>
          </w:tcPr>
          <w:p w:rsidR="00E67D1A" w:rsidRPr="00DD1E81" w:rsidRDefault="00E67D1A" w:rsidP="00E67D1A">
            <w:pPr>
              <w:widowControl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4"/>
              </w:rPr>
            </w:pPr>
            <w:r w:rsidRPr="00DD1E81">
              <w:rPr>
                <w:rFonts w:ascii="宋体" w:hAnsi="宋体"/>
                <w:color w:val="000000"/>
                <w:kern w:val="0"/>
                <w:sz w:val="24"/>
              </w:rPr>
              <w:t>8</w:t>
            </w:r>
            <w:r w:rsidRPr="00DD1E81">
              <w:rPr>
                <w:rFonts w:ascii="宋体" w:hAnsi="宋体" w:hint="eastAsia"/>
                <w:color w:val="000000"/>
                <w:kern w:val="0"/>
                <w:sz w:val="24"/>
              </w:rPr>
              <w:t>（含碳纤维工作尖、树脂工作尖、冠延长工作尖）</w:t>
            </w:r>
          </w:p>
        </w:tc>
      </w:tr>
      <w:tr w:rsidR="00523804" w:rsidRPr="00DD1E81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523804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632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:rsidR="00523804" w:rsidRPr="00DD1E81" w:rsidRDefault="00523804" w:rsidP="006050C3">
            <w:pPr>
              <w:jc w:val="center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32" w:type="dxa"/>
            <w:gridSpan w:val="3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技术性能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b/>
                <w:sz w:val="24"/>
              </w:rPr>
            </w:pP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*1.1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  <w:r w:rsidRPr="00DD1E81">
              <w:rPr>
                <w:rFonts w:ascii="宋体" w:hAnsi="宋体"/>
                <w:b/>
                <w:sz w:val="24"/>
              </w:rPr>
              <w:t>系统一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工作尖端为圆周振动运行轨迹。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1.1.1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采用磁致伸缩式换能原理。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具有龈下抛光及根面平整功能。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*1.1.3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color w:val="BF0000"/>
                <w:sz w:val="24"/>
              </w:rPr>
            </w:pPr>
            <w:r w:rsidRPr="00DD1E81">
              <w:rPr>
                <w:rFonts w:ascii="宋体" w:hAnsi="宋体"/>
                <w:color w:val="000000" w:themeColor="text1"/>
                <w:sz w:val="24"/>
              </w:rPr>
              <w:t>采用智能无痛启动模式</w:t>
            </w:r>
            <w:r w:rsidRPr="00DD1E81">
              <w:rPr>
                <w:rFonts w:ascii="宋体" w:hAnsi="宋体"/>
                <w:sz w:val="24"/>
              </w:rPr>
              <w:t>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1.1.4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治疗头为圆周振动运行轨迹,可进行三维空间操作。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1.1.5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具有龈上洁治并同时具有龈上刨平功能。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1.1.6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适用于牙本质过敏病人龈上洁治。 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#1.1.7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具有超声根管治疗，超声根管荡洗功能。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lastRenderedPageBreak/>
              <w:t>#1.1.8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具有超声取断针及超声拆冠功能</w:t>
            </w:r>
            <w:r w:rsidRPr="00DD1E81">
              <w:rPr>
                <w:rFonts w:ascii="宋体" w:hAnsi="宋体" w:cs="仿宋" w:hint="eastAsia"/>
                <w:sz w:val="24"/>
              </w:rPr>
              <w:t>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1.1.9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DD1E81">
            <w:pPr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具有牙周袋冲洗功能。外置水路系统，可配合消毒液、抗生素使用。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*1.1.10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具有碳纤维治疗头和树脂治疗头，有种植体周围炎症治疗与维护功能，不会对敏感的种植体表面造成任何损害。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#1.1.11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具有超声根尖倒预备治疗头和冠延长治疗头功能。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#1.1.12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可在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无供水状态下工作，</w:t>
            </w: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有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利于显微镜下</w:t>
            </w: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取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 xml:space="preserve">根管内断针。 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#1.1.13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ind w:left="720" w:hangingChars="300" w:hanging="720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水量及功率具有多档无级变速，可调。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1.1.14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具有工作尖磨损预警功能。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#1.2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E67D1A" w:rsidRPr="00DD1E81" w:rsidRDefault="00E67D1A" w:rsidP="00E67D1A">
            <w:pPr>
              <w:spacing w:line="276" w:lineRule="auto"/>
              <w:jc w:val="center"/>
              <w:textAlignment w:val="baseline"/>
              <w:rPr>
                <w:rFonts w:ascii="宋体" w:hAnsi="宋体" w:cs="仿宋"/>
                <w:b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系统二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ind w:left="720" w:hangingChars="300" w:hanging="720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工作尖端为轴向90度垂直运行轨迹。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#1.2.1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spacing w:line="276" w:lineRule="auto"/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运用矢量原理，具备线性振动偏移技术，轴向运动轨迹，</w:t>
            </w:r>
            <w:r w:rsidRPr="00DD1E81">
              <w:rPr>
                <w:rFonts w:ascii="宋体" w:hAnsi="宋体" w:cs="仿宋"/>
                <w:color w:val="000000" w:themeColor="text1"/>
                <w:sz w:val="24"/>
              </w:rPr>
              <w:t>90度垂直偏斜度使治疗头工作时平行于牙根表面，与牙体长轴平行上下运动，温和有效地清除细菌、生物膜和牙结石。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#1.2.2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工作尖以微创标准设计，可360度旋转角度工作。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1.2.3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textAlignment w:val="baseline"/>
              <w:rPr>
                <w:rFonts w:ascii="宋体" w:hAnsi="宋体" w:cs="仿宋"/>
                <w:color w:val="000000" w:themeColor="text1"/>
                <w:sz w:val="24"/>
              </w:rPr>
            </w:pPr>
            <w:r w:rsidRPr="00DD1E81">
              <w:rPr>
                <w:rFonts w:ascii="宋体" w:hAnsi="宋体" w:cs="仿宋" w:hint="eastAsia"/>
                <w:color w:val="000000" w:themeColor="text1"/>
                <w:sz w:val="24"/>
              </w:rPr>
              <w:t>工作时不产生水雾。</w:t>
            </w:r>
          </w:p>
        </w:tc>
      </w:tr>
      <w:tr w:rsidR="00E67D1A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E67D1A" w:rsidRPr="00DD1E81" w:rsidRDefault="00E67D1A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</w:t>
            </w:r>
          </w:p>
        </w:tc>
        <w:tc>
          <w:tcPr>
            <w:tcW w:w="1632" w:type="dxa"/>
            <w:gridSpan w:val="3"/>
            <w:vAlign w:val="center"/>
          </w:tcPr>
          <w:p w:rsidR="00E67D1A" w:rsidRPr="00DD1E81" w:rsidRDefault="00E67D1A" w:rsidP="00E67D1A">
            <w:pPr>
              <w:spacing w:line="276" w:lineRule="auto"/>
              <w:ind w:left="241" w:hangingChars="100" w:hanging="241"/>
              <w:jc w:val="center"/>
              <w:textAlignment w:val="baseline"/>
              <w:rPr>
                <w:rFonts w:ascii="宋体" w:hAnsi="宋体" w:cs="仿宋"/>
                <w:b/>
                <w:sz w:val="24"/>
              </w:rPr>
            </w:pPr>
            <w:r w:rsidRPr="00DD1E81">
              <w:rPr>
                <w:rFonts w:ascii="宋体" w:hAnsi="宋体" w:cs="仿宋" w:hint="eastAsia"/>
                <w:b/>
                <w:sz w:val="24"/>
              </w:rPr>
              <w:t>技术参数</w:t>
            </w:r>
          </w:p>
        </w:tc>
        <w:tc>
          <w:tcPr>
            <w:tcW w:w="7087" w:type="dxa"/>
            <w:gridSpan w:val="3"/>
            <w:vAlign w:val="center"/>
          </w:tcPr>
          <w:p w:rsidR="00E67D1A" w:rsidRPr="00DD1E81" w:rsidRDefault="00E67D1A" w:rsidP="00E67D1A">
            <w:pPr>
              <w:textAlignment w:val="baseline"/>
              <w:rPr>
                <w:rFonts w:ascii="宋体" w:hAnsi="宋体" w:cs="仿宋"/>
                <w:sz w:val="24"/>
              </w:rPr>
            </w:pP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2.1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b/>
                <w:bCs/>
                <w:sz w:val="24"/>
              </w:rPr>
            </w:pPr>
            <w:r w:rsidRPr="00DD1E81">
              <w:rPr>
                <w:rFonts w:ascii="宋体" w:hAnsi="宋体" w:cs="仿宋" w:hint="eastAsia"/>
                <w:b/>
                <w:bCs/>
                <w:sz w:val="24"/>
              </w:rPr>
              <w:t>技术参数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工作电压频率 100-250V 50Hz-60Hz。  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2.2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超声工作频率 42kHz。 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2.3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 xml:space="preserve">水消耗量 ≤50ml/min。 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2.4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连续工作时间≧120分钟。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2.5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DD1E81" w:rsidRPr="00DD1E81" w:rsidRDefault="00DD1E81" w:rsidP="00E67D1A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E67D1A">
            <w:pPr>
              <w:spacing w:line="276" w:lineRule="auto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具备手控及脚控两种控制模式。</w:t>
            </w:r>
          </w:p>
        </w:tc>
      </w:tr>
      <w:tr w:rsidR="00E67D1A" w:rsidRPr="00DD1E81" w:rsidTr="006050C3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E67D1A" w:rsidRPr="00DD1E81" w:rsidRDefault="00E67D1A" w:rsidP="00E67D1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  <w:r w:rsidRPr="00DD1E81">
              <w:rPr>
                <w:rFonts w:ascii="宋体" w:hAnsi="宋体" w:hint="eastAsia"/>
                <w:bCs/>
                <w:sz w:val="24"/>
              </w:rPr>
              <w:t>售后服务要求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/>
                <w:sz w:val="24"/>
              </w:rPr>
              <w:t>3</w:t>
            </w:r>
            <w:r w:rsidRPr="00DD1E81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西安有常驻维修人员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仅收取配件费用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试卷，实操培训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2</w:t>
            </w:r>
            <w:r w:rsidRPr="00DD1E81">
              <w:rPr>
                <w:rFonts w:ascii="宋体" w:hAnsi="宋体"/>
                <w:sz w:val="24"/>
              </w:rPr>
              <w:t>4</w:t>
            </w:r>
            <w:r w:rsidRPr="00DD1E81">
              <w:rPr>
                <w:rFonts w:ascii="宋体" w:hAnsi="宋体" w:hint="eastAsia"/>
                <w:sz w:val="24"/>
              </w:rPr>
              <w:t>小时回应</w:t>
            </w:r>
          </w:p>
        </w:tc>
      </w:tr>
      <w:tr w:rsidR="00DD1E81" w:rsidRPr="00DD1E81" w:rsidTr="00E67D1A">
        <w:trPr>
          <w:gridAfter w:val="1"/>
          <w:wAfter w:w="9" w:type="dxa"/>
          <w:trHeight w:val="454"/>
          <w:jc w:val="center"/>
        </w:trPr>
        <w:tc>
          <w:tcPr>
            <w:tcW w:w="1129" w:type="dxa"/>
            <w:vAlign w:val="center"/>
          </w:tcPr>
          <w:p w:rsidR="00DD1E81" w:rsidRPr="00DD1E81" w:rsidRDefault="00DD1E81" w:rsidP="00DD1E81">
            <w:pPr>
              <w:jc w:val="center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32" w:type="dxa"/>
            <w:gridSpan w:val="3"/>
            <w:vAlign w:val="center"/>
          </w:tcPr>
          <w:p w:rsidR="00DD1E81" w:rsidRPr="00DD1E81" w:rsidRDefault="00DD1E81" w:rsidP="00DD1E81">
            <w:pPr>
              <w:jc w:val="center"/>
              <w:textAlignment w:val="baseline"/>
              <w:rPr>
                <w:rFonts w:ascii="宋体" w:hAnsi="宋体" w:cs="仿宋"/>
                <w:sz w:val="24"/>
              </w:rPr>
            </w:pPr>
            <w:r w:rsidRPr="00DD1E81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:rsidR="00DD1E81" w:rsidRPr="00DD1E81" w:rsidRDefault="00DD1E81" w:rsidP="00DD1E81">
            <w:pPr>
              <w:textAlignment w:val="baseline"/>
              <w:rPr>
                <w:rFonts w:ascii="宋体" w:hAnsi="宋体"/>
                <w:sz w:val="24"/>
              </w:rPr>
            </w:pPr>
            <w:r w:rsidRPr="00DD1E81">
              <w:rPr>
                <w:rFonts w:ascii="宋体" w:hAnsi="宋体" w:hint="eastAsia"/>
                <w:sz w:val="24"/>
              </w:rPr>
              <w:t>合同签署完十五个工作日</w:t>
            </w:r>
          </w:p>
        </w:tc>
      </w:tr>
    </w:tbl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  <w:r w:rsidRPr="000A12AE">
        <w:rPr>
          <w:rFonts w:ascii="宋体" w:hAnsi="宋体" w:hint="eastAsia"/>
          <w:szCs w:val="21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</w:t>
      </w:r>
      <w:r w:rsidRPr="000A12AE">
        <w:rPr>
          <w:rFonts w:ascii="宋体" w:hAnsi="宋体" w:hint="eastAsia"/>
          <w:szCs w:val="21"/>
        </w:rPr>
        <w:lastRenderedPageBreak/>
        <w:t>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Pr="000A12AE">
        <w:rPr>
          <w:rFonts w:ascii="宋体" w:hAnsi="宋体" w:cs="仿宋_GB2312" w:hint="eastAsia"/>
          <w:szCs w:val="21"/>
        </w:rPr>
        <w:t>。</w:t>
      </w:r>
    </w:p>
    <w:p w:rsidR="00523804" w:rsidRPr="000A12AE" w:rsidRDefault="00523804" w:rsidP="00523804">
      <w:pPr>
        <w:widowControl/>
        <w:jc w:val="left"/>
        <w:rPr>
          <w:rFonts w:ascii="宋体" w:hAnsi="宋体" w:cs="仿宋_GB2312"/>
          <w:szCs w:val="21"/>
        </w:rPr>
      </w:pPr>
    </w:p>
    <w:p w:rsidR="00523804" w:rsidRDefault="00523804">
      <w:pPr>
        <w:widowControl/>
        <w:jc w:val="left"/>
        <w:rPr>
          <w:rFonts w:ascii="宋体" w:hAnsi="宋体" w:cs="仿宋_GB2312"/>
          <w:szCs w:val="21"/>
        </w:rPr>
      </w:pPr>
    </w:p>
    <w:bookmarkEnd w:id="0"/>
    <w:sectPr w:rsidR="0052380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44" w:rsidRDefault="006B2844" w:rsidP="0091323C">
      <w:r>
        <w:separator/>
      </w:r>
    </w:p>
  </w:endnote>
  <w:endnote w:type="continuationSeparator" w:id="0">
    <w:p w:rsidR="006B2844" w:rsidRDefault="006B2844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宋体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Malgun Gothic"/>
    <w:charset w:val="00"/>
    <w:family w:val="auto"/>
    <w:pitch w:val="default"/>
    <w:sig w:usb0="00000000" w:usb1="00000000" w:usb2="00000010" w:usb3="00000000" w:csb0="00000000" w:csb1="00000000"/>
  </w:font>
  <w:font w:name="PingFang SC Regular">
    <w:altName w:val="宋体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44" w:rsidRDefault="006B2844" w:rsidP="0091323C">
      <w:r>
        <w:separator/>
      </w:r>
    </w:p>
  </w:footnote>
  <w:footnote w:type="continuationSeparator" w:id="0">
    <w:p w:rsidR="006B2844" w:rsidRDefault="006B2844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A9EF09"/>
    <w:multiLevelType w:val="singleLevel"/>
    <w:tmpl w:val="BEA9EF0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" w15:restartNumberingAfterBreak="0">
    <w:nsid w:val="CB212665"/>
    <w:multiLevelType w:val="singleLevel"/>
    <w:tmpl w:val="CB21266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2" w15:restartNumberingAfterBreak="0">
    <w:nsid w:val="CFB9A9F9"/>
    <w:multiLevelType w:val="singleLevel"/>
    <w:tmpl w:val="CFB9A9F9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3" w15:restartNumberingAfterBreak="0">
    <w:nsid w:val="F5E863BD"/>
    <w:multiLevelType w:val="singleLevel"/>
    <w:tmpl w:val="F5E863BD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4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35B8012"/>
    <w:multiLevelType w:val="singleLevel"/>
    <w:tmpl w:val="035B801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7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6EE2C3A"/>
    <w:multiLevelType w:val="singleLevel"/>
    <w:tmpl w:val="06EE2C3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07033007"/>
    <w:multiLevelType w:val="multilevel"/>
    <w:tmpl w:val="07033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11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CF67F7"/>
    <w:multiLevelType w:val="singleLevel"/>
    <w:tmpl w:val="27CF67F7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4" w15:restartNumberingAfterBreak="0">
    <w:nsid w:val="34C18DF2"/>
    <w:multiLevelType w:val="singleLevel"/>
    <w:tmpl w:val="34C18DF2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5" w15:restartNumberingAfterBreak="0">
    <w:nsid w:val="49021D9C"/>
    <w:multiLevelType w:val="multilevel"/>
    <w:tmpl w:val="49021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34325"/>
    <w:multiLevelType w:val="singleLevel"/>
    <w:tmpl w:val="4D634325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abstractNum w:abstractNumId="1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A2BF16C"/>
    <w:multiLevelType w:val="singleLevel"/>
    <w:tmpl w:val="5A2BF16C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DB560E9"/>
    <w:multiLevelType w:val="multilevel"/>
    <w:tmpl w:val="7DB560E9"/>
    <w:lvl w:ilvl="0">
      <w:start w:val="1"/>
      <w:numFmt w:val="decimal"/>
      <w:lvlText w:val="%1、"/>
      <w:lvlJc w:val="left"/>
      <w:pPr>
        <w:ind w:left="1018" w:hanging="72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138" w:hanging="420"/>
      </w:pPr>
    </w:lvl>
    <w:lvl w:ilvl="2">
      <w:start w:val="1"/>
      <w:numFmt w:val="lowerRoman"/>
      <w:lvlText w:val="%3."/>
      <w:lvlJc w:val="right"/>
      <w:pPr>
        <w:ind w:left="1558" w:hanging="420"/>
      </w:pPr>
    </w:lvl>
    <w:lvl w:ilvl="3">
      <w:start w:val="1"/>
      <w:numFmt w:val="decimal"/>
      <w:lvlText w:val="%4."/>
      <w:lvlJc w:val="left"/>
      <w:pPr>
        <w:ind w:left="1978" w:hanging="420"/>
      </w:pPr>
    </w:lvl>
    <w:lvl w:ilvl="4">
      <w:start w:val="1"/>
      <w:numFmt w:val="lowerLetter"/>
      <w:lvlText w:val="%5)"/>
      <w:lvlJc w:val="left"/>
      <w:pPr>
        <w:ind w:left="2398" w:hanging="420"/>
      </w:pPr>
    </w:lvl>
    <w:lvl w:ilvl="5">
      <w:start w:val="1"/>
      <w:numFmt w:val="lowerRoman"/>
      <w:lvlText w:val="%6."/>
      <w:lvlJc w:val="right"/>
      <w:pPr>
        <w:ind w:left="2818" w:hanging="420"/>
      </w:pPr>
    </w:lvl>
    <w:lvl w:ilvl="6">
      <w:start w:val="1"/>
      <w:numFmt w:val="decimal"/>
      <w:lvlText w:val="%7."/>
      <w:lvlJc w:val="left"/>
      <w:pPr>
        <w:ind w:left="3238" w:hanging="420"/>
      </w:pPr>
    </w:lvl>
    <w:lvl w:ilvl="7">
      <w:start w:val="1"/>
      <w:numFmt w:val="lowerLetter"/>
      <w:lvlText w:val="%8)"/>
      <w:lvlJc w:val="left"/>
      <w:pPr>
        <w:ind w:left="3658" w:hanging="420"/>
      </w:pPr>
    </w:lvl>
    <w:lvl w:ilvl="8">
      <w:start w:val="1"/>
      <w:numFmt w:val="lowerRoman"/>
      <w:lvlText w:val="%9."/>
      <w:lvlJc w:val="right"/>
      <w:pPr>
        <w:ind w:left="4078" w:hanging="420"/>
      </w:pPr>
    </w:lvl>
  </w:abstractNum>
  <w:abstractNum w:abstractNumId="25" w15:restartNumberingAfterBreak="0">
    <w:nsid w:val="7DF209D2"/>
    <w:multiLevelType w:val="multilevel"/>
    <w:tmpl w:val="7DF209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BF20D8"/>
    <w:multiLevelType w:val="singleLevel"/>
    <w:tmpl w:val="7FBF20D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8"/>
  </w:num>
  <w:num w:numId="5">
    <w:abstractNumId w:val="12"/>
  </w:num>
  <w:num w:numId="6">
    <w:abstractNumId w:val="7"/>
  </w:num>
  <w:num w:numId="7">
    <w:abstractNumId w:val="10"/>
  </w:num>
  <w:num w:numId="8">
    <w:abstractNumId w:val="23"/>
  </w:num>
  <w:num w:numId="9">
    <w:abstractNumId w:val="5"/>
  </w:num>
  <w:num w:numId="10">
    <w:abstractNumId w:val="22"/>
  </w:num>
  <w:num w:numId="11">
    <w:abstractNumId w:val="17"/>
  </w:num>
  <w:num w:numId="12">
    <w:abstractNumId w:val="4"/>
  </w:num>
  <w:num w:numId="13">
    <w:abstractNumId w:val="9"/>
  </w:num>
  <w:num w:numId="14">
    <w:abstractNumId w:val="3"/>
  </w:num>
  <w:num w:numId="15">
    <w:abstractNumId w:val="0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26"/>
  </w:num>
  <w:num w:numId="21">
    <w:abstractNumId w:val="14"/>
  </w:num>
  <w:num w:numId="22">
    <w:abstractNumId w:val="6"/>
  </w:num>
  <w:num w:numId="23">
    <w:abstractNumId w:val="13"/>
  </w:num>
  <w:num w:numId="24">
    <w:abstractNumId w:val="24"/>
  </w:num>
  <w:num w:numId="25">
    <w:abstractNumId w:val="2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A15E62"/>
    <w:rsid w:val="00046163"/>
    <w:rsid w:val="000545FE"/>
    <w:rsid w:val="0006007A"/>
    <w:rsid w:val="000613AF"/>
    <w:rsid w:val="00062C9C"/>
    <w:rsid w:val="00091715"/>
    <w:rsid w:val="00094C83"/>
    <w:rsid w:val="000A12AE"/>
    <w:rsid w:val="000A384B"/>
    <w:rsid w:val="000C3A2F"/>
    <w:rsid w:val="000C6484"/>
    <w:rsid w:val="000E5CA4"/>
    <w:rsid w:val="000E5D63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338A8"/>
    <w:rsid w:val="002429A4"/>
    <w:rsid w:val="00251BA2"/>
    <w:rsid w:val="00252FE9"/>
    <w:rsid w:val="00285100"/>
    <w:rsid w:val="002B40AE"/>
    <w:rsid w:val="002C4BC4"/>
    <w:rsid w:val="002D6C4A"/>
    <w:rsid w:val="002E14E3"/>
    <w:rsid w:val="002E19B9"/>
    <w:rsid w:val="002E7DA7"/>
    <w:rsid w:val="002F6547"/>
    <w:rsid w:val="002F6C2C"/>
    <w:rsid w:val="003151D7"/>
    <w:rsid w:val="003250CD"/>
    <w:rsid w:val="00344E7A"/>
    <w:rsid w:val="003526D5"/>
    <w:rsid w:val="003575D4"/>
    <w:rsid w:val="00361D23"/>
    <w:rsid w:val="003A3ABE"/>
    <w:rsid w:val="003B50D3"/>
    <w:rsid w:val="003C1FAC"/>
    <w:rsid w:val="00415F46"/>
    <w:rsid w:val="00470980"/>
    <w:rsid w:val="00472BFD"/>
    <w:rsid w:val="00480E1E"/>
    <w:rsid w:val="00486784"/>
    <w:rsid w:val="0049390A"/>
    <w:rsid w:val="004A50AC"/>
    <w:rsid w:val="004A675A"/>
    <w:rsid w:val="004B5D66"/>
    <w:rsid w:val="004C37F8"/>
    <w:rsid w:val="004E367B"/>
    <w:rsid w:val="004E7B7D"/>
    <w:rsid w:val="00502B07"/>
    <w:rsid w:val="0050461A"/>
    <w:rsid w:val="00523804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16D4"/>
    <w:rsid w:val="0064153B"/>
    <w:rsid w:val="00644F13"/>
    <w:rsid w:val="00645465"/>
    <w:rsid w:val="006464E9"/>
    <w:rsid w:val="00657ED4"/>
    <w:rsid w:val="00666A60"/>
    <w:rsid w:val="00682485"/>
    <w:rsid w:val="006B2844"/>
    <w:rsid w:val="006C75FB"/>
    <w:rsid w:val="006D71A6"/>
    <w:rsid w:val="006F74AB"/>
    <w:rsid w:val="00725A54"/>
    <w:rsid w:val="0073745C"/>
    <w:rsid w:val="0074369E"/>
    <w:rsid w:val="0077642F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3DAA"/>
    <w:rsid w:val="00826E11"/>
    <w:rsid w:val="0082728A"/>
    <w:rsid w:val="008307E5"/>
    <w:rsid w:val="0083471C"/>
    <w:rsid w:val="00845A22"/>
    <w:rsid w:val="00846B87"/>
    <w:rsid w:val="00846F5D"/>
    <w:rsid w:val="008564A1"/>
    <w:rsid w:val="00860B28"/>
    <w:rsid w:val="008769A2"/>
    <w:rsid w:val="00891FC3"/>
    <w:rsid w:val="008A4967"/>
    <w:rsid w:val="008A64F5"/>
    <w:rsid w:val="008B2464"/>
    <w:rsid w:val="008E3299"/>
    <w:rsid w:val="00905E6A"/>
    <w:rsid w:val="00911B92"/>
    <w:rsid w:val="0091323C"/>
    <w:rsid w:val="00934229"/>
    <w:rsid w:val="00943275"/>
    <w:rsid w:val="009775DD"/>
    <w:rsid w:val="009B4794"/>
    <w:rsid w:val="009C5AD1"/>
    <w:rsid w:val="009D4E32"/>
    <w:rsid w:val="009E3452"/>
    <w:rsid w:val="00A011B6"/>
    <w:rsid w:val="00A02CAD"/>
    <w:rsid w:val="00A17223"/>
    <w:rsid w:val="00A2657A"/>
    <w:rsid w:val="00A31B4A"/>
    <w:rsid w:val="00A33D6F"/>
    <w:rsid w:val="00A4142E"/>
    <w:rsid w:val="00A579E1"/>
    <w:rsid w:val="00A64A4D"/>
    <w:rsid w:val="00A76416"/>
    <w:rsid w:val="00A8154A"/>
    <w:rsid w:val="00A93C20"/>
    <w:rsid w:val="00A95588"/>
    <w:rsid w:val="00A97192"/>
    <w:rsid w:val="00AA08EC"/>
    <w:rsid w:val="00AA6CA3"/>
    <w:rsid w:val="00AC023F"/>
    <w:rsid w:val="00AD70DA"/>
    <w:rsid w:val="00B00D13"/>
    <w:rsid w:val="00B1449B"/>
    <w:rsid w:val="00B22D2F"/>
    <w:rsid w:val="00B4737F"/>
    <w:rsid w:val="00B52870"/>
    <w:rsid w:val="00B57386"/>
    <w:rsid w:val="00B7345A"/>
    <w:rsid w:val="00BA7466"/>
    <w:rsid w:val="00BC19C8"/>
    <w:rsid w:val="00BD19AD"/>
    <w:rsid w:val="00BE5F1A"/>
    <w:rsid w:val="00C021A2"/>
    <w:rsid w:val="00C0235F"/>
    <w:rsid w:val="00C20B05"/>
    <w:rsid w:val="00C26053"/>
    <w:rsid w:val="00C27A7F"/>
    <w:rsid w:val="00C451A2"/>
    <w:rsid w:val="00C77FA6"/>
    <w:rsid w:val="00C84F20"/>
    <w:rsid w:val="00C91306"/>
    <w:rsid w:val="00CB4529"/>
    <w:rsid w:val="00CC08FC"/>
    <w:rsid w:val="00CF4071"/>
    <w:rsid w:val="00D25455"/>
    <w:rsid w:val="00D37369"/>
    <w:rsid w:val="00D509BA"/>
    <w:rsid w:val="00D769DA"/>
    <w:rsid w:val="00D844E9"/>
    <w:rsid w:val="00DA3A8B"/>
    <w:rsid w:val="00DC5219"/>
    <w:rsid w:val="00DD1E81"/>
    <w:rsid w:val="00E06986"/>
    <w:rsid w:val="00E07EED"/>
    <w:rsid w:val="00E1044C"/>
    <w:rsid w:val="00E46234"/>
    <w:rsid w:val="00E466E8"/>
    <w:rsid w:val="00E6227B"/>
    <w:rsid w:val="00E67D1A"/>
    <w:rsid w:val="00E80934"/>
    <w:rsid w:val="00E8381C"/>
    <w:rsid w:val="00EB61E8"/>
    <w:rsid w:val="00ED128A"/>
    <w:rsid w:val="00EE242E"/>
    <w:rsid w:val="00EE2CE1"/>
    <w:rsid w:val="00EE384E"/>
    <w:rsid w:val="00EF2F5C"/>
    <w:rsid w:val="00EF2FB6"/>
    <w:rsid w:val="00EF45B8"/>
    <w:rsid w:val="00F1160B"/>
    <w:rsid w:val="00F27A73"/>
    <w:rsid w:val="00F35A7B"/>
    <w:rsid w:val="00F54F27"/>
    <w:rsid w:val="00F705B7"/>
    <w:rsid w:val="00F870C6"/>
    <w:rsid w:val="00F87A2F"/>
    <w:rsid w:val="00FA1361"/>
    <w:rsid w:val="00FA17E7"/>
    <w:rsid w:val="00FA1DCC"/>
    <w:rsid w:val="00FA7DD0"/>
    <w:rsid w:val="00FC7571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3E2AB3"/>
  <w15:docId w15:val="{3EA097CD-0EF1-4DC0-A28B-F309151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90A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6216D4"/>
    <w:pPr>
      <w:keepNext/>
      <w:keepLines/>
      <w:widowControl/>
      <w:spacing w:before="160"/>
      <w:jc w:val="left"/>
      <w:outlineLvl w:val="1"/>
    </w:pPr>
    <w:rPr>
      <w:rFonts w:ascii="等线 Light" w:eastAsia="等线 Light" w:hAnsi="等线 Light" w:cs="Times New Roman"/>
      <w:color w:val="2F5496"/>
      <w:kern w:val="0"/>
      <w:sz w:val="28"/>
      <w:szCs w:val="28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99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iPriority w:val="99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TableParagraph">
    <w:name w:val="Table Paragraph"/>
    <w:basedOn w:val="a"/>
    <w:uiPriority w:val="1"/>
    <w:qFormat/>
    <w:rsid w:val="006216D4"/>
    <w:pPr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character" w:customStyle="1" w:styleId="20">
    <w:name w:val="标题 2 字符"/>
    <w:basedOn w:val="a1"/>
    <w:link w:val="2"/>
    <w:uiPriority w:val="9"/>
    <w:rsid w:val="006216D4"/>
    <w:rPr>
      <w:rFonts w:ascii="等线 Light" w:eastAsia="等线 Light" w:hAnsi="等线 Light" w:cs="Times New Roman"/>
      <w:color w:val="2F5496"/>
      <w:sz w:val="28"/>
      <w:szCs w:val="28"/>
    </w:rPr>
  </w:style>
  <w:style w:type="character" w:customStyle="1" w:styleId="font01">
    <w:name w:val="font01"/>
    <w:basedOn w:val="a1"/>
    <w:qFormat/>
    <w:rsid w:val="00A31B4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Style2">
    <w:name w:val="_Style 2"/>
    <w:basedOn w:val="a"/>
    <w:uiPriority w:val="34"/>
    <w:qFormat/>
    <w:rsid w:val="00F87A2F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1">
    <w:name w:val="明显参考1"/>
    <w:basedOn w:val="a1"/>
    <w:uiPriority w:val="32"/>
    <w:qFormat/>
    <w:rsid w:val="006F74AB"/>
    <w:rPr>
      <w:b/>
      <w:bCs/>
      <w:smallCaps/>
      <w:color w:val="C0504D"/>
      <w:spacing w:val="5"/>
      <w:u w:val="single"/>
    </w:rPr>
  </w:style>
  <w:style w:type="paragraph" w:styleId="af9">
    <w:name w:val="Body Text"/>
    <w:basedOn w:val="a"/>
    <w:link w:val="afa"/>
    <w:unhideWhenUsed/>
    <w:qFormat/>
    <w:rsid w:val="00C27A7F"/>
    <w:rPr>
      <w:rFonts w:ascii="Calibri" w:hAnsi="Calibri" w:cs="Times New Roman"/>
      <w:sz w:val="15"/>
      <w:szCs w:val="15"/>
    </w:rPr>
  </w:style>
  <w:style w:type="character" w:customStyle="1" w:styleId="afa">
    <w:name w:val="正文文本 字符"/>
    <w:basedOn w:val="a1"/>
    <w:link w:val="af9"/>
    <w:rsid w:val="00C27A7F"/>
    <w:rPr>
      <w:rFonts w:ascii="Calibri" w:eastAsia="宋体" w:hAnsi="Calibri" w:cs="Times New Roman"/>
      <w:kern w:val="2"/>
      <w:sz w:val="15"/>
      <w:szCs w:val="15"/>
    </w:rPr>
  </w:style>
  <w:style w:type="paragraph" w:styleId="afb">
    <w:name w:val="Body Text Indent"/>
    <w:basedOn w:val="a"/>
    <w:link w:val="afc"/>
    <w:rsid w:val="00E67D1A"/>
    <w:pPr>
      <w:ind w:firstLineChars="200" w:firstLine="480"/>
    </w:pPr>
    <w:rPr>
      <w:rFonts w:ascii="宋体" w:eastAsia="等线" w:hAnsi="宋体"/>
      <w:sz w:val="24"/>
    </w:rPr>
  </w:style>
  <w:style w:type="character" w:customStyle="1" w:styleId="afc">
    <w:name w:val="正文文本缩进 字符"/>
    <w:basedOn w:val="a1"/>
    <w:link w:val="afb"/>
    <w:rsid w:val="00E67D1A"/>
    <w:rPr>
      <w:rFonts w:ascii="宋体" w:eastAsia="等线" w:hAnsi="宋体" w:cs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F57BA-6A7E-4B08-B410-3C4B108C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796</Characters>
  <Application>Microsoft Office Word</Application>
  <DocSecurity>0</DocSecurity>
  <Lines>6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7</cp:revision>
  <dcterms:created xsi:type="dcterms:W3CDTF">2021-04-22T06:32:00Z</dcterms:created>
  <dcterms:modified xsi:type="dcterms:W3CDTF">2021-04-23T07:32:00Z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