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FB" w:rsidRPr="00E07EED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E07EED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525"/>
        <w:gridCol w:w="351"/>
        <w:gridCol w:w="1350"/>
        <w:gridCol w:w="850"/>
        <w:gridCol w:w="2251"/>
        <w:gridCol w:w="3277"/>
        <w:gridCol w:w="9"/>
      </w:tblGrid>
      <w:tr w:rsidR="004432F1" w:rsidRPr="00B0241C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B0241C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bookmarkStart w:id="0" w:name="_Hlk50096648"/>
            <w:r w:rsidRPr="00B0241C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B0241C" w:rsidRDefault="00B0241C" w:rsidP="00FD048A">
            <w:pPr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2021-JK15-W1194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B0241C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B0241C" w:rsidRDefault="00B0241C" w:rsidP="00FD048A">
            <w:pPr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创伤手术模拟操作器材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B0241C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:rsidR="004432F1" w:rsidRPr="00B0241C" w:rsidRDefault="00B0241C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:rsidR="004432F1" w:rsidRPr="00B0241C" w:rsidRDefault="00FF5D7C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B0241C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B0241C">
              <w:rPr>
                <w:rFonts w:ascii="宋体" w:hAnsi="宋体"/>
                <w:sz w:val="24"/>
              </w:rPr>
              <w:t xml:space="preserve">  </w:t>
            </w:r>
            <w:r w:rsidRPr="00B0241C">
              <w:rPr>
                <w:rFonts w:ascii="宋体" w:hAnsi="宋体" w:hint="eastAsia"/>
                <w:sz w:val="24"/>
              </w:rPr>
              <w:t>□</w:t>
            </w:r>
            <w:r w:rsidR="004432F1" w:rsidRPr="00B0241C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:rsidR="004432F1" w:rsidRPr="00B0241C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:rsidR="004432F1" w:rsidRPr="00B0241C" w:rsidRDefault="00B0241C" w:rsidP="00FD048A">
            <w:pPr>
              <w:jc w:val="left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36</w:t>
            </w:r>
            <w:r w:rsidR="004432F1" w:rsidRPr="00B0241C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9857" w:type="dxa"/>
            <w:gridSpan w:val="8"/>
          </w:tcPr>
          <w:p w:rsidR="004432F1" w:rsidRPr="00B0241C" w:rsidRDefault="004432F1" w:rsidP="00FD048A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cs="仿宋" w:hint="eastAsia"/>
                <w:b/>
                <w:sz w:val="24"/>
              </w:rPr>
              <w:t>设备功能要求</w:t>
            </w:r>
          </w:p>
        </w:tc>
      </w:tr>
      <w:tr w:rsidR="004432F1" w:rsidRPr="00B0241C" w:rsidTr="004432F1">
        <w:trPr>
          <w:jc w:val="center"/>
        </w:trPr>
        <w:tc>
          <w:tcPr>
            <w:tcW w:w="9857" w:type="dxa"/>
            <w:gridSpan w:val="8"/>
          </w:tcPr>
          <w:p w:rsidR="004432F1" w:rsidRPr="00B0241C" w:rsidRDefault="00B0241C" w:rsidP="00B83317">
            <w:pPr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能够实现野外创伤环境氛围模拟，能够满足紧急救治层级救治机构损伤控制手术开展，包括常见的切线伤伤口清创缝合，开放性气胸手术封闭，下肢截断肢体等手术。作为动物手术伤员的补充操作练习措施。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:rsidR="004432F1" w:rsidRPr="00B0241C" w:rsidRDefault="004432F1" w:rsidP="00FD048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B0241C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4432F1" w:rsidRPr="00B0241C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4432F1" w:rsidRPr="00B0241C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0241C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:rsidR="004432F1" w:rsidRPr="00B0241C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0241C"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:rsidR="004432F1" w:rsidRPr="00B0241C" w:rsidRDefault="004432F1" w:rsidP="00FD048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B0241C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B0241C" w:rsidRPr="00B0241C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B0241C" w:rsidRPr="00B0241C" w:rsidRDefault="00B0241C" w:rsidP="00B0241C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 w:rsidRPr="00B0241C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:rsidR="00B0241C" w:rsidRPr="00B0241C" w:rsidRDefault="00B0241C" w:rsidP="00B0241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生物仿真手术创伤模型</w:t>
            </w:r>
          </w:p>
        </w:tc>
        <w:tc>
          <w:tcPr>
            <w:tcW w:w="3286" w:type="dxa"/>
            <w:gridSpan w:val="2"/>
            <w:vAlign w:val="center"/>
          </w:tcPr>
          <w:p w:rsidR="00B0241C" w:rsidRPr="00B0241C" w:rsidRDefault="00B0241C" w:rsidP="00B0241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0241C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B0241C" w:rsidRPr="00B0241C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:rsidR="00B0241C" w:rsidRPr="00B0241C" w:rsidRDefault="00B0241C" w:rsidP="00B0241C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 w:rsidRPr="00B0241C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:rsidR="00B0241C" w:rsidRPr="00B0241C" w:rsidRDefault="00B0241C" w:rsidP="00B0241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0241C">
              <w:rPr>
                <w:rFonts w:ascii="宋体" w:hAnsi="宋体" w:hint="eastAsia"/>
                <w:kern w:val="0"/>
                <w:sz w:val="24"/>
              </w:rPr>
              <w:t>仿真尸体</w:t>
            </w:r>
          </w:p>
        </w:tc>
        <w:tc>
          <w:tcPr>
            <w:tcW w:w="3286" w:type="dxa"/>
            <w:gridSpan w:val="2"/>
            <w:vAlign w:val="center"/>
          </w:tcPr>
          <w:p w:rsidR="00B0241C" w:rsidRPr="00B0241C" w:rsidRDefault="00B0241C" w:rsidP="00B0241C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0241C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B83317" w:rsidRPr="00B0241C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B83317" w:rsidRPr="00B0241C" w:rsidRDefault="00B83317" w:rsidP="00B83317">
            <w:pPr>
              <w:jc w:val="center"/>
              <w:rPr>
                <w:rFonts w:ascii="宋体" w:hAnsi="宋体" w:cs="仿宋"/>
                <w:sz w:val="24"/>
              </w:rPr>
            </w:pPr>
            <w:r w:rsidRPr="00B0241C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B83317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83317" w:rsidRPr="00B0241C" w:rsidRDefault="00B83317" w:rsidP="00B83317">
            <w:pPr>
              <w:jc w:val="center"/>
              <w:rPr>
                <w:rFonts w:ascii="宋体" w:hAnsi="宋体" w:cs="仿宋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2226" w:type="dxa"/>
            <w:gridSpan w:val="3"/>
            <w:vAlign w:val="center"/>
          </w:tcPr>
          <w:p w:rsidR="00B83317" w:rsidRPr="00B0241C" w:rsidRDefault="00B83317" w:rsidP="00B83317">
            <w:pPr>
              <w:jc w:val="center"/>
              <w:rPr>
                <w:rFonts w:ascii="宋体" w:hAnsi="宋体" w:cs="仿宋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378" w:type="dxa"/>
            <w:gridSpan w:val="3"/>
            <w:vAlign w:val="center"/>
          </w:tcPr>
          <w:p w:rsidR="00B83317" w:rsidRPr="00B0241C" w:rsidRDefault="00B83317" w:rsidP="00B83317">
            <w:pPr>
              <w:jc w:val="center"/>
              <w:rPr>
                <w:rFonts w:ascii="宋体" w:hAnsi="宋体" w:cs="仿宋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生物仿真手术创伤模型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外观要求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numPr>
                <w:ilvl w:val="0"/>
                <w:numId w:val="13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模拟人体貌特征为中国成年男性，装扮中国人员形象，相貌逼真；</w:t>
            </w:r>
          </w:p>
          <w:p w:rsidR="00B0241C" w:rsidRPr="00B0241C" w:rsidRDefault="00B0241C" w:rsidP="00B0241C">
            <w:pPr>
              <w:numPr>
                <w:ilvl w:val="0"/>
                <w:numId w:val="13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全身各关节牢固耐用，可任意摆放各种诊疗体位；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1.1.1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b/>
                <w:sz w:val="24"/>
              </w:rPr>
              <w:t>＃</w:t>
            </w:r>
            <w:r w:rsidRPr="00B0241C">
              <w:rPr>
                <w:rFonts w:ascii="宋体" w:hAnsi="宋体" w:hint="eastAsia"/>
                <w:sz w:val="24"/>
              </w:rPr>
              <w:t>外联线路美观要求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模拟人使用时无外接线缆与管路。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1.1.2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★骨标志要求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模拟人全身覆盖皮肤，质地柔软，可清晰触以下骨性标志：颈部：甲状软骨、环状软骨、环甲膜、气管和颈静脉切迹；胸部：肋骨、肋间隙、胸骨、锁骨；下肢：大转子、胫骨粗隆、胫骨面。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手术支具功能要求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系统具备电量监测功能，实时显示当前设备及模拟人的电量情况；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瞳孔至少可表现散大、正常、收缩三种状态；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模拟人至少可以发出呻吟、咳嗽、呼救等三种声音；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可触及双侧颈动脉、桡动脉搏动；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气管插管操作，操作成功后系统可自动识别并记录，正压通气可见胸廓明显起伏；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模拟人可表现呼吸时的胸廓起伏效果，以及气胸引起的单侧胸廓起伏效果，可行气胸穿刺引流术，操作成功后系统可自动识别别并记录，同时伴有气体溢出；</w:t>
            </w:r>
          </w:p>
          <w:p w:rsidR="00B0241C" w:rsidRPr="00B0241C" w:rsidRDefault="00B0241C" w:rsidP="00B0241C">
            <w:pPr>
              <w:numPr>
                <w:ilvl w:val="0"/>
                <w:numId w:val="14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模拟人可进行徒手CPR操作，支持心肺复苏机对模拟人进行心肺复苏操作，并可自动识别以下参数：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检查瞳孔对光反射：实施/未实施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lastRenderedPageBreak/>
              <w:t>气道开放：实施/未实施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人工通气：实施/未实施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通气量：过小/正确/过大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按压位置：正确/错误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按压深度：0-7CM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按压频率：0-200bmp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5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按压、通气比例是否正确：Y/N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模拟人支持练习用AED除颤操作，监护仪可同步显示除颤前、除颤后的心电波形变化，同时模拟人可表现肌肉强直效果；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模拟人可表现肢体闭合性骨折伤情，体表红肿、畸形，可产生骨擦音、骨擦感，并可进行夹板固定操作；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模拟人支持真实呼吸机进行通气操作；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模拟人支持真实麻醉机进行麻醉维持操作；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4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模拟人支持模拟超声机进行超声检查，检查结果可在软件端显示，包括以下超声检查点：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6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肝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6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左肾、右肾、脾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lastRenderedPageBreak/>
              <w:t>1.2.1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★支持真实监护仪器要求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模拟人支持真实监护仪测量以下体征参数：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心电信号：正常窦性、室颤、室速、PEA、停搏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呼吸：0-50次/min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血压：收缩压0-180mmHg，舒张压0-140 mmHg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脉率：0-120bpm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体温：0-50°C</w:t>
            </w:r>
          </w:p>
          <w:p w:rsidR="00B0241C" w:rsidRPr="00B0241C" w:rsidRDefault="00B0241C" w:rsidP="00B0241C">
            <w:pPr>
              <w:pStyle w:val="af2"/>
              <w:numPr>
                <w:ilvl w:val="1"/>
                <w:numId w:val="17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血氧：55-100%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1.2.2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★支持故障排除要求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模型具有故障诊断功能，故障描述清晰准确，可依据提示快速定位故障点，便于维修；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离断肢手术模块要求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快速安装要求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模拟人配有下肢离断伤模块，可快速安装于模拟人下肢；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★解剖结构要求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解部结构准确需包含以下骨骼、肌肉、血管及神经：</w:t>
            </w:r>
          </w:p>
          <w:p w:rsidR="00B0241C" w:rsidRPr="00B0241C" w:rsidRDefault="00B0241C" w:rsidP="00B0241C">
            <w:pPr>
              <w:pStyle w:val="af2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股骨（需具有髓腔结构）；股四头肌、缝匠肌、阔筋膜张肌、大收肌、长收肌、短收肌、股二头肌、半腱肌、半膜肌；大隐静脉、股深动脉、股深静脉；坐骨神经、隐神经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1.3.3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手术器械应用性要求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 xml:space="preserve">以上结构均可进行切割、剥离、结扎等操作，并可使用单极、双极电刀进行电切、电凝操作； 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1.3.4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★模块数量要求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配套耗材不小于3套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1.3.5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支持手术功能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肢体离断伤模块支持高位截肢术操作，可进行清创、皮瓣切割、血管分离结扎、锯骨、神经处理、肌肉缝合、皮瓣缝合等操作，可高度还原截肢手术完整流程；</w:t>
            </w:r>
          </w:p>
          <w:p w:rsidR="00B0241C" w:rsidRPr="00B0241C" w:rsidRDefault="00B0241C" w:rsidP="00B0241C">
            <w:pPr>
              <w:pStyle w:val="af2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肢体离断伤近心端支持气压式止血仪进行止血操作，端面动脉可表现喷射状出血，并可随止血压力增加或降低实时调节出血速度。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lastRenderedPageBreak/>
              <w:t>1.4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b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胸腹手术模块要求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  <w:highlight w:val="yellow"/>
              </w:rPr>
            </w:pP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1.4.1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结构要求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模拟人配套肠吻合练习模块，肠管具有分层结构包括：浆膜层、肌层、粘膜层；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1.4.2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支持手术功能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可进行以下方式缝合，包括：</w:t>
            </w:r>
          </w:p>
          <w:p w:rsidR="00B0241C" w:rsidRPr="00B0241C" w:rsidRDefault="00B0241C" w:rsidP="00B0241C">
            <w:pPr>
              <w:numPr>
                <w:ilvl w:val="0"/>
                <w:numId w:val="18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全层/浆肌层缝合</w:t>
            </w:r>
          </w:p>
          <w:p w:rsidR="00B0241C" w:rsidRPr="00B0241C" w:rsidRDefault="00B0241C" w:rsidP="00B0241C">
            <w:pPr>
              <w:numPr>
                <w:ilvl w:val="0"/>
                <w:numId w:val="18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间断/连续缝合</w:t>
            </w:r>
          </w:p>
          <w:p w:rsidR="00B0241C" w:rsidRPr="00B0241C" w:rsidRDefault="00B0241C" w:rsidP="00B0241C">
            <w:pPr>
              <w:numPr>
                <w:ilvl w:val="0"/>
                <w:numId w:val="18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端端吻合</w:t>
            </w:r>
          </w:p>
          <w:p w:rsidR="00B0241C" w:rsidRPr="00B0241C" w:rsidRDefault="00B0241C" w:rsidP="00B0241C">
            <w:pPr>
              <w:numPr>
                <w:ilvl w:val="0"/>
                <w:numId w:val="18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端侧吻合</w:t>
            </w:r>
          </w:p>
          <w:p w:rsidR="00B0241C" w:rsidRPr="00B0241C" w:rsidRDefault="00B0241C" w:rsidP="00B0241C">
            <w:pPr>
              <w:numPr>
                <w:ilvl w:val="0"/>
                <w:numId w:val="18"/>
              </w:num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侧侧吻合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1.4.3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模块数量要求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配套耗材不小于20套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1.5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b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清创缝合伤情模块要求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1.5.1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伤情要求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模拟多种伤情涵盖烧烫伤、切割伤、穿透伤、肠外溢、</w:t>
            </w:r>
            <w:r w:rsidRPr="00B0241C">
              <w:rPr>
                <w:rFonts w:ascii="宋体" w:hAnsi="宋体"/>
                <w:sz w:val="24"/>
              </w:rPr>
              <w:t>盲管伤等</w:t>
            </w:r>
            <w:r w:rsidRPr="00B0241C">
              <w:rPr>
                <w:rFonts w:ascii="宋体" w:hAnsi="宋体" w:hint="eastAsia"/>
                <w:sz w:val="24"/>
              </w:rPr>
              <w:t>；</w:t>
            </w:r>
          </w:p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伤部包括头面部、胸腹部、四肢；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1.5.2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支持手术功能要求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可真实进行烧伤、切割伤等创面的清创（修剪坏死组织）、缝合、包扎等练习。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1.5.3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模块数量要求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配套耗材不小于20套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1.</w:t>
            </w:r>
            <w:r>
              <w:rPr>
                <w:rFonts w:ascii="宋体" w:hAnsi="宋体" w:cs="仿宋"/>
                <w:sz w:val="24"/>
              </w:rPr>
              <w:t>6</w:t>
            </w:r>
            <w:bookmarkStart w:id="1" w:name="_GoBack"/>
            <w:bookmarkEnd w:id="1"/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系统软件要求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bookmarkStart w:id="2" w:name="_Hlk48509192"/>
            <w:r w:rsidRPr="00B0241C">
              <w:rPr>
                <w:rFonts w:ascii="宋体" w:hAnsi="宋体" w:hint="eastAsia"/>
                <w:sz w:val="24"/>
                <w:szCs w:val="24"/>
              </w:rPr>
              <w:t>软件界面设计简约、实用、美观，结构合理、界面友好，人机对话便捷，具有详细的操作帮助；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系统需要包含包扎止血、气道梗阻、气胸、心脏骤停等多种创伤急救病例类型；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系统内内置多种虚拟医疗设备，可在无真实设备支持情况下进行演练，包括：监护仪、自动体外除颤仪、麻醉机、呼吸机；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用户可自主编辑添加病例，并具有病例上传、修改、分类、存储、权限控制等管理功能；</w:t>
            </w:r>
          </w:p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adjustRightInd w:val="0"/>
              <w:snapToGrid w:val="0"/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系统具有智能检测无人化评估功能，可实时记录操作内容；</w:t>
            </w:r>
          </w:p>
          <w:bookmarkEnd w:id="2"/>
          <w:p w:rsidR="00B0241C" w:rsidRPr="00B0241C" w:rsidRDefault="00B0241C" w:rsidP="00B0241C">
            <w:pPr>
              <w:pStyle w:val="af2"/>
              <w:numPr>
                <w:ilvl w:val="0"/>
                <w:numId w:val="19"/>
              </w:numPr>
              <w:ind w:firstLineChars="0"/>
              <w:rPr>
                <w:rFonts w:ascii="宋体" w:hAnsi="宋体" w:hint="eastAsia"/>
                <w:sz w:val="24"/>
                <w:szCs w:val="24"/>
              </w:rPr>
            </w:pPr>
            <w:r w:rsidRPr="00B0241C">
              <w:rPr>
                <w:rFonts w:ascii="宋体" w:hAnsi="宋体" w:hint="eastAsia"/>
                <w:sz w:val="24"/>
                <w:szCs w:val="24"/>
              </w:rPr>
              <w:t>成绩管理：可对考生基本信息、考试标准、操作要点及成绩进行编辑、查询等操作。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b/>
                <w:sz w:val="24"/>
              </w:rPr>
            </w:pPr>
            <w:r w:rsidRPr="00B0241C">
              <w:rPr>
                <w:rFonts w:ascii="宋体" w:hAnsi="宋体" w:hint="eastAsia"/>
                <w:kern w:val="0"/>
                <w:sz w:val="24"/>
              </w:rPr>
              <w:t>仿真尸体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仿真人体真实度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 xml:space="preserve">仿真人符合中国刚毅青年形象，五官做迷你彩绘；须按与真实人体1：1比例制作，身高1.65m到1.8m； 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耐用性要求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1.仿真人体须具有全身覆盖的高度仿真肌肉与皮肤；</w:t>
            </w:r>
          </w:p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2.具备足够的结构强度，满足野外实施拖拽、搬运等使用条件；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肢体活动性要求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1.仿真人各关节可模拟真实人体自由活动，可活动关节包括但不限于颈、腰、上臂、肘、小臂和手腕等位置；</w:t>
            </w:r>
          </w:p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2.可摆放为坐、立或卧等姿势；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2.4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left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伤情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仿真伤员集中涵盖因严重</w:t>
            </w:r>
            <w:r w:rsidRPr="00B0241C">
              <w:rPr>
                <w:rFonts w:ascii="宋体" w:hAnsi="宋体"/>
                <w:sz w:val="24"/>
              </w:rPr>
              <w:t>创伤</w:t>
            </w:r>
            <w:r w:rsidRPr="00B0241C">
              <w:rPr>
                <w:rFonts w:ascii="宋体" w:hAnsi="宋体" w:hint="eastAsia"/>
                <w:sz w:val="24"/>
              </w:rPr>
              <w:t>等导致的组织缺损、残（断）肢、烧伤、挤压伤等创伤效果，具有高度仿真性；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lastRenderedPageBreak/>
              <w:t>2.5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伤部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6套仿真尸体应该具有伤情具有差异化，涵盖头部、胸腹、四肢等各个部位；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2.6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其他破碎组织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须配套仿真各类创伤破碎组织，包括手臂、断脚等类型；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2.7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模型重量要求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不低于25kg</w:t>
            </w:r>
          </w:p>
        </w:tc>
      </w:tr>
      <w:tr w:rsidR="00B0241C" w:rsidRPr="00B0241C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:rsidR="00B0241C" w:rsidRPr="00B0241C" w:rsidRDefault="00B0241C" w:rsidP="00B0241C">
            <w:pPr>
              <w:widowControl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B0241C">
              <w:rPr>
                <w:rFonts w:ascii="宋体" w:hAnsi="宋体" w:cs="仿宋" w:hint="eastAsia"/>
                <w:b/>
                <w:bCs/>
                <w:sz w:val="24"/>
              </w:rPr>
              <w:t>售后服务要求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质保期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6个月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备件库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国内有备件库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维修站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国内有维修站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收费标准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低于市场价20%收费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培训支持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提供首次人员现场培训，1年内提供24小时远程技术支持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维修响应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2小时响应，48小时抵达现场</w:t>
            </w:r>
          </w:p>
        </w:tc>
      </w:tr>
      <w:tr w:rsidR="00B0241C" w:rsidRPr="00B0241C" w:rsidTr="00B8331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hint="eastAsia"/>
                <w:sz w:val="24"/>
              </w:rPr>
            </w:pPr>
            <w:r w:rsidRPr="00B0241C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26" w:type="dxa"/>
            <w:gridSpan w:val="3"/>
            <w:vAlign w:val="center"/>
          </w:tcPr>
          <w:p w:rsidR="00B0241C" w:rsidRPr="00B0241C" w:rsidRDefault="00B0241C" w:rsidP="00B0241C">
            <w:pPr>
              <w:jc w:val="center"/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到货时间</w:t>
            </w:r>
          </w:p>
        </w:tc>
        <w:tc>
          <w:tcPr>
            <w:tcW w:w="6378" w:type="dxa"/>
            <w:gridSpan w:val="3"/>
            <w:vAlign w:val="center"/>
          </w:tcPr>
          <w:p w:rsidR="00B0241C" w:rsidRPr="00B0241C" w:rsidRDefault="00B0241C" w:rsidP="00B0241C">
            <w:pPr>
              <w:rPr>
                <w:rFonts w:ascii="宋体" w:hAnsi="宋体" w:cs="仿宋" w:hint="eastAsia"/>
                <w:sz w:val="24"/>
              </w:rPr>
            </w:pPr>
            <w:r w:rsidRPr="00B0241C">
              <w:rPr>
                <w:rFonts w:ascii="宋体" w:hAnsi="宋体" w:cs="仿宋" w:hint="eastAsia"/>
                <w:sz w:val="24"/>
              </w:rPr>
              <w:t>签订合同后1月内</w:t>
            </w:r>
          </w:p>
        </w:tc>
      </w:tr>
    </w:tbl>
    <w:p w:rsidR="006C75FB" w:rsidRPr="00C021A2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C021A2">
        <w:rPr>
          <w:rFonts w:ascii="宋体" w:hAnsi="宋体" w:hint="eastAsia"/>
          <w:sz w:val="24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</w:t>
      </w:r>
      <w:r w:rsidR="006C75FB" w:rsidRPr="00C021A2">
        <w:rPr>
          <w:rFonts w:asciiTheme="minorEastAsia" w:eastAsiaTheme="minorEastAsia" w:hAnsiTheme="minorEastAsia" w:cs="仿宋_GB2312" w:hint="eastAsia"/>
          <w:sz w:val="24"/>
        </w:rPr>
        <w:t>。</w:t>
      </w:r>
    </w:p>
    <w:bookmarkEnd w:id="0"/>
    <w:p w:rsidR="006C75FB" w:rsidRDefault="006C75FB" w:rsidP="006C75FB">
      <w:pPr>
        <w:widowControl/>
        <w:jc w:val="left"/>
        <w:rPr>
          <w:rFonts w:asciiTheme="minorEastAsia" w:eastAsiaTheme="minorEastAsia" w:hAnsiTheme="minorEastAsia" w:cs="黑体"/>
          <w:snapToGrid w:val="0"/>
          <w:sz w:val="24"/>
        </w:rPr>
      </w:pPr>
    </w:p>
    <w:sectPr w:rsidR="006C75FB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73" w:rsidRDefault="004B3E73" w:rsidP="0091323C">
      <w:r>
        <w:separator/>
      </w:r>
    </w:p>
  </w:endnote>
  <w:endnote w:type="continuationSeparator" w:id="0">
    <w:p w:rsidR="004B3E73" w:rsidRDefault="004B3E73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73" w:rsidRDefault="004B3E73" w:rsidP="0091323C">
      <w:r>
        <w:separator/>
      </w:r>
    </w:p>
  </w:footnote>
  <w:footnote w:type="continuationSeparator" w:id="0">
    <w:p w:rsidR="004B3E73" w:rsidRDefault="004B3E73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30C46"/>
    <w:multiLevelType w:val="multilevel"/>
    <w:tmpl w:val="28730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69071C"/>
    <w:multiLevelType w:val="multilevel"/>
    <w:tmpl w:val="366907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4C2F74"/>
    <w:multiLevelType w:val="multilevel"/>
    <w:tmpl w:val="374C2F74"/>
    <w:lvl w:ilvl="0">
      <w:start w:val="1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295185"/>
    <w:multiLevelType w:val="multilevel"/>
    <w:tmpl w:val="3B2951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E0BB0"/>
    <w:multiLevelType w:val="multilevel"/>
    <w:tmpl w:val="3C6E0B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AD3F1C"/>
    <w:multiLevelType w:val="multilevel"/>
    <w:tmpl w:val="4CAD3F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66B63356"/>
    <w:multiLevelType w:val="multilevel"/>
    <w:tmpl w:val="66B63356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2"/>
  </w:num>
  <w:num w:numId="7">
    <w:abstractNumId w:val="3"/>
  </w:num>
  <w:num w:numId="8">
    <w:abstractNumId w:val="18"/>
  </w:num>
  <w:num w:numId="9">
    <w:abstractNumId w:val="1"/>
  </w:num>
  <w:num w:numId="10">
    <w:abstractNumId w:val="16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B40AE"/>
    <w:rsid w:val="002C21FA"/>
    <w:rsid w:val="002C4BC4"/>
    <w:rsid w:val="003151D7"/>
    <w:rsid w:val="003250CD"/>
    <w:rsid w:val="00344E7A"/>
    <w:rsid w:val="003526D5"/>
    <w:rsid w:val="00361D23"/>
    <w:rsid w:val="003A3ABE"/>
    <w:rsid w:val="003A77C9"/>
    <w:rsid w:val="003C1FAC"/>
    <w:rsid w:val="00415F46"/>
    <w:rsid w:val="004432F1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40256"/>
    <w:rsid w:val="00576DCF"/>
    <w:rsid w:val="00580FC7"/>
    <w:rsid w:val="00581A2E"/>
    <w:rsid w:val="005C1886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7333D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D70DA"/>
    <w:rsid w:val="00B0241C"/>
    <w:rsid w:val="00B22D2F"/>
    <w:rsid w:val="00B4737F"/>
    <w:rsid w:val="00B52870"/>
    <w:rsid w:val="00B57386"/>
    <w:rsid w:val="00B7345A"/>
    <w:rsid w:val="00B83317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00FF5D7C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CE47EC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E388D-E2C0-4640-9AD8-14CBC785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启帆 孙</cp:lastModifiedBy>
  <cp:revision>84</cp:revision>
  <dcterms:created xsi:type="dcterms:W3CDTF">2019-11-08T04:25:00Z</dcterms:created>
  <dcterms:modified xsi:type="dcterms:W3CDTF">2021-04-26T15:16:00Z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