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cs="黑体" w:asciiTheme="minorEastAsia" w:hAnsiTheme="minorEastAsia" w:eastAsiaTheme="minorEastAsia"/>
          <w:snapToGrid w:val="0"/>
          <w:sz w:val="24"/>
        </w:rPr>
      </w:pPr>
      <w:bookmarkStart w:id="1" w:name="_GoBack"/>
      <w:bookmarkEnd w:id="1"/>
      <w:r>
        <w:rPr>
          <w:rFonts w:hint="eastAsia" w:cs="黑体" w:asciiTheme="minorEastAsia" w:hAnsiTheme="minorEastAsia" w:eastAsiaTheme="minorEastAsia"/>
          <w:snapToGrid w:val="0"/>
          <w:sz w:val="24"/>
        </w:rPr>
        <w:t>公告附件1：</w:t>
      </w:r>
    </w:p>
    <w:tbl>
      <w:tblPr>
        <w:tblStyle w:val="12"/>
        <w:tblW w:w="98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"/>
        <w:gridCol w:w="326"/>
        <w:gridCol w:w="876"/>
        <w:gridCol w:w="499"/>
        <w:gridCol w:w="284"/>
        <w:gridCol w:w="1417"/>
        <w:gridCol w:w="1985"/>
        <w:gridCol w:w="2268"/>
        <w:gridCol w:w="1275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bookmarkStart w:id="0" w:name="_Hlk50096648"/>
            <w:r>
              <w:rPr>
                <w:rFonts w:hint="eastAsia" w:ascii="宋体" w:hAnsi="宋体"/>
                <w:sz w:val="24"/>
              </w:rPr>
              <w:t>项目编号</w:t>
            </w:r>
          </w:p>
        </w:tc>
        <w:tc>
          <w:tcPr>
            <w:tcW w:w="7737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2021-JK15-F1201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设备名称</w:t>
            </w:r>
          </w:p>
        </w:tc>
        <w:tc>
          <w:tcPr>
            <w:tcW w:w="7737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集装箱房租赁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设备数量</w:t>
            </w:r>
          </w:p>
        </w:tc>
        <w:tc>
          <w:tcPr>
            <w:tcW w:w="220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  <w:r>
              <w:rPr>
                <w:rFonts w:hint="eastAsia" w:ascii="宋体" w:hAnsi="宋体"/>
                <w:sz w:val="24"/>
              </w:rPr>
              <w:t>批</w:t>
            </w:r>
          </w:p>
        </w:tc>
        <w:tc>
          <w:tcPr>
            <w:tcW w:w="553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sym w:font="Wingdings 2" w:char="F052"/>
            </w:r>
            <w:r>
              <w:rPr>
                <w:rFonts w:hint="eastAsia" w:ascii="宋体" w:hAnsi="宋体"/>
                <w:sz w:val="24"/>
              </w:rPr>
              <w:t xml:space="preserve">国产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□进口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最高投标限价</w:t>
            </w:r>
          </w:p>
        </w:tc>
        <w:tc>
          <w:tcPr>
            <w:tcW w:w="7737" w:type="dxa"/>
            <w:gridSpan w:val="7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19.8</w:t>
            </w:r>
            <w:r>
              <w:rPr>
                <w:rFonts w:hint="eastAsia" w:ascii="宋体" w:hAnsi="宋体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57" w:type="dxa"/>
            <w:gridSpan w:val="10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"/>
                <w:b/>
                <w:sz w:val="24"/>
              </w:rPr>
              <w:t>设备功能及租赁要求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57" w:type="dxa"/>
            <w:gridSpan w:val="10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1、租赁要求：租赁期限为3个月，无押金。包含安装、运输及拆除。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、集装箱房功能要求：要求集装箱房安装后为三层结构，单层房间内实用最低满足300㎡面积需求，每层设置走廊通道，设置两组上下楼梯及扶手，最终到达三层顶面。顶面整面要求设置上人观摩钢构平台，平台四周设置1200mm高安全护栏。房间结构组成有办公室、会议室、宿舍间、楼梯间、男女卫生间等功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57" w:type="dxa"/>
            <w:gridSpan w:val="10"/>
            <w:vAlign w:val="center"/>
          </w:tcPr>
          <w:p>
            <w:pPr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ascii="宋体" w:hAnsi="宋体" w:cs="仿宋"/>
                <w:b/>
                <w:sz w:val="24"/>
              </w:rPr>
              <w:t>配置清单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inorEastAsia" w:hAnsiTheme="minorEastAsia" w:eastAsiaTheme="minorEastAsia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bidi="ar"/>
              </w:rPr>
              <w:t>序号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inorEastAsia" w:hAnsiTheme="minorEastAsia" w:eastAsiaTheme="minorEastAsia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bidi="ar"/>
              </w:rPr>
              <w:t>部件名称</w:t>
            </w:r>
          </w:p>
        </w:tc>
        <w:tc>
          <w:tcPr>
            <w:tcW w:w="3686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inorEastAsia" w:hAnsiTheme="minorEastAsia" w:eastAsiaTheme="minorEastAsia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bidi="ar"/>
              </w:rPr>
              <w:t>材料规格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inorEastAsia" w:hAnsiTheme="minorEastAsia" w:eastAsiaTheme="minorEastAsia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bidi="ar"/>
              </w:rPr>
              <w:t>材料厚度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bidi="ar"/>
              </w:rPr>
              <w:t>1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bidi="ar"/>
              </w:rPr>
              <w:t>地圈梁</w:t>
            </w:r>
          </w:p>
        </w:tc>
        <w:tc>
          <w:tcPr>
            <w:tcW w:w="3686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bidi="ar"/>
              </w:rPr>
              <w:t>50×100方钢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bidi="ar"/>
              </w:rPr>
              <w:t>2.0mm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bidi="ar"/>
              </w:rPr>
              <w:t>2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bidi="ar"/>
              </w:rPr>
              <w:t>内撑</w:t>
            </w:r>
          </w:p>
        </w:tc>
        <w:tc>
          <w:tcPr>
            <w:tcW w:w="3686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bidi="ar"/>
              </w:rPr>
              <w:t>40×80方钢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bidi="ar"/>
              </w:rPr>
              <w:t>2.0mm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lang w:bidi="ar"/>
              </w:rPr>
              <w:t>加固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bidi="ar"/>
              </w:rPr>
              <w:t>3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bidi="ar"/>
              </w:rPr>
              <w:t>立柱</w:t>
            </w:r>
          </w:p>
        </w:tc>
        <w:tc>
          <w:tcPr>
            <w:tcW w:w="3686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bidi="ar"/>
              </w:rPr>
              <w:t>折件130×130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bidi="ar"/>
              </w:rPr>
              <w:t>2.0mm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bidi="ar"/>
              </w:rPr>
              <w:t>4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bidi="ar"/>
              </w:rPr>
              <w:t>顶圈梁</w:t>
            </w:r>
          </w:p>
        </w:tc>
        <w:tc>
          <w:tcPr>
            <w:tcW w:w="3686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bidi="ar"/>
              </w:rPr>
              <w:t>60*60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bidi="ar"/>
              </w:rPr>
              <w:t>2.0mm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bidi="ar"/>
              </w:rPr>
              <w:t>5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bidi="ar"/>
              </w:rPr>
              <w:t>封片</w:t>
            </w:r>
          </w:p>
        </w:tc>
        <w:tc>
          <w:tcPr>
            <w:tcW w:w="3686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bidi="ar"/>
              </w:rPr>
              <w:t>100×100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bidi="ar"/>
              </w:rPr>
              <w:t>0.6mm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bidi="ar"/>
              </w:rPr>
              <w:t>6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bidi="ar"/>
              </w:rPr>
              <w:t>吊头</w:t>
            </w:r>
          </w:p>
        </w:tc>
        <w:tc>
          <w:tcPr>
            <w:tcW w:w="3686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bidi="ar"/>
              </w:rPr>
              <w:t>130×130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bidi="ar"/>
              </w:rPr>
              <w:t>6mm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bidi="ar"/>
              </w:rPr>
              <w:t>7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bidi="ar"/>
              </w:rPr>
              <w:t>墙板</w:t>
            </w:r>
          </w:p>
        </w:tc>
        <w:tc>
          <w:tcPr>
            <w:tcW w:w="3686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bidi="ar"/>
              </w:rPr>
              <w:t>防火板玻璃丝绵5cm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bidi="ar"/>
              </w:rPr>
              <w:t>外铁皮1.0mm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bidi="ar"/>
              </w:rPr>
              <w:t>8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bidi="ar"/>
              </w:rPr>
              <w:t>顶板</w:t>
            </w:r>
          </w:p>
        </w:tc>
        <w:tc>
          <w:tcPr>
            <w:tcW w:w="3686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bidi="ar"/>
              </w:rPr>
              <w:t>防火板玻璃丝绵5cm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bidi="ar"/>
              </w:rPr>
              <w:t>外铁皮1.0mm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bidi="ar"/>
              </w:rPr>
              <w:t>9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bidi="ar"/>
              </w:rPr>
              <w:t>地板</w:t>
            </w:r>
          </w:p>
        </w:tc>
        <w:tc>
          <w:tcPr>
            <w:tcW w:w="3686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bidi="ar"/>
              </w:rPr>
              <w:t>防火玻镁板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bidi="ar"/>
              </w:rPr>
              <w:t>1.5cm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bidi="ar"/>
              </w:rPr>
              <w:t>10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bidi="ar"/>
              </w:rPr>
              <w:t>门</w:t>
            </w:r>
          </w:p>
        </w:tc>
        <w:tc>
          <w:tcPr>
            <w:tcW w:w="3686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bidi="ar"/>
              </w:rPr>
              <w:t>品牌防盗门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bidi="ar"/>
              </w:rPr>
              <w:t>0.5mm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bidi="ar"/>
              </w:rPr>
              <w:t>11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bidi="ar"/>
              </w:rPr>
              <w:t>窗</w:t>
            </w:r>
          </w:p>
        </w:tc>
        <w:tc>
          <w:tcPr>
            <w:tcW w:w="3686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bidi="ar"/>
              </w:rPr>
              <w:t>中空钢化玻璃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bidi="ar"/>
              </w:rPr>
              <w:t>1150*1200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bidi="ar"/>
              </w:rPr>
              <w:t>12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bidi="ar"/>
              </w:rPr>
              <w:t>胶</w:t>
            </w:r>
          </w:p>
        </w:tc>
        <w:tc>
          <w:tcPr>
            <w:tcW w:w="3686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bidi="ar"/>
              </w:rPr>
              <w:t>中性硅酮密封防水胶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bidi="ar"/>
              </w:rPr>
              <w:t>13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bidi="ar"/>
              </w:rPr>
              <w:t>电线</w:t>
            </w:r>
          </w:p>
        </w:tc>
        <w:tc>
          <w:tcPr>
            <w:tcW w:w="3686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bidi="ar"/>
              </w:rPr>
              <w:t>主线2.5M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lang w:bidi="ar"/>
              </w:rPr>
              <w:t>²</w:t>
            </w:r>
            <w:r>
              <w:rPr>
                <w:rFonts w:hint="eastAsia" w:cs="仿宋_GB2312" w:asciiTheme="minorEastAsia" w:hAnsiTheme="minorEastAsia" w:eastAsiaTheme="minorEastAsia"/>
                <w:kern w:val="0"/>
                <w:sz w:val="24"/>
                <w:lang w:bidi="ar"/>
              </w:rPr>
              <w:t>、空调</w:t>
            </w: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bidi="ar"/>
              </w:rPr>
              <w:t>4M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lang w:bidi="ar"/>
              </w:rPr>
              <w:t>²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bidi="ar"/>
              </w:rPr>
              <w:t>津成（国标）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bidi="ar"/>
              </w:rPr>
              <w:t>14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bidi="ar"/>
              </w:rPr>
              <w:t>灯线</w:t>
            </w:r>
          </w:p>
        </w:tc>
        <w:tc>
          <w:tcPr>
            <w:tcW w:w="3686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bidi="ar"/>
              </w:rPr>
              <w:t>2.5M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lang w:bidi="ar"/>
              </w:rPr>
              <w:t>²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bidi="ar"/>
              </w:rPr>
              <w:t>津成（国标）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bidi="ar"/>
              </w:rPr>
              <w:t>15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bidi="ar"/>
              </w:rPr>
              <w:t>照明</w:t>
            </w:r>
          </w:p>
        </w:tc>
        <w:tc>
          <w:tcPr>
            <w:tcW w:w="3686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bidi="ar"/>
              </w:rPr>
              <w:t>LED灯管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bidi="ar"/>
              </w:rPr>
              <w:t>24W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bidi="ar"/>
              </w:rPr>
              <w:t>16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bidi="ar"/>
              </w:rPr>
              <w:t>五孔、三孔</w:t>
            </w:r>
          </w:p>
        </w:tc>
        <w:tc>
          <w:tcPr>
            <w:tcW w:w="3686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bidi="ar"/>
              </w:rPr>
              <w:t>断电器  电箱 灯头  线槽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bidi="ar"/>
              </w:rPr>
              <w:t>国标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bidi="ar"/>
              </w:rPr>
              <w:t>17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bidi="ar"/>
              </w:rPr>
              <w:t>护栏</w:t>
            </w:r>
          </w:p>
        </w:tc>
        <w:tc>
          <w:tcPr>
            <w:tcW w:w="3686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bidi="ar"/>
              </w:rPr>
              <w:t>30×30方钢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bidi="ar"/>
              </w:rPr>
              <w:t>1.5mm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bidi="ar"/>
              </w:rPr>
              <w:t>18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bidi="ar"/>
              </w:rPr>
              <w:t>楼梯</w:t>
            </w:r>
          </w:p>
        </w:tc>
        <w:tc>
          <w:tcPr>
            <w:tcW w:w="3686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bidi="ar"/>
              </w:rPr>
              <w:t>4.5M×1M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bidi="ar"/>
              </w:rPr>
              <w:t>2.5mm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9848" w:type="dxa"/>
            <w:gridSpan w:val="9"/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b/>
                <w:sz w:val="24"/>
              </w:rPr>
              <w:t>技术参数要求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序号</w:t>
            </w:r>
          </w:p>
        </w:tc>
        <w:tc>
          <w:tcPr>
            <w:tcW w:w="1659" w:type="dxa"/>
            <w:gridSpan w:val="3"/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指标名称</w:t>
            </w:r>
          </w:p>
        </w:tc>
        <w:tc>
          <w:tcPr>
            <w:tcW w:w="6945" w:type="dxa"/>
            <w:gridSpan w:val="4"/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技术参数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165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★</w:t>
            </w:r>
            <w:r>
              <w:rPr>
                <w:rFonts w:hint="eastAsia" w:ascii="宋体" w:hAnsi="宋体" w:cs="仿宋"/>
                <w:sz w:val="24"/>
              </w:rPr>
              <w:t>材质选用-箱体</w:t>
            </w:r>
          </w:p>
        </w:tc>
        <w:tc>
          <w:tcPr>
            <w:tcW w:w="6945" w:type="dxa"/>
            <w:gridSpan w:val="4"/>
            <w:vAlign w:val="center"/>
          </w:tcPr>
          <w:p>
            <w:pPr>
              <w:ind w:firstLine="240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箱体立柱（2.0mm厚钢板折弯立柱），顶梁、横梁（60×60×2.0方钢），底边梁2.0热镀锌方钢，底梁、横梁（80×40×2.0方钢）（平行于低横梁，间距382mm）。墙板（1.0mm厚镀锌铁皮）顶板（1.0mm厚热轧钢板折板）（其中各个构件应采用焊接连接），屋面做防水处理、接缝采用中性结构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165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★</w:t>
            </w:r>
            <w:r>
              <w:rPr>
                <w:rFonts w:hint="eastAsia" w:ascii="宋体" w:hAnsi="宋体" w:cs="仿宋"/>
                <w:sz w:val="24"/>
              </w:rPr>
              <w:t>材质选用-岩棉保温</w:t>
            </w:r>
          </w:p>
        </w:tc>
        <w:tc>
          <w:tcPr>
            <w:tcW w:w="6945" w:type="dxa"/>
            <w:gridSpan w:val="4"/>
            <w:vAlign w:val="center"/>
          </w:tcPr>
          <w:p>
            <w:pPr>
              <w:ind w:firstLine="240" w:firstLineChars="100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高密度阻燃岩棉板5公分板、容重50KG/m</w:t>
            </w:r>
            <w:r>
              <w:rPr>
                <w:rFonts w:hint="eastAsia" w:ascii="宋体" w:hAnsi="宋体"/>
                <w:sz w:val="24"/>
              </w:rPr>
              <w:t>³</w:t>
            </w:r>
            <w:r>
              <w:rPr>
                <w:rFonts w:hint="eastAsia" w:ascii="宋体" w:hAnsi="宋体" w:cs="仿宋_GB2312"/>
                <w:sz w:val="24"/>
              </w:rPr>
              <w:t>，燃烧性能为</w:t>
            </w:r>
            <w:r>
              <w:rPr>
                <w:rFonts w:hint="eastAsia" w:ascii="宋体" w:hAnsi="宋体" w:cs="仿宋"/>
                <w:sz w:val="24"/>
              </w:rPr>
              <w:t>A级。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</w:p>
        </w:tc>
        <w:tc>
          <w:tcPr>
            <w:tcW w:w="165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★</w:t>
            </w:r>
            <w:r>
              <w:rPr>
                <w:rFonts w:hint="eastAsia" w:ascii="宋体" w:hAnsi="宋体" w:cs="仿宋"/>
                <w:sz w:val="24"/>
              </w:rPr>
              <w:t>材质选用-地板</w:t>
            </w:r>
          </w:p>
        </w:tc>
        <w:tc>
          <w:tcPr>
            <w:tcW w:w="6945" w:type="dxa"/>
            <w:gridSpan w:val="4"/>
            <w:vAlign w:val="center"/>
          </w:tcPr>
          <w:p>
            <w:pPr>
              <w:ind w:firstLine="240" w:firstLineChars="100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1.5mm厚防火、保温、防潮、玻镁板。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</w:t>
            </w:r>
          </w:p>
        </w:tc>
        <w:tc>
          <w:tcPr>
            <w:tcW w:w="165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★</w:t>
            </w:r>
            <w:r>
              <w:rPr>
                <w:rFonts w:hint="eastAsia" w:ascii="宋体" w:hAnsi="宋体" w:cs="仿宋"/>
                <w:sz w:val="24"/>
              </w:rPr>
              <w:t>材质选用-门</w:t>
            </w:r>
          </w:p>
        </w:tc>
        <w:tc>
          <w:tcPr>
            <w:tcW w:w="6945" w:type="dxa"/>
            <w:gridSpan w:val="4"/>
            <w:vAlign w:val="center"/>
          </w:tcPr>
          <w:p>
            <w:pPr>
              <w:ind w:firstLine="240" w:firstLineChars="100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品牌防盗门，样品确认后安装。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</w:t>
            </w:r>
          </w:p>
        </w:tc>
        <w:tc>
          <w:tcPr>
            <w:tcW w:w="165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★</w:t>
            </w:r>
            <w:r>
              <w:rPr>
                <w:rFonts w:hint="eastAsia" w:ascii="宋体" w:hAnsi="宋体" w:cs="仿宋"/>
                <w:sz w:val="24"/>
              </w:rPr>
              <w:t>材质选用-窗</w:t>
            </w:r>
          </w:p>
        </w:tc>
        <w:tc>
          <w:tcPr>
            <w:tcW w:w="6945" w:type="dxa"/>
            <w:gridSpan w:val="4"/>
            <w:vAlign w:val="center"/>
          </w:tcPr>
          <w:p>
            <w:pPr>
              <w:ind w:firstLine="240" w:firstLineChars="100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隔热加厚塑钢推拉窗，中空钢化玻璃,带纱窗，样品确认后安装。门窗之间连接方式为：嵌入式连接（打防水胶）。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</w:t>
            </w:r>
          </w:p>
        </w:tc>
        <w:tc>
          <w:tcPr>
            <w:tcW w:w="165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★</w:t>
            </w:r>
            <w:r>
              <w:rPr>
                <w:rFonts w:hint="eastAsia" w:ascii="宋体" w:hAnsi="宋体" w:cs="仿宋"/>
                <w:sz w:val="24"/>
              </w:rPr>
              <w:t>材质选用-室内配置</w:t>
            </w:r>
          </w:p>
        </w:tc>
        <w:tc>
          <w:tcPr>
            <w:tcW w:w="6945" w:type="dxa"/>
            <w:gridSpan w:val="4"/>
            <w:vAlign w:val="center"/>
          </w:tcPr>
          <w:p>
            <w:pPr>
              <w:ind w:firstLine="240" w:firstLineChars="100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按照6-8位配电箱1个；空调（外挂）专用插座1.5P一位；五孔电源插座（墙面）4位（位置距离地面50公分以上）；LED顶灯2个，灯双控开关1个，电线、插板、电管及线槽采用国标产品。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</w:t>
            </w:r>
          </w:p>
        </w:tc>
        <w:tc>
          <w:tcPr>
            <w:tcW w:w="165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★</w:t>
            </w:r>
            <w:r>
              <w:rPr>
                <w:rFonts w:hint="eastAsia" w:ascii="宋体" w:hAnsi="宋体" w:cs="仿宋"/>
                <w:sz w:val="24"/>
              </w:rPr>
              <w:t>材质选用-外观</w:t>
            </w:r>
          </w:p>
        </w:tc>
        <w:tc>
          <w:tcPr>
            <w:tcW w:w="6945" w:type="dxa"/>
            <w:gridSpan w:val="4"/>
            <w:vAlign w:val="center"/>
          </w:tcPr>
          <w:p>
            <w:pPr>
              <w:ind w:firstLine="240" w:firstLineChars="100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暂定为白色。油漆施工工艺：1、打砂处理2、防锈环氧富锌底漆3、中间保护环氧云铁漆4、面漆丙烯酸漆5、表面处理6、防水测试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8</w:t>
            </w:r>
          </w:p>
        </w:tc>
        <w:tc>
          <w:tcPr>
            <w:tcW w:w="165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★</w:t>
            </w:r>
            <w:r>
              <w:rPr>
                <w:rFonts w:hint="eastAsia" w:ascii="宋体" w:hAnsi="宋体" w:cs="仿宋"/>
                <w:sz w:val="24"/>
              </w:rPr>
              <w:t>其他</w:t>
            </w:r>
          </w:p>
        </w:tc>
        <w:tc>
          <w:tcPr>
            <w:tcW w:w="6945" w:type="dxa"/>
            <w:gridSpan w:val="4"/>
            <w:vAlign w:val="center"/>
          </w:tcPr>
          <w:p>
            <w:pPr>
              <w:ind w:firstLine="240" w:firstLineChars="100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1.预留吊装耳，可整体吊装。</w:t>
            </w:r>
          </w:p>
          <w:p>
            <w:pPr>
              <w:ind w:firstLine="240" w:firstLineChars="100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2.男女卫生间给排水管线、水箱、灯具、洁具（含洗手池）安装到位，满足使用功能，地面和150mm高蹲台采用2.5mm厚花纹板，接缝处打胶处理。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9</w:t>
            </w:r>
          </w:p>
        </w:tc>
        <w:tc>
          <w:tcPr>
            <w:tcW w:w="165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★</w:t>
            </w:r>
            <w:r>
              <w:rPr>
                <w:rFonts w:hint="eastAsia" w:ascii="宋体" w:hAnsi="宋体"/>
                <w:b/>
                <w:sz w:val="24"/>
              </w:rPr>
              <w:t>免责条款</w:t>
            </w:r>
          </w:p>
        </w:tc>
        <w:tc>
          <w:tcPr>
            <w:tcW w:w="6945" w:type="dxa"/>
            <w:gridSpan w:val="4"/>
            <w:vAlign w:val="center"/>
          </w:tcPr>
          <w:p>
            <w:pPr>
              <w:ind w:firstLine="240" w:firstLineChars="100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租赁期间发生的所有与租赁设备、人员有关的任何民事、刑事及其他意外事件均由供应商承担全责。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9848" w:type="dxa"/>
            <w:gridSpan w:val="9"/>
            <w:vAlign w:val="center"/>
          </w:tcPr>
          <w:p>
            <w:pPr>
              <w:jc w:val="center"/>
              <w:rPr>
                <w:rFonts w:ascii="宋体" w:hAnsi="宋体" w:cs="仿宋"/>
                <w:b/>
                <w:bCs/>
                <w:sz w:val="24"/>
              </w:rPr>
            </w:pPr>
            <w:r>
              <w:rPr>
                <w:rFonts w:hint="eastAsia" w:ascii="宋体" w:hAnsi="宋体" w:cs="仿宋"/>
                <w:b/>
                <w:bCs/>
                <w:sz w:val="24"/>
              </w:rPr>
              <w:t>售后服务要求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</w:t>
            </w:r>
          </w:p>
        </w:tc>
        <w:tc>
          <w:tcPr>
            <w:tcW w:w="8604" w:type="dxa"/>
            <w:gridSpan w:val="7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★</w:t>
            </w:r>
            <w:r>
              <w:rPr>
                <w:rFonts w:hint="eastAsia" w:cs="仿宋" w:asciiTheme="minorEastAsia" w:hAnsiTheme="minorEastAsia" w:eastAsiaTheme="minorEastAsia"/>
                <w:sz w:val="24"/>
              </w:rPr>
              <w:t>负责前期集装箱房运输、安装、设备调试，满足达到正常使用需求。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</w:t>
            </w:r>
          </w:p>
        </w:tc>
        <w:tc>
          <w:tcPr>
            <w:tcW w:w="8604" w:type="dxa"/>
            <w:gridSpan w:val="7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★</w:t>
            </w:r>
            <w:r>
              <w:rPr>
                <w:rFonts w:hint="eastAsia" w:cs="仿宋" w:asciiTheme="minorEastAsia" w:hAnsiTheme="minorEastAsia" w:eastAsiaTheme="minorEastAsia"/>
                <w:sz w:val="24"/>
              </w:rPr>
              <w:t>负责后期集装箱房拆除、运输及现场清理。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3</w:t>
            </w:r>
          </w:p>
        </w:tc>
        <w:tc>
          <w:tcPr>
            <w:tcW w:w="8604" w:type="dxa"/>
            <w:gridSpan w:val="7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＃</w:t>
            </w:r>
            <w:r>
              <w:rPr>
                <w:rFonts w:hint="eastAsia" w:cs="仿宋" w:asciiTheme="minorEastAsia" w:hAnsiTheme="minorEastAsia" w:eastAsiaTheme="minorEastAsia"/>
                <w:sz w:val="24"/>
              </w:rPr>
              <w:t>负责集装箱房使用过程中的维护。</w:t>
            </w:r>
          </w:p>
        </w:tc>
      </w:tr>
    </w:tbl>
    <w:p>
      <w:pPr>
        <w:widowControl/>
        <w:jc w:val="left"/>
        <w:rPr>
          <w:rFonts w:cs="黑体" w:asciiTheme="minorEastAsia" w:hAnsiTheme="minorEastAsia" w:eastAsiaTheme="minorEastAsia"/>
          <w:snapToGrid w:val="0"/>
          <w:sz w:val="24"/>
        </w:rPr>
      </w:pPr>
      <w:r>
        <w:rPr>
          <w:rFonts w:hint="eastAsia" w:ascii="宋体" w:hAnsi="宋体"/>
          <w:sz w:val="24"/>
        </w:rPr>
        <w:t>说明: 功能要求、配置清单为必备要求，从功能角度提出；技术参数体现设备档次要求，参数中区分“★”、“＃”参数，其中“★”参数为核心参数，为必须满足参数；“＃”参数为重要参数，在采购评审中分值较高。一般技术指标参数不作标记。</w:t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decorative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64E2926"/>
    <w:multiLevelType w:val="multilevel"/>
    <w:tmpl w:val="564E2926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pStyle w:val="2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hideSpelling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A15E62"/>
    <w:rsid w:val="00046163"/>
    <w:rsid w:val="000545FE"/>
    <w:rsid w:val="00062C9C"/>
    <w:rsid w:val="00094C83"/>
    <w:rsid w:val="000A384B"/>
    <w:rsid w:val="000C3A2F"/>
    <w:rsid w:val="000C6484"/>
    <w:rsid w:val="000E5CA4"/>
    <w:rsid w:val="00107C49"/>
    <w:rsid w:val="00114AEA"/>
    <w:rsid w:val="0011752A"/>
    <w:rsid w:val="0012041F"/>
    <w:rsid w:val="00155B3B"/>
    <w:rsid w:val="001A1628"/>
    <w:rsid w:val="001C3337"/>
    <w:rsid w:val="001F737E"/>
    <w:rsid w:val="00202DB2"/>
    <w:rsid w:val="002047C7"/>
    <w:rsid w:val="00221CC8"/>
    <w:rsid w:val="00230CF8"/>
    <w:rsid w:val="00251BA2"/>
    <w:rsid w:val="00252FE9"/>
    <w:rsid w:val="00266D0C"/>
    <w:rsid w:val="00267F1E"/>
    <w:rsid w:val="00285100"/>
    <w:rsid w:val="002B40AE"/>
    <w:rsid w:val="002C21FA"/>
    <w:rsid w:val="002C4BC4"/>
    <w:rsid w:val="002F52A4"/>
    <w:rsid w:val="003151D7"/>
    <w:rsid w:val="003250CD"/>
    <w:rsid w:val="00344E7A"/>
    <w:rsid w:val="003526D5"/>
    <w:rsid w:val="00361D23"/>
    <w:rsid w:val="003A3ABE"/>
    <w:rsid w:val="003A77C9"/>
    <w:rsid w:val="003C1FAC"/>
    <w:rsid w:val="00415F46"/>
    <w:rsid w:val="004432F1"/>
    <w:rsid w:val="00472BFD"/>
    <w:rsid w:val="00480E1E"/>
    <w:rsid w:val="00486784"/>
    <w:rsid w:val="004A675A"/>
    <w:rsid w:val="004B3E73"/>
    <w:rsid w:val="004B5D66"/>
    <w:rsid w:val="004C37F8"/>
    <w:rsid w:val="004C7742"/>
    <w:rsid w:val="004D21DD"/>
    <w:rsid w:val="004E7B7D"/>
    <w:rsid w:val="00502B07"/>
    <w:rsid w:val="0050461A"/>
    <w:rsid w:val="00540256"/>
    <w:rsid w:val="00576DCF"/>
    <w:rsid w:val="00580FC7"/>
    <w:rsid w:val="00581A2E"/>
    <w:rsid w:val="005B3D99"/>
    <w:rsid w:val="005C1886"/>
    <w:rsid w:val="00603E75"/>
    <w:rsid w:val="00605788"/>
    <w:rsid w:val="00605842"/>
    <w:rsid w:val="00612084"/>
    <w:rsid w:val="00621DD4"/>
    <w:rsid w:val="0064153B"/>
    <w:rsid w:val="006420D7"/>
    <w:rsid w:val="00644F13"/>
    <w:rsid w:val="006464E9"/>
    <w:rsid w:val="00671C60"/>
    <w:rsid w:val="00674464"/>
    <w:rsid w:val="00682485"/>
    <w:rsid w:val="006C75FB"/>
    <w:rsid w:val="006D71A6"/>
    <w:rsid w:val="00725A54"/>
    <w:rsid w:val="0073745C"/>
    <w:rsid w:val="0074369E"/>
    <w:rsid w:val="00776C3E"/>
    <w:rsid w:val="00790D63"/>
    <w:rsid w:val="007975BA"/>
    <w:rsid w:val="007C061A"/>
    <w:rsid w:val="007D147D"/>
    <w:rsid w:val="007D37E2"/>
    <w:rsid w:val="007D6AA8"/>
    <w:rsid w:val="007E2DAD"/>
    <w:rsid w:val="008025C6"/>
    <w:rsid w:val="00815EDB"/>
    <w:rsid w:val="00826E11"/>
    <w:rsid w:val="0082728A"/>
    <w:rsid w:val="0083471C"/>
    <w:rsid w:val="008456AC"/>
    <w:rsid w:val="00846B87"/>
    <w:rsid w:val="008564A1"/>
    <w:rsid w:val="00860B28"/>
    <w:rsid w:val="008769A2"/>
    <w:rsid w:val="00891FC3"/>
    <w:rsid w:val="008A4967"/>
    <w:rsid w:val="008A64F5"/>
    <w:rsid w:val="00905E6A"/>
    <w:rsid w:val="00911B92"/>
    <w:rsid w:val="0091323C"/>
    <w:rsid w:val="00934229"/>
    <w:rsid w:val="00943275"/>
    <w:rsid w:val="009B4794"/>
    <w:rsid w:val="009C5AD1"/>
    <w:rsid w:val="009D4E32"/>
    <w:rsid w:val="009E3452"/>
    <w:rsid w:val="00A011B6"/>
    <w:rsid w:val="00A02CAD"/>
    <w:rsid w:val="00A13509"/>
    <w:rsid w:val="00A17223"/>
    <w:rsid w:val="00A33D6F"/>
    <w:rsid w:val="00A4142E"/>
    <w:rsid w:val="00A579E1"/>
    <w:rsid w:val="00A64A4D"/>
    <w:rsid w:val="00A76416"/>
    <w:rsid w:val="00A95588"/>
    <w:rsid w:val="00A97192"/>
    <w:rsid w:val="00AA6CA3"/>
    <w:rsid w:val="00AC023F"/>
    <w:rsid w:val="00AC2FEC"/>
    <w:rsid w:val="00AD70DA"/>
    <w:rsid w:val="00B22D2F"/>
    <w:rsid w:val="00B4737F"/>
    <w:rsid w:val="00B52870"/>
    <w:rsid w:val="00B57386"/>
    <w:rsid w:val="00B7345A"/>
    <w:rsid w:val="00B853D8"/>
    <w:rsid w:val="00BA7466"/>
    <w:rsid w:val="00BC19C8"/>
    <w:rsid w:val="00C021A2"/>
    <w:rsid w:val="00C0235F"/>
    <w:rsid w:val="00C20B05"/>
    <w:rsid w:val="00C26053"/>
    <w:rsid w:val="00C451A2"/>
    <w:rsid w:val="00C727AC"/>
    <w:rsid w:val="00C77FA6"/>
    <w:rsid w:val="00C91306"/>
    <w:rsid w:val="00CB4529"/>
    <w:rsid w:val="00CC08FC"/>
    <w:rsid w:val="00CF4071"/>
    <w:rsid w:val="00D25455"/>
    <w:rsid w:val="00D3534D"/>
    <w:rsid w:val="00D509BA"/>
    <w:rsid w:val="00D769DA"/>
    <w:rsid w:val="00D844E9"/>
    <w:rsid w:val="00DA3A8B"/>
    <w:rsid w:val="00DC5219"/>
    <w:rsid w:val="00E06986"/>
    <w:rsid w:val="00E07EED"/>
    <w:rsid w:val="00E1044C"/>
    <w:rsid w:val="00E33608"/>
    <w:rsid w:val="00E46234"/>
    <w:rsid w:val="00E466E8"/>
    <w:rsid w:val="00E80934"/>
    <w:rsid w:val="00E8381C"/>
    <w:rsid w:val="00EB61E8"/>
    <w:rsid w:val="00EE242E"/>
    <w:rsid w:val="00EE2CE1"/>
    <w:rsid w:val="00EE384E"/>
    <w:rsid w:val="00EF45B8"/>
    <w:rsid w:val="00F1160B"/>
    <w:rsid w:val="00F27A73"/>
    <w:rsid w:val="00F323B5"/>
    <w:rsid w:val="00F35A7B"/>
    <w:rsid w:val="00F65620"/>
    <w:rsid w:val="00F705B7"/>
    <w:rsid w:val="00F870C6"/>
    <w:rsid w:val="00FA1361"/>
    <w:rsid w:val="00FA17E7"/>
    <w:rsid w:val="00FA1DCC"/>
    <w:rsid w:val="00FA7DD0"/>
    <w:rsid w:val="00FD101E"/>
    <w:rsid w:val="00FD63B8"/>
    <w:rsid w:val="19A15E62"/>
    <w:rsid w:val="6AC9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qFormat="1" w:uiPriority="0" w:name="Normal Indent"/>
    <w:lsdException w:uiPriority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iPriority="0" w:semiHidden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宋体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3"/>
    <w:link w:val="33"/>
    <w:qFormat/>
    <w:uiPriority w:val="9"/>
    <w:pPr>
      <w:keepNext/>
      <w:keepLines/>
      <w:numPr>
        <w:ilvl w:val="2"/>
        <w:numId w:val="1"/>
      </w:numPr>
      <w:tabs>
        <w:tab w:val="left" w:pos="720"/>
      </w:tabs>
      <w:spacing w:before="60"/>
      <w:outlineLvl w:val="2"/>
    </w:pPr>
    <w:rPr>
      <w:rFonts w:ascii="Calibri" w:hAnsi="Calibri" w:cs="Times New Roman"/>
      <w:b/>
      <w:bCs/>
      <w:sz w:val="28"/>
      <w:szCs w:val="32"/>
    </w:rPr>
  </w:style>
  <w:style w:type="character" w:default="1" w:styleId="13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semiHidden/>
    <w:unhideWhenUsed/>
    <w:qFormat/>
    <w:uiPriority w:val="0"/>
    <w:pPr>
      <w:ind w:firstLine="420" w:firstLineChars="200"/>
    </w:pPr>
  </w:style>
  <w:style w:type="paragraph" w:styleId="4">
    <w:name w:val="Document Map"/>
    <w:basedOn w:val="1"/>
    <w:link w:val="25"/>
    <w:uiPriority w:val="0"/>
    <w:rPr>
      <w:rFonts w:ascii="宋体"/>
      <w:sz w:val="18"/>
      <w:szCs w:val="18"/>
    </w:rPr>
  </w:style>
  <w:style w:type="paragraph" w:styleId="5">
    <w:name w:val="annotation text"/>
    <w:basedOn w:val="1"/>
    <w:link w:val="17"/>
    <w:uiPriority w:val="0"/>
    <w:pPr>
      <w:jc w:val="left"/>
    </w:pPr>
  </w:style>
  <w:style w:type="paragraph" w:styleId="6">
    <w:name w:val="Plain Text"/>
    <w:basedOn w:val="1"/>
    <w:link w:val="21"/>
    <w:unhideWhenUsed/>
    <w:uiPriority w:val="0"/>
    <w:rPr>
      <w:rFonts w:ascii="宋体" w:hAnsi="Courier New" w:eastAsiaTheme="minorEastAsia" w:cstheme="minorBidi"/>
      <w:szCs w:val="20"/>
    </w:rPr>
  </w:style>
  <w:style w:type="paragraph" w:styleId="7">
    <w:name w:val="Balloon Text"/>
    <w:basedOn w:val="1"/>
    <w:link w:val="20"/>
    <w:uiPriority w:val="0"/>
    <w:rPr>
      <w:sz w:val="18"/>
      <w:szCs w:val="18"/>
    </w:rPr>
  </w:style>
  <w:style w:type="paragraph" w:styleId="8">
    <w:name w:val="footer"/>
    <w:basedOn w:val="1"/>
    <w:link w:val="1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5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24"/>
    </w:rPr>
  </w:style>
  <w:style w:type="paragraph" w:styleId="11">
    <w:name w:val="annotation subject"/>
    <w:basedOn w:val="5"/>
    <w:next w:val="5"/>
    <w:link w:val="18"/>
    <w:uiPriority w:val="0"/>
    <w:rPr>
      <w:b/>
      <w:bCs/>
    </w:rPr>
  </w:style>
  <w:style w:type="character" w:styleId="14">
    <w:name w:val="annotation reference"/>
    <w:basedOn w:val="13"/>
    <w:uiPriority w:val="0"/>
    <w:rPr>
      <w:sz w:val="21"/>
      <w:szCs w:val="21"/>
    </w:rPr>
  </w:style>
  <w:style w:type="character" w:customStyle="1" w:styleId="15">
    <w:name w:val="页眉 字符"/>
    <w:basedOn w:val="13"/>
    <w:link w:val="9"/>
    <w:uiPriority w:val="0"/>
    <w:rPr>
      <w:rFonts w:ascii="Times New Roman" w:hAnsi="Times New Roman" w:eastAsia="宋体" w:cs="宋体"/>
      <w:kern w:val="2"/>
      <w:sz w:val="18"/>
      <w:szCs w:val="18"/>
    </w:rPr>
  </w:style>
  <w:style w:type="character" w:customStyle="1" w:styleId="16">
    <w:name w:val="页脚 字符"/>
    <w:basedOn w:val="13"/>
    <w:link w:val="8"/>
    <w:uiPriority w:val="0"/>
    <w:rPr>
      <w:rFonts w:ascii="Times New Roman" w:hAnsi="Times New Roman" w:eastAsia="宋体" w:cs="宋体"/>
      <w:kern w:val="2"/>
      <w:sz w:val="18"/>
      <w:szCs w:val="18"/>
    </w:rPr>
  </w:style>
  <w:style w:type="character" w:customStyle="1" w:styleId="17">
    <w:name w:val="批注文字 字符"/>
    <w:basedOn w:val="13"/>
    <w:link w:val="5"/>
    <w:uiPriority w:val="0"/>
    <w:rPr>
      <w:rFonts w:ascii="Times New Roman" w:hAnsi="Times New Roman" w:eastAsia="宋体" w:cs="宋体"/>
      <w:kern w:val="2"/>
      <w:sz w:val="21"/>
      <w:szCs w:val="24"/>
    </w:rPr>
  </w:style>
  <w:style w:type="character" w:customStyle="1" w:styleId="18">
    <w:name w:val="批注主题 字符"/>
    <w:basedOn w:val="17"/>
    <w:link w:val="11"/>
    <w:uiPriority w:val="0"/>
    <w:rPr>
      <w:rFonts w:ascii="Times New Roman" w:hAnsi="Times New Roman" w:eastAsia="宋体" w:cs="宋体"/>
      <w:b/>
      <w:bCs/>
      <w:kern w:val="2"/>
      <w:sz w:val="21"/>
      <w:szCs w:val="24"/>
    </w:rPr>
  </w:style>
  <w:style w:type="paragraph" w:customStyle="1" w:styleId="19">
    <w:name w:val="Revision"/>
    <w:hidden/>
    <w:semiHidden/>
    <w:uiPriority w:val="99"/>
    <w:rPr>
      <w:rFonts w:ascii="Times New Roman" w:hAnsi="Times New Roman" w:eastAsia="宋体" w:cs="宋体"/>
      <w:kern w:val="2"/>
      <w:sz w:val="21"/>
      <w:szCs w:val="24"/>
      <w:lang w:val="en-US" w:eastAsia="zh-CN" w:bidi="ar-SA"/>
    </w:rPr>
  </w:style>
  <w:style w:type="character" w:customStyle="1" w:styleId="20">
    <w:name w:val="批注框文本 字符"/>
    <w:basedOn w:val="13"/>
    <w:link w:val="7"/>
    <w:uiPriority w:val="0"/>
    <w:rPr>
      <w:rFonts w:ascii="Times New Roman" w:hAnsi="Times New Roman" w:eastAsia="宋体" w:cs="宋体"/>
      <w:kern w:val="2"/>
      <w:sz w:val="18"/>
      <w:szCs w:val="18"/>
    </w:rPr>
  </w:style>
  <w:style w:type="character" w:customStyle="1" w:styleId="21">
    <w:name w:val="纯文本 字符1"/>
    <w:link w:val="6"/>
    <w:uiPriority w:val="0"/>
    <w:rPr>
      <w:rFonts w:ascii="宋体" w:hAnsi="Courier New"/>
      <w:kern w:val="2"/>
      <w:sz w:val="21"/>
    </w:rPr>
  </w:style>
  <w:style w:type="character" w:customStyle="1" w:styleId="22">
    <w:name w:val="纯文本 字符"/>
    <w:basedOn w:val="13"/>
    <w:qFormat/>
    <w:uiPriority w:val="0"/>
    <w:rPr>
      <w:rFonts w:hAnsi="Courier New" w:cs="Courier New" w:asciiTheme="minorEastAsia"/>
      <w:kern w:val="2"/>
      <w:sz w:val="21"/>
      <w:szCs w:val="24"/>
    </w:rPr>
  </w:style>
  <w:style w:type="paragraph" w:customStyle="1" w:styleId="23">
    <w:name w:val="中等深浅网格 1 - 强调文字颜色 21"/>
    <w:basedOn w:val="1"/>
    <w:qFormat/>
    <w:uiPriority w:val="34"/>
    <w:pPr>
      <w:ind w:firstLine="420" w:firstLineChars="200"/>
    </w:pPr>
    <w:rPr>
      <w:rFonts w:ascii="Calibri" w:hAnsi="Calibri" w:cs="Times New Roman"/>
      <w:szCs w:val="22"/>
    </w:rPr>
  </w:style>
  <w:style w:type="paragraph" w:styleId="24">
    <w:name w:val="List Paragraph"/>
    <w:basedOn w:val="1"/>
    <w:qFormat/>
    <w:uiPriority w:val="34"/>
    <w:pPr>
      <w:ind w:firstLine="420" w:firstLineChars="200"/>
    </w:pPr>
    <w:rPr>
      <w:rFonts w:ascii="Calibri" w:hAnsi="Calibri" w:cs="Times New Roman"/>
      <w:szCs w:val="22"/>
    </w:rPr>
  </w:style>
  <w:style w:type="character" w:customStyle="1" w:styleId="25">
    <w:name w:val="文档结构图 字符"/>
    <w:basedOn w:val="13"/>
    <w:link w:val="4"/>
    <w:uiPriority w:val="0"/>
    <w:rPr>
      <w:rFonts w:ascii="宋体" w:hAnsi="Times New Roman" w:eastAsia="宋体" w:cs="宋体"/>
      <w:kern w:val="2"/>
      <w:sz w:val="18"/>
      <w:szCs w:val="18"/>
    </w:rPr>
  </w:style>
  <w:style w:type="character" w:customStyle="1" w:styleId="26">
    <w:name w:val="NormalCharacter"/>
    <w:semiHidden/>
    <w:uiPriority w:val="0"/>
  </w:style>
  <w:style w:type="paragraph" w:customStyle="1" w:styleId="27">
    <w:name w:val="正文 A"/>
    <w:qFormat/>
    <w:uiPriority w:val="99"/>
    <w:pPr>
      <w:widowControl w:val="0"/>
      <w:pBdr>
        <w:top w:val="none" w:color="FFFFFF" w:sz="0" w:space="31"/>
        <w:left w:val="none" w:color="FFFFFF" w:sz="0" w:space="31"/>
        <w:bottom w:val="none" w:color="FFFFFF" w:sz="0" w:space="31"/>
        <w:right w:val="none" w:color="FFFFFF" w:sz="0" w:space="31"/>
      </w:pBdr>
      <w:jc w:val="both"/>
    </w:pPr>
    <w:rPr>
      <w:rFonts w:ascii="Times New Roman" w:hAnsi="Times New Roman" w:eastAsia="宋体" w:cs="Arial Unicode MS"/>
      <w:color w:val="000000"/>
      <w:kern w:val="2"/>
      <w:sz w:val="21"/>
      <w:szCs w:val="21"/>
      <w:lang w:val="en-US" w:eastAsia="zh-CN" w:bidi="ar-SA"/>
    </w:rPr>
  </w:style>
  <w:style w:type="paragraph" w:styleId="28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9">
    <w:name w:val="_Style 26"/>
    <w:basedOn w:val="1"/>
    <w:next w:val="24"/>
    <w:qFormat/>
    <w:uiPriority w:val="34"/>
    <w:pPr>
      <w:ind w:firstLine="420" w:firstLineChars="200"/>
    </w:pPr>
    <w:rPr>
      <w:rFonts w:cs="Times New Roman"/>
    </w:rPr>
  </w:style>
  <w:style w:type="character" w:customStyle="1" w:styleId="30">
    <w:name w:val="font3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1">
    <w:name w:val="font11"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32">
    <w:name w:val="标题 3 字符"/>
    <w:basedOn w:val="13"/>
    <w:qFormat/>
    <w:uiPriority w:val="9"/>
    <w:rPr>
      <w:rFonts w:ascii="Times New Roman" w:hAnsi="Times New Roman" w:eastAsia="宋体" w:cs="宋体"/>
      <w:b/>
      <w:bCs/>
      <w:kern w:val="2"/>
      <w:sz w:val="32"/>
      <w:szCs w:val="32"/>
    </w:rPr>
  </w:style>
  <w:style w:type="character" w:customStyle="1" w:styleId="33">
    <w:name w:val="标题 3 字符1"/>
    <w:link w:val="2"/>
    <w:qFormat/>
    <w:uiPriority w:val="0"/>
    <w:rPr>
      <w:rFonts w:ascii="Calibri" w:hAnsi="Calibri" w:eastAsia="宋体" w:cs="Times New Roman"/>
      <w:b/>
      <w:bCs/>
      <w:kern w:val="2"/>
      <w:sz w:val="28"/>
      <w:szCs w:val="32"/>
    </w:rPr>
  </w:style>
  <w:style w:type="paragraph" w:customStyle="1" w:styleId="34">
    <w:name w:val="列出段落1"/>
    <w:basedOn w:val="1"/>
    <w:qFormat/>
    <w:uiPriority w:val="34"/>
    <w:pPr>
      <w:ind w:firstLine="420" w:firstLineChars="200"/>
    </w:pPr>
    <w:rPr>
      <w:rFonts w:ascii="Calibri" w:hAnsi="Calibri" w:cs="Times New Roman"/>
    </w:rPr>
  </w:style>
  <w:style w:type="character" w:customStyle="1" w:styleId="35">
    <w:name w:val="font61"/>
    <w:basedOn w:val="13"/>
    <w:qFormat/>
    <w:uiPriority w:val="0"/>
    <w:rPr>
      <w:rFonts w:hint="default" w:ascii="幼圆" w:hAnsi="幼圆" w:eastAsia="幼圆" w:cs="幼圆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AC32FDC-7696-43CB-8B28-4403F8F9B3E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234</Words>
  <Characters>1337</Characters>
  <Lines>11</Lines>
  <Paragraphs>3</Paragraphs>
  <TotalTime>0</TotalTime>
  <ScaleCrop>false</ScaleCrop>
  <LinksUpToDate>false</LinksUpToDate>
  <CharactersWithSpaces>1568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2019-11-08T04:25:00Z</dcterms:created>
  <dc:creator>ghost</dc:creator>
  <cp:lastModifiedBy>11201004</cp:lastModifiedBy>
  <dcterms:modified xsi:type="dcterms:W3CDTF">2021-05-26T02:34:49Z</dcterms:modified>
  <cp:revision>85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8A3D57BB011A4966AB9E650CE10A11F5</vt:lpwstr>
  </property>
</Properties>
</file>