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5FB" w:rsidRPr="00E07EED" w:rsidRDefault="006C75FB" w:rsidP="006C75FB">
      <w:pPr>
        <w:outlineLvl w:val="0"/>
        <w:rPr>
          <w:rFonts w:asciiTheme="minorEastAsia" w:eastAsiaTheme="minorEastAsia" w:hAnsiTheme="minorEastAsia" w:cs="黑体"/>
          <w:snapToGrid w:val="0"/>
          <w:sz w:val="24"/>
        </w:rPr>
      </w:pPr>
      <w:r w:rsidRPr="00E07EED">
        <w:rPr>
          <w:rFonts w:asciiTheme="minorEastAsia" w:eastAsiaTheme="minorEastAsia" w:hAnsiTheme="minorEastAsia" w:cs="黑体" w:hint="eastAsia"/>
          <w:snapToGrid w:val="0"/>
          <w:sz w:val="24"/>
        </w:rPr>
        <w:t>公告附件</w:t>
      </w:r>
      <w:r w:rsidR="00D769DA">
        <w:rPr>
          <w:rFonts w:asciiTheme="minorEastAsia" w:eastAsiaTheme="minorEastAsia" w:hAnsiTheme="minorEastAsia" w:cs="黑体" w:hint="eastAsia"/>
          <w:snapToGrid w:val="0"/>
          <w:sz w:val="24"/>
        </w:rPr>
        <w:t>1</w:t>
      </w:r>
      <w:r w:rsidRPr="00E07EED">
        <w:rPr>
          <w:rFonts w:asciiTheme="minorEastAsia" w:eastAsiaTheme="minorEastAsia" w:hAnsiTheme="minorEastAsia" w:cs="黑体" w:hint="eastAsia"/>
          <w:snapToGrid w:val="0"/>
          <w:sz w:val="24"/>
        </w:rPr>
        <w: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993"/>
        <w:gridCol w:w="351"/>
        <w:gridCol w:w="216"/>
        <w:gridCol w:w="1984"/>
        <w:gridCol w:w="2251"/>
        <w:gridCol w:w="3277"/>
        <w:gridCol w:w="9"/>
      </w:tblGrid>
      <w:tr w:rsidR="003515D7" w:rsidRPr="000A1A33" w:rsidTr="006C75FB">
        <w:trPr>
          <w:trHeight w:val="454"/>
          <w:jc w:val="center"/>
        </w:trPr>
        <w:tc>
          <w:tcPr>
            <w:tcW w:w="2120" w:type="dxa"/>
            <w:gridSpan w:val="3"/>
            <w:vAlign w:val="center"/>
          </w:tcPr>
          <w:p w:rsidR="006C75FB" w:rsidRPr="000A1A33" w:rsidRDefault="006C75FB" w:rsidP="006C75FB">
            <w:pPr>
              <w:jc w:val="center"/>
              <w:rPr>
                <w:rFonts w:ascii="宋体" w:hAnsi="宋体"/>
                <w:color w:val="000000" w:themeColor="text1"/>
                <w:sz w:val="24"/>
              </w:rPr>
            </w:pPr>
            <w:r w:rsidRPr="000A1A33">
              <w:rPr>
                <w:rFonts w:ascii="宋体" w:hAnsi="宋体" w:hint="eastAsia"/>
                <w:color w:val="000000" w:themeColor="text1"/>
                <w:sz w:val="24"/>
              </w:rPr>
              <w:t>项目编号</w:t>
            </w:r>
          </w:p>
        </w:tc>
        <w:tc>
          <w:tcPr>
            <w:tcW w:w="7737" w:type="dxa"/>
            <w:gridSpan w:val="5"/>
            <w:vAlign w:val="center"/>
          </w:tcPr>
          <w:p w:rsidR="006C75FB" w:rsidRPr="000A1A33" w:rsidRDefault="00A17C13" w:rsidP="006C75FB">
            <w:pPr>
              <w:rPr>
                <w:rFonts w:ascii="宋体" w:hAnsi="宋体"/>
                <w:color w:val="000000" w:themeColor="text1"/>
                <w:sz w:val="24"/>
              </w:rPr>
            </w:pPr>
            <w:r w:rsidRPr="000A1A33">
              <w:rPr>
                <w:rFonts w:ascii="宋体" w:hAnsi="宋体"/>
                <w:color w:val="000000" w:themeColor="text1"/>
                <w:sz w:val="24"/>
              </w:rPr>
              <w:t>2021-JK15-W10</w:t>
            </w:r>
            <w:r w:rsidR="005931E9" w:rsidRPr="000A1A33">
              <w:rPr>
                <w:rFonts w:ascii="宋体" w:hAnsi="宋体"/>
                <w:color w:val="000000" w:themeColor="text1"/>
                <w:sz w:val="24"/>
              </w:rPr>
              <w:t>2</w:t>
            </w:r>
            <w:r w:rsidR="000A1A33" w:rsidRPr="000A1A33">
              <w:rPr>
                <w:rFonts w:ascii="宋体" w:hAnsi="宋体"/>
                <w:color w:val="000000" w:themeColor="text1"/>
                <w:sz w:val="24"/>
              </w:rPr>
              <w:t>1</w:t>
            </w:r>
          </w:p>
        </w:tc>
      </w:tr>
      <w:tr w:rsidR="003515D7" w:rsidRPr="000A1A33" w:rsidTr="006C75FB">
        <w:trPr>
          <w:trHeight w:val="454"/>
          <w:jc w:val="center"/>
        </w:trPr>
        <w:tc>
          <w:tcPr>
            <w:tcW w:w="2120" w:type="dxa"/>
            <w:gridSpan w:val="3"/>
            <w:vAlign w:val="center"/>
          </w:tcPr>
          <w:p w:rsidR="006C75FB" w:rsidRPr="000A1A33" w:rsidRDefault="006C75FB" w:rsidP="006C75FB">
            <w:pPr>
              <w:jc w:val="center"/>
              <w:rPr>
                <w:rFonts w:ascii="宋体" w:hAnsi="宋体"/>
                <w:color w:val="000000" w:themeColor="text1"/>
                <w:sz w:val="24"/>
              </w:rPr>
            </w:pPr>
            <w:r w:rsidRPr="000A1A33">
              <w:rPr>
                <w:rFonts w:ascii="宋体" w:hAnsi="宋体" w:hint="eastAsia"/>
                <w:color w:val="000000" w:themeColor="text1"/>
                <w:sz w:val="24"/>
              </w:rPr>
              <w:t>设备名称</w:t>
            </w:r>
          </w:p>
        </w:tc>
        <w:tc>
          <w:tcPr>
            <w:tcW w:w="7737" w:type="dxa"/>
            <w:gridSpan w:val="5"/>
            <w:vAlign w:val="center"/>
          </w:tcPr>
          <w:p w:rsidR="006C75FB" w:rsidRPr="000A1A33" w:rsidRDefault="000A1A33" w:rsidP="006C75FB">
            <w:pPr>
              <w:rPr>
                <w:rFonts w:ascii="宋体" w:hAnsi="宋体"/>
                <w:color w:val="000000" w:themeColor="text1"/>
                <w:sz w:val="24"/>
              </w:rPr>
            </w:pPr>
            <w:r w:rsidRPr="000A1A33">
              <w:rPr>
                <w:rFonts w:ascii="宋体" w:hAnsi="宋体" w:hint="eastAsia"/>
                <w:color w:val="000000" w:themeColor="text1"/>
                <w:sz w:val="24"/>
              </w:rPr>
              <w:t>环境虚拟仿真系统</w:t>
            </w:r>
          </w:p>
        </w:tc>
      </w:tr>
      <w:tr w:rsidR="003515D7" w:rsidRPr="000A1A33" w:rsidTr="006C75FB">
        <w:trPr>
          <w:trHeight w:val="454"/>
          <w:jc w:val="center"/>
        </w:trPr>
        <w:tc>
          <w:tcPr>
            <w:tcW w:w="2120" w:type="dxa"/>
            <w:gridSpan w:val="3"/>
            <w:vAlign w:val="center"/>
          </w:tcPr>
          <w:p w:rsidR="006C75FB" w:rsidRPr="000A1A33" w:rsidRDefault="006C75FB" w:rsidP="006C75FB">
            <w:pPr>
              <w:jc w:val="center"/>
              <w:rPr>
                <w:rFonts w:ascii="宋体" w:hAnsi="宋体"/>
                <w:color w:val="000000" w:themeColor="text1"/>
                <w:sz w:val="24"/>
              </w:rPr>
            </w:pPr>
            <w:r w:rsidRPr="000A1A33">
              <w:rPr>
                <w:rFonts w:ascii="宋体" w:hAnsi="宋体" w:hint="eastAsia"/>
                <w:color w:val="000000" w:themeColor="text1"/>
                <w:sz w:val="24"/>
              </w:rPr>
              <w:t>设备数量</w:t>
            </w:r>
          </w:p>
        </w:tc>
        <w:tc>
          <w:tcPr>
            <w:tcW w:w="2200" w:type="dxa"/>
            <w:gridSpan w:val="2"/>
            <w:vAlign w:val="center"/>
          </w:tcPr>
          <w:p w:rsidR="006C75FB" w:rsidRPr="000A1A33" w:rsidRDefault="00767346" w:rsidP="00E33608">
            <w:pPr>
              <w:jc w:val="center"/>
              <w:rPr>
                <w:rFonts w:ascii="宋体" w:hAnsi="宋体"/>
                <w:color w:val="000000" w:themeColor="text1"/>
                <w:sz w:val="24"/>
              </w:rPr>
            </w:pPr>
            <w:r w:rsidRPr="000A1A33">
              <w:rPr>
                <w:rFonts w:ascii="宋体" w:hAnsi="宋体"/>
                <w:color w:val="000000" w:themeColor="text1"/>
                <w:sz w:val="24"/>
              </w:rPr>
              <w:t>1</w:t>
            </w:r>
          </w:p>
        </w:tc>
        <w:tc>
          <w:tcPr>
            <w:tcW w:w="5537" w:type="dxa"/>
            <w:gridSpan w:val="3"/>
            <w:vAlign w:val="center"/>
          </w:tcPr>
          <w:p w:rsidR="006C75FB" w:rsidRPr="000A1A33" w:rsidRDefault="005931E9" w:rsidP="006C75FB">
            <w:pPr>
              <w:jc w:val="center"/>
              <w:rPr>
                <w:rFonts w:ascii="宋体" w:hAnsi="宋体"/>
                <w:color w:val="000000" w:themeColor="text1"/>
                <w:sz w:val="24"/>
              </w:rPr>
            </w:pPr>
            <w:r w:rsidRPr="000A1A33">
              <w:rPr>
                <w:rFonts w:ascii="宋体" w:hAnsi="宋体" w:hint="eastAsia"/>
                <w:color w:val="000000" w:themeColor="text1"/>
                <w:sz w:val="24"/>
              </w:rPr>
              <w:sym w:font="Wingdings 2" w:char="F052"/>
            </w:r>
            <w:r w:rsidR="006C75FB" w:rsidRPr="000A1A33">
              <w:rPr>
                <w:rFonts w:ascii="宋体" w:hAnsi="宋体" w:hint="eastAsia"/>
                <w:color w:val="000000" w:themeColor="text1"/>
                <w:sz w:val="24"/>
              </w:rPr>
              <w:t xml:space="preserve">国产 </w:t>
            </w:r>
            <w:r w:rsidR="006C75FB" w:rsidRPr="000A1A33">
              <w:rPr>
                <w:rFonts w:ascii="宋体" w:hAnsi="宋体"/>
                <w:color w:val="000000" w:themeColor="text1"/>
                <w:sz w:val="24"/>
              </w:rPr>
              <w:t xml:space="preserve">  </w:t>
            </w:r>
            <w:r w:rsidRPr="000A1A33">
              <w:rPr>
                <w:rFonts w:ascii="宋体" w:hAnsi="宋体" w:hint="eastAsia"/>
                <w:color w:val="000000" w:themeColor="text1"/>
                <w:sz w:val="24"/>
              </w:rPr>
              <w:t>□</w:t>
            </w:r>
            <w:r w:rsidR="006C75FB" w:rsidRPr="000A1A33">
              <w:rPr>
                <w:rFonts w:ascii="宋体" w:hAnsi="宋体" w:hint="eastAsia"/>
                <w:color w:val="000000" w:themeColor="text1"/>
                <w:sz w:val="24"/>
              </w:rPr>
              <w:t>进口</w:t>
            </w:r>
          </w:p>
        </w:tc>
      </w:tr>
      <w:tr w:rsidR="003515D7" w:rsidRPr="000A1A33" w:rsidTr="006C75FB">
        <w:trPr>
          <w:trHeight w:val="454"/>
          <w:jc w:val="center"/>
        </w:trPr>
        <w:tc>
          <w:tcPr>
            <w:tcW w:w="2120" w:type="dxa"/>
            <w:gridSpan w:val="3"/>
            <w:vAlign w:val="center"/>
          </w:tcPr>
          <w:p w:rsidR="006C75FB" w:rsidRPr="000A1A33" w:rsidRDefault="006C75FB" w:rsidP="006C75FB">
            <w:pPr>
              <w:jc w:val="center"/>
              <w:rPr>
                <w:rFonts w:ascii="宋体" w:hAnsi="宋体"/>
                <w:color w:val="000000" w:themeColor="text1"/>
                <w:sz w:val="24"/>
              </w:rPr>
            </w:pPr>
            <w:r w:rsidRPr="000A1A33">
              <w:rPr>
                <w:rFonts w:ascii="宋体" w:hAnsi="宋体" w:hint="eastAsia"/>
                <w:color w:val="000000" w:themeColor="text1"/>
                <w:sz w:val="24"/>
              </w:rPr>
              <w:t>最高投标限价</w:t>
            </w:r>
          </w:p>
        </w:tc>
        <w:tc>
          <w:tcPr>
            <w:tcW w:w="7737" w:type="dxa"/>
            <w:gridSpan w:val="5"/>
            <w:vAlign w:val="center"/>
          </w:tcPr>
          <w:p w:rsidR="006C75FB" w:rsidRPr="000A1A33" w:rsidRDefault="000A1A33" w:rsidP="00E33608">
            <w:pPr>
              <w:jc w:val="left"/>
              <w:rPr>
                <w:rFonts w:ascii="宋体" w:hAnsi="宋体"/>
                <w:color w:val="000000" w:themeColor="text1"/>
                <w:sz w:val="24"/>
              </w:rPr>
            </w:pPr>
            <w:r w:rsidRPr="000A1A33">
              <w:rPr>
                <w:rFonts w:ascii="宋体" w:hAnsi="宋体"/>
                <w:color w:val="000000" w:themeColor="text1"/>
                <w:sz w:val="24"/>
              </w:rPr>
              <w:t>30</w:t>
            </w:r>
            <w:r w:rsidR="00043F8D" w:rsidRPr="000A1A33">
              <w:rPr>
                <w:rFonts w:ascii="宋体" w:hAnsi="宋体" w:hint="eastAsia"/>
                <w:color w:val="000000" w:themeColor="text1"/>
                <w:sz w:val="24"/>
              </w:rPr>
              <w:t>万</w:t>
            </w:r>
            <w:r w:rsidR="00396610">
              <w:rPr>
                <w:rFonts w:ascii="宋体" w:hAnsi="宋体" w:hint="eastAsia"/>
                <w:sz w:val="24"/>
              </w:rPr>
              <w:t>元</w:t>
            </w:r>
          </w:p>
        </w:tc>
      </w:tr>
      <w:tr w:rsidR="003515D7" w:rsidRPr="000A1A33" w:rsidTr="00725B8E">
        <w:trPr>
          <w:trHeight w:val="454"/>
          <w:jc w:val="center"/>
        </w:trPr>
        <w:tc>
          <w:tcPr>
            <w:tcW w:w="9857" w:type="dxa"/>
            <w:gridSpan w:val="8"/>
          </w:tcPr>
          <w:p w:rsidR="00AD70DA" w:rsidRPr="000A1A33" w:rsidRDefault="00AD70DA" w:rsidP="00AD70DA">
            <w:pPr>
              <w:jc w:val="center"/>
              <w:rPr>
                <w:rFonts w:ascii="宋体" w:hAnsi="宋体"/>
                <w:color w:val="000000" w:themeColor="text1"/>
                <w:sz w:val="24"/>
              </w:rPr>
            </w:pPr>
            <w:r w:rsidRPr="000A1A33">
              <w:rPr>
                <w:rFonts w:ascii="宋体" w:hAnsi="宋体" w:cs="仿宋" w:hint="eastAsia"/>
                <w:b/>
                <w:color w:val="000000" w:themeColor="text1"/>
                <w:sz w:val="24"/>
              </w:rPr>
              <w:t>设备功能要求</w:t>
            </w:r>
          </w:p>
        </w:tc>
      </w:tr>
      <w:tr w:rsidR="003515D7" w:rsidRPr="000A1A33" w:rsidTr="00CE58EC">
        <w:trPr>
          <w:jc w:val="center"/>
        </w:trPr>
        <w:tc>
          <w:tcPr>
            <w:tcW w:w="9857" w:type="dxa"/>
            <w:gridSpan w:val="8"/>
          </w:tcPr>
          <w:p w:rsidR="003228A3" w:rsidRPr="003228A3" w:rsidRDefault="003228A3" w:rsidP="003228A3">
            <w:pPr>
              <w:jc w:val="left"/>
              <w:rPr>
                <w:rFonts w:ascii="宋体" w:hAnsi="宋体" w:hint="eastAsia"/>
                <w:sz w:val="24"/>
              </w:rPr>
            </w:pPr>
            <w:r w:rsidRPr="003228A3">
              <w:rPr>
                <w:rFonts w:ascii="宋体" w:hAnsi="宋体" w:hint="eastAsia"/>
                <w:sz w:val="24"/>
              </w:rPr>
              <w:t>环境虚拟仿真系统具备以下功能要求：</w:t>
            </w:r>
          </w:p>
          <w:p w:rsidR="003228A3" w:rsidRPr="003228A3" w:rsidRDefault="003228A3" w:rsidP="003228A3">
            <w:pPr>
              <w:jc w:val="left"/>
              <w:rPr>
                <w:rFonts w:ascii="宋体" w:hAnsi="宋体" w:hint="eastAsia"/>
                <w:sz w:val="24"/>
              </w:rPr>
            </w:pPr>
            <w:r w:rsidRPr="003228A3">
              <w:rPr>
                <w:rFonts w:ascii="宋体" w:hAnsi="宋体" w:hint="eastAsia"/>
                <w:sz w:val="24"/>
              </w:rPr>
              <w:t>1、桌面地理信息系统软件能够完成完整的GIS系统，需要支持数据创建、更新、查询、制图、分析和管理，可以执行高级的空间处理工具和制图综合功能。</w:t>
            </w:r>
          </w:p>
          <w:p w:rsidR="003228A3" w:rsidRPr="003228A3" w:rsidRDefault="003228A3" w:rsidP="003228A3">
            <w:pPr>
              <w:jc w:val="left"/>
              <w:rPr>
                <w:rFonts w:ascii="宋体" w:hAnsi="宋体" w:hint="eastAsia"/>
                <w:sz w:val="24"/>
              </w:rPr>
            </w:pPr>
            <w:r w:rsidRPr="003228A3">
              <w:rPr>
                <w:rFonts w:ascii="宋体" w:hAnsi="宋体" w:hint="eastAsia"/>
                <w:sz w:val="24"/>
              </w:rPr>
              <w:t>2、桌面地理信息系统软件扩展功能需要包括：矢量栅格一体化分析，三维分析，路网分析，地统计分析，影像分析，和丰富的数据格式转换功能。</w:t>
            </w:r>
          </w:p>
          <w:p w:rsidR="003228A3" w:rsidRPr="003228A3" w:rsidRDefault="003228A3" w:rsidP="003228A3">
            <w:pPr>
              <w:jc w:val="left"/>
              <w:rPr>
                <w:rFonts w:ascii="宋体" w:hAnsi="宋体" w:hint="eastAsia"/>
                <w:sz w:val="24"/>
              </w:rPr>
            </w:pPr>
            <w:r w:rsidRPr="003228A3">
              <w:rPr>
                <w:rFonts w:ascii="宋体" w:hAnsi="宋体" w:hint="eastAsia"/>
                <w:sz w:val="24"/>
              </w:rPr>
              <w:t>3、企业级地理信息系统平台软件适用于任何集中执行GIS计算，计划扩展支持GIS数据管理和空间处理的功能，包括制图、空间分析、复杂空间查询、高级数据编辑、分布式数据管理、批量空间处理等等。</w:t>
            </w:r>
          </w:p>
          <w:p w:rsidR="00114AEA" w:rsidRPr="000A1A33" w:rsidRDefault="003228A3" w:rsidP="003228A3">
            <w:pPr>
              <w:rPr>
                <w:rFonts w:ascii="宋体" w:hAnsi="宋体"/>
                <w:color w:val="000000" w:themeColor="text1"/>
                <w:sz w:val="24"/>
              </w:rPr>
            </w:pPr>
            <w:r w:rsidRPr="003228A3">
              <w:rPr>
                <w:rFonts w:ascii="宋体" w:hAnsi="宋体" w:hint="eastAsia"/>
                <w:sz w:val="24"/>
              </w:rPr>
              <w:t>4、配置支撑地理信息系统的台式和移动工作站。</w:t>
            </w:r>
          </w:p>
        </w:tc>
      </w:tr>
      <w:tr w:rsidR="003515D7" w:rsidRPr="000A1A33" w:rsidTr="00B54806">
        <w:trPr>
          <w:trHeight w:val="454"/>
          <w:jc w:val="center"/>
        </w:trPr>
        <w:tc>
          <w:tcPr>
            <w:tcW w:w="9857" w:type="dxa"/>
            <w:gridSpan w:val="8"/>
            <w:vAlign w:val="center"/>
          </w:tcPr>
          <w:p w:rsidR="00AD70DA" w:rsidRPr="000A1A33" w:rsidRDefault="00AD70DA" w:rsidP="00AD70DA">
            <w:pPr>
              <w:jc w:val="center"/>
              <w:rPr>
                <w:rFonts w:ascii="宋体" w:hAnsi="宋体" w:cs="仿宋"/>
                <w:b/>
                <w:color w:val="000000" w:themeColor="text1"/>
                <w:sz w:val="24"/>
              </w:rPr>
            </w:pPr>
            <w:r w:rsidRPr="000A1A33">
              <w:rPr>
                <w:rFonts w:ascii="宋体" w:hAnsi="宋体" w:cs="仿宋"/>
                <w:b/>
                <w:color w:val="000000" w:themeColor="text1"/>
                <w:sz w:val="24"/>
              </w:rPr>
              <w:t>软硬件配置清单</w:t>
            </w:r>
          </w:p>
        </w:tc>
      </w:tr>
      <w:tr w:rsidR="003515D7" w:rsidRPr="000A1A33" w:rsidTr="00AD70DA">
        <w:trPr>
          <w:trHeight w:val="454"/>
          <w:jc w:val="center"/>
        </w:trPr>
        <w:tc>
          <w:tcPr>
            <w:tcW w:w="1769" w:type="dxa"/>
            <w:gridSpan w:val="2"/>
            <w:vAlign w:val="center"/>
          </w:tcPr>
          <w:p w:rsidR="00AD70DA" w:rsidRPr="000A1A33" w:rsidRDefault="00AD70DA" w:rsidP="00AD70DA">
            <w:pPr>
              <w:widowControl/>
              <w:jc w:val="center"/>
              <w:rPr>
                <w:rFonts w:ascii="宋体" w:hAnsi="宋体"/>
                <w:b/>
                <w:color w:val="000000" w:themeColor="text1"/>
                <w:kern w:val="0"/>
                <w:sz w:val="24"/>
              </w:rPr>
            </w:pPr>
            <w:r w:rsidRPr="000A1A33">
              <w:rPr>
                <w:rFonts w:ascii="宋体" w:hAnsi="宋体"/>
                <w:b/>
                <w:color w:val="000000" w:themeColor="text1"/>
                <w:kern w:val="0"/>
                <w:sz w:val="24"/>
              </w:rPr>
              <w:t>序号</w:t>
            </w:r>
          </w:p>
        </w:tc>
        <w:tc>
          <w:tcPr>
            <w:tcW w:w="4802" w:type="dxa"/>
            <w:gridSpan w:val="4"/>
            <w:vAlign w:val="center"/>
          </w:tcPr>
          <w:p w:rsidR="00AD70DA" w:rsidRPr="000A1A33" w:rsidRDefault="00AD70DA" w:rsidP="00AD70DA">
            <w:pPr>
              <w:widowControl/>
              <w:jc w:val="center"/>
              <w:rPr>
                <w:rFonts w:ascii="宋体" w:hAnsi="宋体"/>
                <w:b/>
                <w:color w:val="000000" w:themeColor="text1"/>
                <w:kern w:val="0"/>
                <w:sz w:val="24"/>
              </w:rPr>
            </w:pPr>
            <w:r w:rsidRPr="000A1A33">
              <w:rPr>
                <w:rFonts w:ascii="宋体" w:hAnsi="宋体"/>
                <w:b/>
                <w:color w:val="000000" w:themeColor="text1"/>
                <w:kern w:val="0"/>
                <w:sz w:val="24"/>
              </w:rPr>
              <w:t>描  述</w:t>
            </w:r>
          </w:p>
        </w:tc>
        <w:tc>
          <w:tcPr>
            <w:tcW w:w="3286" w:type="dxa"/>
            <w:gridSpan w:val="2"/>
            <w:vAlign w:val="center"/>
          </w:tcPr>
          <w:p w:rsidR="00AD70DA" w:rsidRPr="000A1A33" w:rsidRDefault="00AD70DA" w:rsidP="00AD70DA">
            <w:pPr>
              <w:widowControl/>
              <w:jc w:val="center"/>
              <w:rPr>
                <w:rFonts w:ascii="宋体" w:hAnsi="宋体"/>
                <w:b/>
                <w:color w:val="000000" w:themeColor="text1"/>
                <w:kern w:val="0"/>
                <w:sz w:val="24"/>
              </w:rPr>
            </w:pPr>
            <w:r w:rsidRPr="000A1A33">
              <w:rPr>
                <w:rFonts w:ascii="宋体" w:hAnsi="宋体"/>
                <w:b/>
                <w:color w:val="000000" w:themeColor="text1"/>
                <w:kern w:val="0"/>
                <w:sz w:val="24"/>
              </w:rPr>
              <w:t>数量</w:t>
            </w:r>
          </w:p>
        </w:tc>
      </w:tr>
      <w:tr w:rsidR="000A1A33" w:rsidRPr="000A1A33" w:rsidTr="009E3122">
        <w:trPr>
          <w:trHeight w:val="454"/>
          <w:jc w:val="center"/>
        </w:trPr>
        <w:tc>
          <w:tcPr>
            <w:tcW w:w="1769" w:type="dxa"/>
            <w:gridSpan w:val="2"/>
            <w:vAlign w:val="center"/>
          </w:tcPr>
          <w:p w:rsidR="000A1A33" w:rsidRPr="000A1A33" w:rsidRDefault="000A1A33" w:rsidP="000A1A33">
            <w:pPr>
              <w:widowControl/>
              <w:jc w:val="center"/>
              <w:rPr>
                <w:rFonts w:ascii="宋体" w:hAnsi="宋体"/>
                <w:kern w:val="0"/>
                <w:sz w:val="24"/>
              </w:rPr>
            </w:pPr>
            <w:r w:rsidRPr="000A1A33">
              <w:rPr>
                <w:rFonts w:ascii="宋体" w:hAnsi="宋体" w:hint="eastAsia"/>
                <w:kern w:val="0"/>
                <w:sz w:val="24"/>
              </w:rPr>
              <w:t>1</w:t>
            </w:r>
          </w:p>
        </w:tc>
        <w:tc>
          <w:tcPr>
            <w:tcW w:w="4802" w:type="dxa"/>
            <w:gridSpan w:val="4"/>
            <w:vAlign w:val="center"/>
          </w:tcPr>
          <w:p w:rsidR="000A1A33" w:rsidRPr="000A1A33" w:rsidRDefault="000A1A33" w:rsidP="000A1A33">
            <w:pPr>
              <w:widowControl/>
              <w:jc w:val="center"/>
              <w:rPr>
                <w:rFonts w:ascii="宋体" w:hAnsi="宋体"/>
                <w:kern w:val="0"/>
                <w:sz w:val="24"/>
              </w:rPr>
            </w:pPr>
            <w:r w:rsidRPr="000A1A33">
              <w:rPr>
                <w:rFonts w:ascii="宋体" w:hAnsi="宋体" w:hint="eastAsia"/>
                <w:kern w:val="0"/>
                <w:sz w:val="24"/>
              </w:rPr>
              <w:t>安装介质盘</w:t>
            </w:r>
          </w:p>
        </w:tc>
        <w:tc>
          <w:tcPr>
            <w:tcW w:w="3286" w:type="dxa"/>
            <w:gridSpan w:val="2"/>
            <w:vAlign w:val="center"/>
          </w:tcPr>
          <w:p w:rsidR="000A1A33" w:rsidRPr="000A1A33" w:rsidRDefault="000A1A33" w:rsidP="000A1A33">
            <w:pPr>
              <w:widowControl/>
              <w:jc w:val="center"/>
              <w:rPr>
                <w:rFonts w:ascii="宋体" w:hAnsi="宋体"/>
                <w:kern w:val="0"/>
                <w:sz w:val="24"/>
              </w:rPr>
            </w:pPr>
            <w:r w:rsidRPr="000A1A33">
              <w:rPr>
                <w:rFonts w:ascii="宋体" w:hAnsi="宋体" w:hint="eastAsia"/>
                <w:kern w:val="0"/>
                <w:sz w:val="24"/>
              </w:rPr>
              <w:t>1</w:t>
            </w:r>
          </w:p>
        </w:tc>
      </w:tr>
      <w:tr w:rsidR="000A1A33" w:rsidRPr="000A1A33" w:rsidTr="009E3122">
        <w:trPr>
          <w:trHeight w:val="454"/>
          <w:jc w:val="center"/>
        </w:trPr>
        <w:tc>
          <w:tcPr>
            <w:tcW w:w="1769" w:type="dxa"/>
            <w:gridSpan w:val="2"/>
            <w:vAlign w:val="center"/>
          </w:tcPr>
          <w:p w:rsidR="000A1A33" w:rsidRPr="000A1A33" w:rsidRDefault="000A1A33" w:rsidP="000A1A33">
            <w:pPr>
              <w:widowControl/>
              <w:jc w:val="center"/>
              <w:rPr>
                <w:rFonts w:ascii="宋体" w:hAnsi="宋体"/>
                <w:kern w:val="0"/>
                <w:sz w:val="24"/>
              </w:rPr>
            </w:pPr>
            <w:r w:rsidRPr="000A1A33">
              <w:rPr>
                <w:rFonts w:ascii="宋体" w:hAnsi="宋体" w:hint="eastAsia"/>
                <w:kern w:val="0"/>
                <w:sz w:val="24"/>
              </w:rPr>
              <w:t>2</w:t>
            </w:r>
          </w:p>
        </w:tc>
        <w:tc>
          <w:tcPr>
            <w:tcW w:w="4802" w:type="dxa"/>
            <w:gridSpan w:val="4"/>
            <w:vAlign w:val="center"/>
          </w:tcPr>
          <w:p w:rsidR="000A1A33" w:rsidRPr="000A1A33" w:rsidRDefault="000A1A33" w:rsidP="000A1A33">
            <w:pPr>
              <w:widowControl/>
              <w:jc w:val="center"/>
              <w:rPr>
                <w:rFonts w:ascii="宋体" w:hAnsi="宋体"/>
                <w:kern w:val="0"/>
                <w:sz w:val="24"/>
              </w:rPr>
            </w:pPr>
            <w:r w:rsidRPr="000A1A33">
              <w:rPr>
                <w:rFonts w:ascii="宋体" w:hAnsi="宋体" w:hint="eastAsia"/>
                <w:kern w:val="0"/>
                <w:sz w:val="24"/>
              </w:rPr>
              <w:t>授权license许可序列号</w:t>
            </w:r>
          </w:p>
        </w:tc>
        <w:tc>
          <w:tcPr>
            <w:tcW w:w="3286" w:type="dxa"/>
            <w:gridSpan w:val="2"/>
            <w:vAlign w:val="center"/>
          </w:tcPr>
          <w:p w:rsidR="000A1A33" w:rsidRPr="000A1A33" w:rsidRDefault="000A1A33" w:rsidP="000A1A33">
            <w:pPr>
              <w:widowControl/>
              <w:jc w:val="center"/>
              <w:rPr>
                <w:rFonts w:ascii="宋体" w:hAnsi="宋体"/>
                <w:kern w:val="0"/>
                <w:sz w:val="24"/>
              </w:rPr>
            </w:pPr>
            <w:r w:rsidRPr="000A1A33">
              <w:rPr>
                <w:rFonts w:ascii="宋体" w:hAnsi="宋体" w:hint="eastAsia"/>
                <w:kern w:val="0"/>
                <w:sz w:val="24"/>
              </w:rPr>
              <w:t>1</w:t>
            </w:r>
          </w:p>
        </w:tc>
      </w:tr>
      <w:tr w:rsidR="000A1A33" w:rsidRPr="000A1A33" w:rsidTr="009E3122">
        <w:trPr>
          <w:trHeight w:val="454"/>
          <w:jc w:val="center"/>
        </w:trPr>
        <w:tc>
          <w:tcPr>
            <w:tcW w:w="1769" w:type="dxa"/>
            <w:gridSpan w:val="2"/>
            <w:vAlign w:val="center"/>
          </w:tcPr>
          <w:p w:rsidR="000A1A33" w:rsidRPr="000A1A33" w:rsidRDefault="000A1A33" w:rsidP="000A1A33">
            <w:pPr>
              <w:widowControl/>
              <w:jc w:val="center"/>
              <w:rPr>
                <w:rFonts w:ascii="宋体" w:hAnsi="宋体"/>
                <w:kern w:val="0"/>
                <w:sz w:val="24"/>
              </w:rPr>
            </w:pPr>
            <w:r w:rsidRPr="000A1A33">
              <w:rPr>
                <w:rFonts w:ascii="宋体" w:hAnsi="宋体" w:hint="eastAsia"/>
                <w:kern w:val="0"/>
                <w:sz w:val="24"/>
              </w:rPr>
              <w:t>3</w:t>
            </w:r>
          </w:p>
        </w:tc>
        <w:tc>
          <w:tcPr>
            <w:tcW w:w="4802" w:type="dxa"/>
            <w:gridSpan w:val="4"/>
            <w:vAlign w:val="center"/>
          </w:tcPr>
          <w:p w:rsidR="000A1A33" w:rsidRPr="000A1A33" w:rsidRDefault="000A1A33" w:rsidP="000A1A33">
            <w:pPr>
              <w:widowControl/>
              <w:jc w:val="center"/>
              <w:rPr>
                <w:rFonts w:ascii="宋体" w:hAnsi="宋体"/>
                <w:kern w:val="0"/>
                <w:sz w:val="24"/>
              </w:rPr>
            </w:pPr>
            <w:r w:rsidRPr="000A1A33">
              <w:rPr>
                <w:rFonts w:ascii="宋体" w:hAnsi="宋体" w:hint="eastAsia"/>
                <w:kern w:val="0"/>
                <w:sz w:val="24"/>
              </w:rPr>
              <w:t>台式图形工作站</w:t>
            </w:r>
          </w:p>
        </w:tc>
        <w:tc>
          <w:tcPr>
            <w:tcW w:w="3286" w:type="dxa"/>
            <w:gridSpan w:val="2"/>
            <w:vAlign w:val="center"/>
          </w:tcPr>
          <w:p w:rsidR="000A1A33" w:rsidRPr="000A1A33" w:rsidRDefault="000A1A33" w:rsidP="000A1A33">
            <w:pPr>
              <w:widowControl/>
              <w:jc w:val="center"/>
              <w:rPr>
                <w:rFonts w:ascii="宋体" w:hAnsi="宋体"/>
                <w:kern w:val="0"/>
                <w:sz w:val="24"/>
              </w:rPr>
            </w:pPr>
            <w:r w:rsidRPr="000A1A33">
              <w:rPr>
                <w:rFonts w:ascii="宋体" w:hAnsi="宋体" w:hint="eastAsia"/>
                <w:kern w:val="0"/>
                <w:sz w:val="24"/>
              </w:rPr>
              <w:t>1</w:t>
            </w:r>
          </w:p>
        </w:tc>
      </w:tr>
      <w:tr w:rsidR="000A1A33" w:rsidRPr="000A1A33" w:rsidTr="009E3122">
        <w:trPr>
          <w:trHeight w:val="454"/>
          <w:jc w:val="center"/>
        </w:trPr>
        <w:tc>
          <w:tcPr>
            <w:tcW w:w="1769" w:type="dxa"/>
            <w:gridSpan w:val="2"/>
            <w:vAlign w:val="center"/>
          </w:tcPr>
          <w:p w:rsidR="000A1A33" w:rsidRPr="000A1A33" w:rsidRDefault="000A1A33" w:rsidP="000A1A33">
            <w:pPr>
              <w:widowControl/>
              <w:jc w:val="center"/>
              <w:rPr>
                <w:rFonts w:ascii="宋体" w:hAnsi="宋体"/>
                <w:kern w:val="0"/>
                <w:sz w:val="24"/>
              </w:rPr>
            </w:pPr>
            <w:r w:rsidRPr="000A1A33">
              <w:rPr>
                <w:rFonts w:ascii="宋体" w:hAnsi="宋体" w:hint="eastAsia"/>
                <w:kern w:val="0"/>
                <w:sz w:val="24"/>
              </w:rPr>
              <w:t>4</w:t>
            </w:r>
          </w:p>
        </w:tc>
        <w:tc>
          <w:tcPr>
            <w:tcW w:w="4802" w:type="dxa"/>
            <w:gridSpan w:val="4"/>
            <w:vAlign w:val="center"/>
          </w:tcPr>
          <w:p w:rsidR="000A1A33" w:rsidRPr="000A1A33" w:rsidRDefault="000A1A33" w:rsidP="000A1A33">
            <w:pPr>
              <w:widowControl/>
              <w:jc w:val="center"/>
              <w:rPr>
                <w:rFonts w:ascii="宋体" w:hAnsi="宋体"/>
                <w:kern w:val="0"/>
                <w:sz w:val="24"/>
              </w:rPr>
            </w:pPr>
            <w:r w:rsidRPr="000A1A33">
              <w:rPr>
                <w:rFonts w:ascii="宋体" w:hAnsi="宋体" w:hint="eastAsia"/>
                <w:kern w:val="0"/>
                <w:sz w:val="24"/>
              </w:rPr>
              <w:t>移动图形工作站</w:t>
            </w:r>
          </w:p>
        </w:tc>
        <w:tc>
          <w:tcPr>
            <w:tcW w:w="3286" w:type="dxa"/>
            <w:gridSpan w:val="2"/>
            <w:vAlign w:val="center"/>
          </w:tcPr>
          <w:p w:rsidR="000A1A33" w:rsidRPr="000A1A33" w:rsidRDefault="000A1A33" w:rsidP="000A1A33">
            <w:pPr>
              <w:widowControl/>
              <w:jc w:val="center"/>
              <w:rPr>
                <w:rFonts w:ascii="宋体" w:hAnsi="宋体"/>
                <w:kern w:val="0"/>
                <w:sz w:val="24"/>
              </w:rPr>
            </w:pPr>
            <w:r w:rsidRPr="000A1A33">
              <w:rPr>
                <w:rFonts w:ascii="宋体" w:hAnsi="宋体" w:hint="eastAsia"/>
                <w:kern w:val="0"/>
                <w:sz w:val="24"/>
              </w:rPr>
              <w:t>1</w:t>
            </w:r>
          </w:p>
        </w:tc>
      </w:tr>
      <w:tr w:rsidR="003515D7" w:rsidRPr="000A1A33" w:rsidTr="006C75FB">
        <w:trPr>
          <w:gridAfter w:val="1"/>
          <w:wAfter w:w="9" w:type="dxa"/>
          <w:trHeight w:val="454"/>
          <w:jc w:val="center"/>
        </w:trPr>
        <w:tc>
          <w:tcPr>
            <w:tcW w:w="9848" w:type="dxa"/>
            <w:gridSpan w:val="7"/>
            <w:vAlign w:val="center"/>
          </w:tcPr>
          <w:p w:rsidR="00043F8D" w:rsidRPr="000A1A33" w:rsidRDefault="00043F8D" w:rsidP="006C75FB">
            <w:pPr>
              <w:jc w:val="center"/>
              <w:rPr>
                <w:rFonts w:ascii="宋体" w:hAnsi="宋体" w:cs="仿宋"/>
                <w:color w:val="000000" w:themeColor="text1"/>
                <w:sz w:val="24"/>
              </w:rPr>
            </w:pPr>
            <w:r w:rsidRPr="000A1A33">
              <w:rPr>
                <w:rFonts w:ascii="宋体" w:hAnsi="宋体" w:cs="仿宋" w:hint="eastAsia"/>
                <w:b/>
                <w:color w:val="000000" w:themeColor="text1"/>
                <w:sz w:val="24"/>
              </w:rPr>
              <w:t>技术参数要求</w:t>
            </w:r>
          </w:p>
        </w:tc>
      </w:tr>
      <w:tr w:rsidR="003515D7" w:rsidRPr="000A1A33" w:rsidTr="000A1A33">
        <w:trPr>
          <w:gridAfter w:val="1"/>
          <w:wAfter w:w="9" w:type="dxa"/>
          <w:trHeight w:val="454"/>
          <w:jc w:val="center"/>
        </w:trPr>
        <w:tc>
          <w:tcPr>
            <w:tcW w:w="776" w:type="dxa"/>
            <w:vAlign w:val="center"/>
          </w:tcPr>
          <w:p w:rsidR="00043F8D" w:rsidRPr="000A1A33" w:rsidRDefault="00043F8D" w:rsidP="006C75FB">
            <w:pPr>
              <w:jc w:val="center"/>
              <w:rPr>
                <w:rFonts w:ascii="宋体" w:hAnsi="宋体" w:cs="仿宋"/>
                <w:color w:val="000000" w:themeColor="text1"/>
                <w:sz w:val="24"/>
              </w:rPr>
            </w:pPr>
            <w:r w:rsidRPr="000A1A33">
              <w:rPr>
                <w:rFonts w:ascii="宋体" w:hAnsi="宋体" w:cs="仿宋" w:hint="eastAsia"/>
                <w:color w:val="000000" w:themeColor="text1"/>
                <w:sz w:val="24"/>
              </w:rPr>
              <w:t>序号</w:t>
            </w:r>
          </w:p>
        </w:tc>
        <w:tc>
          <w:tcPr>
            <w:tcW w:w="1560" w:type="dxa"/>
            <w:gridSpan w:val="3"/>
            <w:vAlign w:val="center"/>
          </w:tcPr>
          <w:p w:rsidR="00043F8D" w:rsidRPr="000A1A33" w:rsidRDefault="00043F8D" w:rsidP="006C75FB">
            <w:pPr>
              <w:jc w:val="center"/>
              <w:rPr>
                <w:rFonts w:ascii="宋体" w:hAnsi="宋体" w:cs="仿宋"/>
                <w:color w:val="000000" w:themeColor="text1"/>
                <w:sz w:val="24"/>
              </w:rPr>
            </w:pPr>
            <w:r w:rsidRPr="000A1A33">
              <w:rPr>
                <w:rFonts w:ascii="宋体" w:hAnsi="宋体" w:cs="仿宋" w:hint="eastAsia"/>
                <w:color w:val="000000" w:themeColor="text1"/>
                <w:sz w:val="24"/>
              </w:rPr>
              <w:t>指标名称</w:t>
            </w:r>
          </w:p>
        </w:tc>
        <w:tc>
          <w:tcPr>
            <w:tcW w:w="7512" w:type="dxa"/>
            <w:gridSpan w:val="3"/>
            <w:vAlign w:val="center"/>
          </w:tcPr>
          <w:p w:rsidR="00043F8D" w:rsidRPr="000A1A33" w:rsidRDefault="00043F8D" w:rsidP="006C75FB">
            <w:pPr>
              <w:jc w:val="center"/>
              <w:rPr>
                <w:rFonts w:ascii="宋体" w:hAnsi="宋体" w:cs="仿宋"/>
                <w:color w:val="000000" w:themeColor="text1"/>
                <w:sz w:val="24"/>
              </w:rPr>
            </w:pPr>
            <w:r w:rsidRPr="000A1A33">
              <w:rPr>
                <w:rFonts w:ascii="宋体" w:hAnsi="宋体" w:cs="仿宋" w:hint="eastAsia"/>
                <w:color w:val="000000" w:themeColor="text1"/>
                <w:sz w:val="24"/>
              </w:rPr>
              <w:t>技术参数</w:t>
            </w:r>
          </w:p>
        </w:tc>
      </w:tr>
      <w:tr w:rsidR="000A1A33" w:rsidRPr="000A1A33" w:rsidTr="000A1A33">
        <w:trPr>
          <w:gridAfter w:val="1"/>
          <w:wAfter w:w="9" w:type="dxa"/>
          <w:trHeight w:val="454"/>
          <w:jc w:val="center"/>
        </w:trPr>
        <w:tc>
          <w:tcPr>
            <w:tcW w:w="776" w:type="dxa"/>
            <w:vAlign w:val="center"/>
          </w:tcPr>
          <w:p w:rsidR="000A1A33" w:rsidRPr="000A1A33" w:rsidRDefault="000A1A33" w:rsidP="000A1A33">
            <w:pPr>
              <w:jc w:val="center"/>
              <w:rPr>
                <w:rFonts w:ascii="宋体" w:hAnsi="宋体" w:cs="仿宋"/>
                <w:sz w:val="24"/>
              </w:rPr>
            </w:pPr>
            <w:r w:rsidRPr="000A1A33">
              <w:rPr>
                <w:rFonts w:ascii="宋体" w:hAnsi="宋体" w:hint="eastAsia"/>
                <w:sz w:val="24"/>
              </w:rPr>
              <w:t>1</w:t>
            </w:r>
          </w:p>
        </w:tc>
        <w:tc>
          <w:tcPr>
            <w:tcW w:w="1560" w:type="dxa"/>
            <w:gridSpan w:val="3"/>
            <w:vAlign w:val="center"/>
          </w:tcPr>
          <w:p w:rsidR="000A1A33" w:rsidRPr="000A1A33" w:rsidRDefault="000A1A33" w:rsidP="000A1A33">
            <w:pPr>
              <w:spacing w:line="360" w:lineRule="exact"/>
              <w:jc w:val="center"/>
              <w:rPr>
                <w:rFonts w:ascii="宋体" w:hAnsi="宋体"/>
                <w:sz w:val="24"/>
              </w:rPr>
            </w:pPr>
            <w:r w:rsidRPr="000A1A33">
              <w:rPr>
                <w:rFonts w:ascii="宋体" w:hAnsi="宋体" w:hint="eastAsia"/>
                <w:sz w:val="24"/>
              </w:rPr>
              <w:t>★地理信息系统桌面软件</w:t>
            </w:r>
          </w:p>
        </w:tc>
        <w:tc>
          <w:tcPr>
            <w:tcW w:w="7512" w:type="dxa"/>
            <w:gridSpan w:val="3"/>
            <w:vAlign w:val="center"/>
          </w:tcPr>
          <w:p w:rsidR="003228A3" w:rsidRPr="003228A3" w:rsidRDefault="003228A3" w:rsidP="003228A3">
            <w:pPr>
              <w:widowControl/>
              <w:rPr>
                <w:rFonts w:ascii="宋体" w:hAnsi="宋体" w:hint="eastAsia"/>
                <w:sz w:val="24"/>
              </w:rPr>
            </w:pPr>
            <w:r w:rsidRPr="003228A3">
              <w:rPr>
                <w:rFonts w:ascii="宋体" w:hAnsi="宋体" w:hint="eastAsia"/>
                <w:sz w:val="24"/>
              </w:rPr>
              <w:t>1.支持高级综合制图与优化功能；</w:t>
            </w:r>
          </w:p>
          <w:p w:rsidR="003228A3" w:rsidRPr="003228A3" w:rsidRDefault="003228A3" w:rsidP="003228A3">
            <w:pPr>
              <w:widowControl/>
              <w:rPr>
                <w:rFonts w:ascii="宋体" w:hAnsi="宋体" w:hint="eastAsia"/>
                <w:sz w:val="24"/>
              </w:rPr>
            </w:pPr>
            <w:r w:rsidRPr="003228A3">
              <w:rPr>
                <w:rFonts w:ascii="宋体" w:hAnsi="宋体" w:hint="eastAsia"/>
                <w:sz w:val="24"/>
              </w:rPr>
              <w:t>2.支持数据的核心分析功能，如邻近分析、擦除、交集取反、频度、创建泰森多边形等；</w:t>
            </w:r>
          </w:p>
          <w:p w:rsidR="003228A3" w:rsidRPr="003228A3" w:rsidRDefault="003228A3" w:rsidP="003228A3">
            <w:pPr>
              <w:widowControl/>
              <w:rPr>
                <w:rFonts w:ascii="宋体" w:hAnsi="宋体" w:hint="eastAsia"/>
                <w:sz w:val="24"/>
              </w:rPr>
            </w:pPr>
            <w:r w:rsidRPr="003228A3">
              <w:rPr>
                <w:rFonts w:ascii="宋体" w:hAnsi="宋体" w:hint="eastAsia"/>
                <w:sz w:val="24"/>
              </w:rPr>
              <w:t>3.支持时空数据类型、支持时态数据的类型；并提供时间控制器；</w:t>
            </w:r>
          </w:p>
          <w:p w:rsidR="003228A3" w:rsidRPr="003228A3" w:rsidRDefault="003228A3" w:rsidP="003228A3">
            <w:pPr>
              <w:widowControl/>
              <w:rPr>
                <w:rFonts w:ascii="宋体" w:hAnsi="宋体" w:hint="eastAsia"/>
                <w:sz w:val="24"/>
              </w:rPr>
            </w:pPr>
            <w:r w:rsidRPr="003228A3">
              <w:rPr>
                <w:rFonts w:ascii="宋体" w:hAnsi="宋体" w:hint="eastAsia"/>
                <w:sz w:val="24"/>
              </w:rPr>
              <w:t>4.支持时间和空间纬度的结合分析；</w:t>
            </w:r>
          </w:p>
          <w:p w:rsidR="003228A3" w:rsidRPr="003228A3" w:rsidRDefault="003228A3" w:rsidP="003228A3">
            <w:pPr>
              <w:widowControl/>
              <w:rPr>
                <w:rFonts w:ascii="宋体" w:hAnsi="宋体" w:hint="eastAsia"/>
                <w:sz w:val="24"/>
              </w:rPr>
            </w:pPr>
            <w:r w:rsidRPr="003228A3">
              <w:rPr>
                <w:rFonts w:ascii="宋体" w:hAnsi="宋体" w:hint="eastAsia"/>
                <w:sz w:val="24"/>
              </w:rPr>
              <w:t>5.空间处理的可视化建模工具，提供用户界面交互的方式建立，修改和维护模型；模型可以导出为脚本；</w:t>
            </w:r>
          </w:p>
          <w:p w:rsidR="000A1A33" w:rsidRPr="000A1A33" w:rsidRDefault="003228A3" w:rsidP="003228A3">
            <w:pPr>
              <w:widowControl/>
              <w:rPr>
                <w:rFonts w:ascii="宋体" w:hAnsi="宋体"/>
                <w:sz w:val="24"/>
              </w:rPr>
            </w:pPr>
            <w:r w:rsidRPr="003228A3">
              <w:rPr>
                <w:rFonts w:ascii="宋体" w:hAnsi="宋体" w:hint="eastAsia"/>
                <w:sz w:val="24"/>
              </w:rPr>
              <w:t>6.支持基本的影像处理功能，并且在不影响显示速度的前提下，能够在显示的时候进行动态处理。</w:t>
            </w:r>
          </w:p>
        </w:tc>
      </w:tr>
      <w:tr w:rsidR="000A1A33" w:rsidRPr="000A1A33" w:rsidTr="000A1A33">
        <w:trPr>
          <w:gridAfter w:val="1"/>
          <w:wAfter w:w="9" w:type="dxa"/>
          <w:trHeight w:val="454"/>
          <w:jc w:val="center"/>
        </w:trPr>
        <w:tc>
          <w:tcPr>
            <w:tcW w:w="776" w:type="dxa"/>
            <w:vAlign w:val="center"/>
          </w:tcPr>
          <w:p w:rsidR="000A1A33" w:rsidRPr="000A1A33" w:rsidRDefault="000A1A33" w:rsidP="000A1A33">
            <w:pPr>
              <w:jc w:val="center"/>
              <w:rPr>
                <w:rFonts w:ascii="宋体" w:hAnsi="宋体" w:cs="仿宋"/>
                <w:sz w:val="24"/>
              </w:rPr>
            </w:pPr>
            <w:r w:rsidRPr="000A1A33">
              <w:rPr>
                <w:rFonts w:ascii="宋体" w:hAnsi="宋体" w:hint="eastAsia"/>
                <w:sz w:val="24"/>
              </w:rPr>
              <w:t>2</w:t>
            </w:r>
          </w:p>
        </w:tc>
        <w:tc>
          <w:tcPr>
            <w:tcW w:w="1560" w:type="dxa"/>
            <w:gridSpan w:val="3"/>
            <w:vAlign w:val="center"/>
          </w:tcPr>
          <w:p w:rsidR="000A1A33" w:rsidRPr="000A1A33" w:rsidRDefault="000A1A33" w:rsidP="000A1A33">
            <w:pPr>
              <w:spacing w:line="360" w:lineRule="exact"/>
              <w:jc w:val="center"/>
              <w:rPr>
                <w:rFonts w:ascii="宋体" w:hAnsi="宋体"/>
                <w:sz w:val="24"/>
              </w:rPr>
            </w:pPr>
            <w:r w:rsidRPr="000A1A33">
              <w:rPr>
                <w:rFonts w:ascii="宋体" w:hAnsi="宋体" w:hint="eastAsia"/>
                <w:sz w:val="24"/>
              </w:rPr>
              <w:t>★地理信息系统桌面空间分析软件-院校包</w:t>
            </w:r>
          </w:p>
        </w:tc>
        <w:tc>
          <w:tcPr>
            <w:tcW w:w="7512" w:type="dxa"/>
            <w:gridSpan w:val="3"/>
            <w:vAlign w:val="center"/>
          </w:tcPr>
          <w:p w:rsidR="003228A3" w:rsidRPr="003228A3" w:rsidRDefault="003228A3" w:rsidP="003228A3">
            <w:pPr>
              <w:widowControl/>
              <w:jc w:val="left"/>
              <w:rPr>
                <w:rFonts w:ascii="宋体" w:hAnsi="宋体" w:hint="eastAsia"/>
                <w:sz w:val="24"/>
              </w:rPr>
            </w:pPr>
            <w:r w:rsidRPr="003228A3">
              <w:rPr>
                <w:rFonts w:ascii="宋体" w:hAnsi="宋体" w:hint="eastAsia"/>
                <w:sz w:val="24"/>
              </w:rPr>
              <w:t>1.提供丰富的空间分析工具集，包括空间叠加分析，密度分析、插值分析、邻域分析、表面分析、栅格综合分析、地下水分析、太阳辐射分析等，支持矢量栅格一体化分析；</w:t>
            </w:r>
          </w:p>
          <w:p w:rsidR="000A1A33" w:rsidRPr="000A1A33" w:rsidRDefault="003228A3" w:rsidP="003228A3">
            <w:pPr>
              <w:widowControl/>
              <w:jc w:val="left"/>
              <w:rPr>
                <w:rFonts w:ascii="宋体" w:hAnsi="宋体"/>
                <w:sz w:val="24"/>
              </w:rPr>
            </w:pPr>
            <w:r w:rsidRPr="003228A3">
              <w:rPr>
                <w:rFonts w:ascii="宋体" w:hAnsi="宋体" w:hint="eastAsia"/>
                <w:sz w:val="24"/>
              </w:rPr>
              <w:t>2.支持影像的多元分析，包括分类（监督分类与非监督分类）和主成分分析（PCA）。</w:t>
            </w:r>
          </w:p>
        </w:tc>
      </w:tr>
      <w:tr w:rsidR="000A1A33" w:rsidRPr="000A1A33" w:rsidTr="000A1A33">
        <w:trPr>
          <w:gridAfter w:val="1"/>
          <w:wAfter w:w="9" w:type="dxa"/>
          <w:trHeight w:val="454"/>
          <w:jc w:val="center"/>
        </w:trPr>
        <w:tc>
          <w:tcPr>
            <w:tcW w:w="776" w:type="dxa"/>
            <w:vAlign w:val="center"/>
          </w:tcPr>
          <w:p w:rsidR="000A1A33" w:rsidRPr="000A1A33" w:rsidRDefault="000A1A33" w:rsidP="000A1A33">
            <w:pPr>
              <w:jc w:val="center"/>
              <w:rPr>
                <w:rFonts w:ascii="宋体" w:hAnsi="宋体"/>
                <w:sz w:val="24"/>
              </w:rPr>
            </w:pPr>
            <w:r w:rsidRPr="000A1A33">
              <w:rPr>
                <w:rFonts w:ascii="宋体" w:hAnsi="宋体" w:hint="eastAsia"/>
                <w:sz w:val="24"/>
              </w:rPr>
              <w:lastRenderedPageBreak/>
              <w:t>3</w:t>
            </w:r>
          </w:p>
        </w:tc>
        <w:tc>
          <w:tcPr>
            <w:tcW w:w="1560" w:type="dxa"/>
            <w:gridSpan w:val="3"/>
            <w:vAlign w:val="center"/>
          </w:tcPr>
          <w:p w:rsidR="000A1A33" w:rsidRPr="000A1A33" w:rsidRDefault="000A1A33" w:rsidP="000A1A33">
            <w:pPr>
              <w:spacing w:line="360" w:lineRule="exact"/>
              <w:jc w:val="center"/>
              <w:rPr>
                <w:rFonts w:ascii="宋体" w:hAnsi="宋体"/>
                <w:sz w:val="24"/>
              </w:rPr>
            </w:pPr>
            <w:r w:rsidRPr="000A1A33">
              <w:rPr>
                <w:rFonts w:ascii="宋体" w:hAnsi="宋体" w:hint="eastAsia"/>
                <w:sz w:val="24"/>
              </w:rPr>
              <w:t>★地理信息系统桌面三维可视化与分析软件</w:t>
            </w:r>
          </w:p>
        </w:tc>
        <w:tc>
          <w:tcPr>
            <w:tcW w:w="7512" w:type="dxa"/>
            <w:gridSpan w:val="3"/>
            <w:vAlign w:val="center"/>
          </w:tcPr>
          <w:p w:rsidR="003228A3" w:rsidRPr="003228A3" w:rsidRDefault="003228A3" w:rsidP="003228A3">
            <w:pPr>
              <w:widowControl/>
              <w:jc w:val="left"/>
              <w:rPr>
                <w:rFonts w:ascii="宋体" w:hAnsi="宋体" w:hint="eastAsia"/>
                <w:sz w:val="24"/>
              </w:rPr>
            </w:pPr>
            <w:r w:rsidRPr="003228A3">
              <w:rPr>
                <w:rFonts w:ascii="宋体" w:hAnsi="宋体" w:hint="eastAsia"/>
                <w:sz w:val="24"/>
              </w:rPr>
              <w:t>1.支持矢量三维数据结构，包括3D点、3D线、3D面、3D模型加载与显示；</w:t>
            </w:r>
          </w:p>
          <w:p w:rsidR="003228A3" w:rsidRPr="003228A3" w:rsidRDefault="003228A3" w:rsidP="003228A3">
            <w:pPr>
              <w:widowControl/>
              <w:jc w:val="left"/>
              <w:rPr>
                <w:rFonts w:ascii="宋体" w:hAnsi="宋体" w:hint="eastAsia"/>
                <w:sz w:val="24"/>
              </w:rPr>
            </w:pPr>
            <w:r w:rsidRPr="003228A3">
              <w:rPr>
                <w:rFonts w:ascii="宋体" w:hAnsi="宋体" w:hint="eastAsia"/>
                <w:sz w:val="24"/>
              </w:rPr>
              <w:t>2.支持在三维场景中使用三维编辑工具条；</w:t>
            </w:r>
          </w:p>
          <w:p w:rsidR="000A1A33" w:rsidRPr="000A1A33" w:rsidRDefault="003228A3" w:rsidP="003228A3">
            <w:pPr>
              <w:widowControl/>
              <w:jc w:val="left"/>
              <w:rPr>
                <w:rFonts w:ascii="宋体" w:hAnsi="宋体"/>
                <w:sz w:val="24"/>
              </w:rPr>
            </w:pPr>
            <w:r w:rsidRPr="003228A3">
              <w:rPr>
                <w:rFonts w:ascii="宋体" w:hAnsi="宋体" w:hint="eastAsia"/>
                <w:sz w:val="24"/>
              </w:rPr>
              <w:t>3.支持高级三维分析功能，包括天际线分析、日照分析、三维缓冲分析、矢量线与栅格相交分析、三维网络分析，并把分析的结果可以存储到空间数据库中。</w:t>
            </w:r>
          </w:p>
        </w:tc>
      </w:tr>
      <w:tr w:rsidR="000A1A33" w:rsidRPr="000A1A33" w:rsidTr="000A1A33">
        <w:trPr>
          <w:gridAfter w:val="1"/>
          <w:wAfter w:w="9" w:type="dxa"/>
          <w:trHeight w:val="454"/>
          <w:jc w:val="center"/>
        </w:trPr>
        <w:tc>
          <w:tcPr>
            <w:tcW w:w="776" w:type="dxa"/>
            <w:vAlign w:val="center"/>
          </w:tcPr>
          <w:p w:rsidR="000A1A33" w:rsidRPr="000A1A33" w:rsidRDefault="000A1A33" w:rsidP="000A1A33">
            <w:pPr>
              <w:jc w:val="center"/>
              <w:rPr>
                <w:rFonts w:ascii="宋体" w:hAnsi="宋体"/>
                <w:sz w:val="24"/>
              </w:rPr>
            </w:pPr>
            <w:r w:rsidRPr="000A1A33">
              <w:rPr>
                <w:rFonts w:ascii="宋体" w:hAnsi="宋体" w:hint="eastAsia"/>
                <w:sz w:val="24"/>
              </w:rPr>
              <w:t>4</w:t>
            </w:r>
          </w:p>
        </w:tc>
        <w:tc>
          <w:tcPr>
            <w:tcW w:w="1560" w:type="dxa"/>
            <w:gridSpan w:val="3"/>
            <w:vAlign w:val="center"/>
          </w:tcPr>
          <w:p w:rsidR="000A1A33" w:rsidRPr="000A1A33" w:rsidRDefault="000A1A33" w:rsidP="000A1A33">
            <w:pPr>
              <w:spacing w:line="360" w:lineRule="exact"/>
              <w:jc w:val="center"/>
              <w:rPr>
                <w:rFonts w:ascii="宋体" w:hAnsi="宋体"/>
                <w:sz w:val="24"/>
              </w:rPr>
            </w:pPr>
            <w:r w:rsidRPr="000A1A33">
              <w:rPr>
                <w:rFonts w:ascii="宋体" w:hAnsi="宋体" w:hint="eastAsia"/>
                <w:sz w:val="24"/>
              </w:rPr>
              <w:t>★地理信息系统桌面网络分析软件</w:t>
            </w:r>
          </w:p>
        </w:tc>
        <w:tc>
          <w:tcPr>
            <w:tcW w:w="7512" w:type="dxa"/>
            <w:gridSpan w:val="3"/>
            <w:vAlign w:val="center"/>
          </w:tcPr>
          <w:p w:rsidR="003228A3" w:rsidRPr="003228A3" w:rsidRDefault="003228A3" w:rsidP="003228A3">
            <w:pPr>
              <w:widowControl/>
              <w:jc w:val="left"/>
              <w:rPr>
                <w:rFonts w:ascii="宋体" w:hAnsi="宋体" w:hint="eastAsia"/>
                <w:sz w:val="24"/>
              </w:rPr>
            </w:pPr>
            <w:r w:rsidRPr="003228A3">
              <w:rPr>
                <w:rFonts w:ascii="宋体" w:hAnsi="宋体" w:hint="eastAsia"/>
                <w:sz w:val="24"/>
              </w:rPr>
              <w:t>1.支持位置选址分析，包括最小化阻抗、最大化覆盖范围、最大化有容量限制的覆盖范围、最小化设施点、最大化人流量；</w:t>
            </w:r>
          </w:p>
          <w:p w:rsidR="003228A3" w:rsidRPr="003228A3" w:rsidRDefault="003228A3" w:rsidP="003228A3">
            <w:pPr>
              <w:widowControl/>
              <w:jc w:val="left"/>
              <w:rPr>
                <w:rFonts w:ascii="宋体" w:hAnsi="宋体" w:hint="eastAsia"/>
                <w:sz w:val="24"/>
              </w:rPr>
            </w:pPr>
            <w:r w:rsidRPr="003228A3">
              <w:rPr>
                <w:rFonts w:ascii="宋体" w:hAnsi="宋体" w:hint="eastAsia"/>
                <w:sz w:val="24"/>
              </w:rPr>
              <w:t>2.支持基于网络最优路径分析和最近设施分析；</w:t>
            </w:r>
          </w:p>
          <w:p w:rsidR="000A1A33" w:rsidRPr="000A1A33" w:rsidRDefault="003228A3" w:rsidP="003228A3">
            <w:pPr>
              <w:widowControl/>
              <w:jc w:val="left"/>
              <w:rPr>
                <w:rFonts w:ascii="宋体" w:hAnsi="宋体"/>
                <w:sz w:val="24"/>
              </w:rPr>
            </w:pPr>
            <w:r w:rsidRPr="003228A3">
              <w:rPr>
                <w:rFonts w:ascii="宋体" w:hAnsi="宋体" w:hint="eastAsia"/>
                <w:sz w:val="24"/>
              </w:rPr>
              <w:t>3.提供Python脚本中网络分析模块。</w:t>
            </w:r>
          </w:p>
        </w:tc>
      </w:tr>
      <w:tr w:rsidR="000A1A33" w:rsidRPr="000A1A33" w:rsidTr="000A1A33">
        <w:trPr>
          <w:gridAfter w:val="1"/>
          <w:wAfter w:w="9" w:type="dxa"/>
          <w:trHeight w:val="454"/>
          <w:jc w:val="center"/>
        </w:trPr>
        <w:tc>
          <w:tcPr>
            <w:tcW w:w="776" w:type="dxa"/>
            <w:vAlign w:val="center"/>
          </w:tcPr>
          <w:p w:rsidR="000A1A33" w:rsidRPr="000A1A33" w:rsidRDefault="000A1A33" w:rsidP="000A1A33">
            <w:pPr>
              <w:jc w:val="center"/>
              <w:rPr>
                <w:rFonts w:ascii="宋体" w:hAnsi="宋体"/>
                <w:sz w:val="24"/>
              </w:rPr>
            </w:pPr>
            <w:r w:rsidRPr="000A1A33">
              <w:rPr>
                <w:rFonts w:ascii="宋体" w:hAnsi="宋体" w:hint="eastAsia"/>
                <w:sz w:val="24"/>
              </w:rPr>
              <w:t>5</w:t>
            </w:r>
          </w:p>
        </w:tc>
        <w:tc>
          <w:tcPr>
            <w:tcW w:w="1560" w:type="dxa"/>
            <w:gridSpan w:val="3"/>
            <w:vAlign w:val="center"/>
          </w:tcPr>
          <w:p w:rsidR="000A1A33" w:rsidRPr="000A1A33" w:rsidRDefault="000A1A33" w:rsidP="000A1A33">
            <w:pPr>
              <w:spacing w:line="360" w:lineRule="exact"/>
              <w:jc w:val="center"/>
              <w:rPr>
                <w:rFonts w:ascii="宋体" w:hAnsi="宋体"/>
                <w:sz w:val="24"/>
              </w:rPr>
            </w:pPr>
            <w:r w:rsidRPr="000A1A33">
              <w:rPr>
                <w:rFonts w:ascii="宋体" w:hAnsi="宋体" w:hint="eastAsia"/>
                <w:b/>
                <w:sz w:val="24"/>
              </w:rPr>
              <w:t>＃</w:t>
            </w:r>
            <w:r w:rsidRPr="000A1A33">
              <w:rPr>
                <w:rFonts w:ascii="宋体" w:hAnsi="宋体" w:hint="eastAsia"/>
                <w:sz w:val="24"/>
              </w:rPr>
              <w:t>地理信息系统桌面数据互操作软件</w:t>
            </w:r>
          </w:p>
        </w:tc>
        <w:tc>
          <w:tcPr>
            <w:tcW w:w="7512" w:type="dxa"/>
            <w:gridSpan w:val="3"/>
            <w:vAlign w:val="center"/>
          </w:tcPr>
          <w:p w:rsidR="003228A3" w:rsidRPr="003228A3" w:rsidRDefault="003228A3" w:rsidP="003228A3">
            <w:pPr>
              <w:widowControl/>
              <w:jc w:val="left"/>
              <w:rPr>
                <w:rFonts w:ascii="宋体" w:hAnsi="宋体" w:hint="eastAsia"/>
                <w:sz w:val="24"/>
              </w:rPr>
            </w:pPr>
            <w:r w:rsidRPr="003228A3">
              <w:rPr>
                <w:rFonts w:ascii="宋体" w:hAnsi="宋体" w:hint="eastAsia"/>
                <w:sz w:val="24"/>
              </w:rPr>
              <w:t>1.支持具有数据互操作技术功能，提供专门的数据互操作处理模块；</w:t>
            </w:r>
          </w:p>
          <w:p w:rsidR="003228A3" w:rsidRPr="003228A3" w:rsidRDefault="003228A3" w:rsidP="003228A3">
            <w:pPr>
              <w:widowControl/>
              <w:jc w:val="left"/>
              <w:rPr>
                <w:rFonts w:ascii="宋体" w:hAnsi="宋体" w:hint="eastAsia"/>
                <w:sz w:val="24"/>
              </w:rPr>
            </w:pPr>
            <w:r w:rsidRPr="003228A3">
              <w:rPr>
                <w:rFonts w:ascii="宋体" w:hAnsi="宋体" w:hint="eastAsia"/>
                <w:sz w:val="24"/>
              </w:rPr>
              <w:t>2.支持大于130种通用的GIS格式（Tab、MIF、E00、GML等）的直接读取，访问多种数据库（SQL Server、DB2、Informix等）；</w:t>
            </w:r>
          </w:p>
          <w:p w:rsidR="000A1A33" w:rsidRPr="000A1A33" w:rsidRDefault="003228A3" w:rsidP="003228A3">
            <w:pPr>
              <w:widowControl/>
              <w:jc w:val="left"/>
              <w:rPr>
                <w:rFonts w:ascii="宋体" w:hAnsi="宋体"/>
                <w:sz w:val="24"/>
              </w:rPr>
            </w:pPr>
            <w:r w:rsidRPr="003228A3">
              <w:rPr>
                <w:rFonts w:ascii="宋体" w:hAnsi="宋体" w:hint="eastAsia"/>
                <w:sz w:val="24"/>
              </w:rPr>
              <w:t>3.支持大于90种的通用GIS格式之间的数据转换。</w:t>
            </w:r>
          </w:p>
        </w:tc>
      </w:tr>
      <w:tr w:rsidR="000A1A33" w:rsidRPr="000A1A33" w:rsidTr="000A1A33">
        <w:trPr>
          <w:gridAfter w:val="1"/>
          <w:wAfter w:w="9" w:type="dxa"/>
          <w:trHeight w:val="454"/>
          <w:jc w:val="center"/>
        </w:trPr>
        <w:tc>
          <w:tcPr>
            <w:tcW w:w="776" w:type="dxa"/>
            <w:vAlign w:val="center"/>
          </w:tcPr>
          <w:p w:rsidR="000A1A33" w:rsidRPr="000A1A33" w:rsidRDefault="000A1A33" w:rsidP="000A1A33">
            <w:pPr>
              <w:jc w:val="center"/>
              <w:rPr>
                <w:rFonts w:ascii="宋体" w:hAnsi="宋体"/>
                <w:sz w:val="24"/>
              </w:rPr>
            </w:pPr>
            <w:r w:rsidRPr="000A1A33">
              <w:rPr>
                <w:rFonts w:ascii="宋体" w:hAnsi="宋体" w:hint="eastAsia"/>
                <w:sz w:val="24"/>
              </w:rPr>
              <w:t>6</w:t>
            </w:r>
          </w:p>
        </w:tc>
        <w:tc>
          <w:tcPr>
            <w:tcW w:w="1560" w:type="dxa"/>
            <w:gridSpan w:val="3"/>
            <w:vAlign w:val="center"/>
          </w:tcPr>
          <w:p w:rsidR="000A1A33" w:rsidRPr="000A1A33" w:rsidRDefault="000A1A33" w:rsidP="000A1A33">
            <w:pPr>
              <w:spacing w:line="360" w:lineRule="exact"/>
              <w:jc w:val="center"/>
              <w:rPr>
                <w:rFonts w:ascii="宋体" w:hAnsi="宋体"/>
                <w:sz w:val="24"/>
              </w:rPr>
            </w:pPr>
            <w:r w:rsidRPr="000A1A33">
              <w:rPr>
                <w:rFonts w:ascii="宋体" w:hAnsi="宋体" w:hint="eastAsia"/>
                <w:b/>
                <w:sz w:val="24"/>
              </w:rPr>
              <w:t>＃</w:t>
            </w:r>
            <w:r w:rsidRPr="000A1A33">
              <w:rPr>
                <w:rFonts w:ascii="宋体" w:hAnsi="宋体" w:hint="eastAsia"/>
                <w:sz w:val="24"/>
              </w:rPr>
              <w:t>地理信息系统桌面地统计分析软件</w:t>
            </w:r>
          </w:p>
        </w:tc>
        <w:tc>
          <w:tcPr>
            <w:tcW w:w="7512" w:type="dxa"/>
            <w:gridSpan w:val="3"/>
            <w:vAlign w:val="center"/>
          </w:tcPr>
          <w:p w:rsidR="003228A3" w:rsidRPr="003228A3" w:rsidRDefault="003228A3" w:rsidP="003228A3">
            <w:pPr>
              <w:widowControl/>
              <w:jc w:val="left"/>
              <w:rPr>
                <w:rFonts w:ascii="宋体" w:hAnsi="宋体" w:hint="eastAsia"/>
                <w:sz w:val="24"/>
              </w:rPr>
            </w:pPr>
            <w:r w:rsidRPr="003228A3">
              <w:rPr>
                <w:rFonts w:ascii="宋体" w:hAnsi="宋体" w:hint="eastAsia"/>
                <w:sz w:val="24"/>
              </w:rPr>
              <w:t>1.GIS平台软件应具有根据高级地理统计分析技术通过离散点内插连续表面功能，如ESDA、克里克预测、距离权重倒数等技术，提供专门的高级地理统计分析模块；</w:t>
            </w:r>
          </w:p>
          <w:p w:rsidR="003228A3" w:rsidRPr="003228A3" w:rsidRDefault="003228A3" w:rsidP="003228A3">
            <w:pPr>
              <w:widowControl/>
              <w:jc w:val="left"/>
              <w:rPr>
                <w:rFonts w:ascii="宋体" w:hAnsi="宋体" w:hint="eastAsia"/>
                <w:sz w:val="24"/>
              </w:rPr>
            </w:pPr>
            <w:r w:rsidRPr="003228A3">
              <w:rPr>
                <w:rFonts w:ascii="宋体" w:hAnsi="宋体" w:hint="eastAsia"/>
                <w:sz w:val="24"/>
              </w:rPr>
              <w:t>2.提供用于分析、显示连续数据和生成表面的统计学工具；</w:t>
            </w:r>
          </w:p>
          <w:p w:rsidR="000A1A33" w:rsidRPr="000A1A33" w:rsidRDefault="003228A3" w:rsidP="003228A3">
            <w:pPr>
              <w:widowControl/>
              <w:jc w:val="left"/>
              <w:rPr>
                <w:rFonts w:ascii="宋体" w:hAnsi="宋体"/>
                <w:sz w:val="24"/>
              </w:rPr>
            </w:pPr>
            <w:r w:rsidRPr="003228A3">
              <w:rPr>
                <w:rFonts w:ascii="宋体" w:hAnsi="宋体" w:hint="eastAsia"/>
                <w:sz w:val="24"/>
              </w:rPr>
              <w:t>3.支持定量计算生成的数据表面的不确定性。</w:t>
            </w:r>
          </w:p>
        </w:tc>
      </w:tr>
      <w:tr w:rsidR="000A1A33" w:rsidRPr="000A1A33" w:rsidTr="000A1A33">
        <w:trPr>
          <w:gridAfter w:val="1"/>
          <w:wAfter w:w="9" w:type="dxa"/>
          <w:trHeight w:val="454"/>
          <w:jc w:val="center"/>
        </w:trPr>
        <w:tc>
          <w:tcPr>
            <w:tcW w:w="776" w:type="dxa"/>
            <w:vAlign w:val="center"/>
          </w:tcPr>
          <w:p w:rsidR="000A1A33" w:rsidRPr="000A1A33" w:rsidRDefault="000A1A33" w:rsidP="000A1A33">
            <w:pPr>
              <w:jc w:val="center"/>
              <w:rPr>
                <w:rFonts w:ascii="宋体" w:hAnsi="宋体"/>
                <w:sz w:val="24"/>
              </w:rPr>
            </w:pPr>
            <w:r w:rsidRPr="000A1A33">
              <w:rPr>
                <w:rFonts w:ascii="宋体" w:hAnsi="宋体" w:hint="eastAsia"/>
                <w:sz w:val="24"/>
              </w:rPr>
              <w:t>7</w:t>
            </w:r>
          </w:p>
        </w:tc>
        <w:tc>
          <w:tcPr>
            <w:tcW w:w="1560" w:type="dxa"/>
            <w:gridSpan w:val="3"/>
            <w:vAlign w:val="center"/>
          </w:tcPr>
          <w:p w:rsidR="000A1A33" w:rsidRPr="000A1A33" w:rsidRDefault="000A1A33" w:rsidP="000A1A33">
            <w:pPr>
              <w:spacing w:line="360" w:lineRule="exact"/>
              <w:jc w:val="center"/>
              <w:rPr>
                <w:rFonts w:ascii="宋体" w:hAnsi="宋体"/>
                <w:b/>
                <w:sz w:val="24"/>
              </w:rPr>
            </w:pPr>
            <w:r w:rsidRPr="000A1A33">
              <w:rPr>
                <w:rFonts w:ascii="宋体" w:hAnsi="宋体" w:hint="eastAsia"/>
                <w:b/>
                <w:sz w:val="24"/>
              </w:rPr>
              <w:t>＃</w:t>
            </w:r>
            <w:r w:rsidRPr="000A1A33">
              <w:rPr>
                <w:rFonts w:ascii="宋体" w:hAnsi="宋体" w:hint="eastAsia"/>
                <w:sz w:val="24"/>
              </w:rPr>
              <w:t>地理信息系统桌面影像分析软件</w:t>
            </w:r>
          </w:p>
        </w:tc>
        <w:tc>
          <w:tcPr>
            <w:tcW w:w="7512" w:type="dxa"/>
            <w:gridSpan w:val="3"/>
            <w:vAlign w:val="center"/>
          </w:tcPr>
          <w:p w:rsidR="003228A3" w:rsidRPr="003228A3" w:rsidRDefault="003228A3" w:rsidP="003228A3">
            <w:pPr>
              <w:widowControl/>
              <w:jc w:val="left"/>
              <w:rPr>
                <w:rFonts w:ascii="宋体" w:hAnsi="宋体" w:hint="eastAsia"/>
                <w:sz w:val="24"/>
              </w:rPr>
            </w:pPr>
            <w:r w:rsidRPr="003228A3">
              <w:rPr>
                <w:rFonts w:ascii="宋体" w:hAnsi="宋体" w:hint="eastAsia"/>
                <w:sz w:val="24"/>
              </w:rPr>
              <w:t>1.内置不低于3种深度学习模型，支持基于遥感影像和图像数据的目标检测、对象分类、实例分割、图像分类等多种场景；</w:t>
            </w:r>
          </w:p>
          <w:p w:rsidR="003228A3" w:rsidRPr="003228A3" w:rsidRDefault="003228A3" w:rsidP="003228A3">
            <w:pPr>
              <w:widowControl/>
              <w:jc w:val="left"/>
              <w:rPr>
                <w:rFonts w:ascii="宋体" w:hAnsi="宋体" w:hint="eastAsia"/>
                <w:sz w:val="24"/>
              </w:rPr>
            </w:pPr>
            <w:r w:rsidRPr="003228A3">
              <w:rPr>
                <w:rFonts w:ascii="宋体" w:hAnsi="宋体" w:hint="eastAsia"/>
                <w:sz w:val="24"/>
              </w:rPr>
              <w:t>2.具有多维数据分析工具集，用以管理、可视化和分析时间聚合数据；</w:t>
            </w:r>
          </w:p>
          <w:p w:rsidR="003228A3" w:rsidRPr="003228A3" w:rsidRDefault="003228A3" w:rsidP="003228A3">
            <w:pPr>
              <w:widowControl/>
              <w:jc w:val="left"/>
              <w:rPr>
                <w:rFonts w:ascii="宋体" w:hAnsi="宋体" w:hint="eastAsia"/>
                <w:sz w:val="24"/>
              </w:rPr>
            </w:pPr>
            <w:r w:rsidRPr="003228A3">
              <w:rPr>
                <w:rFonts w:ascii="宋体" w:hAnsi="宋体" w:hint="eastAsia"/>
                <w:sz w:val="24"/>
              </w:rPr>
              <w:t>3.具有针对正射影像成果的像素编辑能力，可以交互式处理栅格和图像数据的像素值，可处理多光谱数据、高程数据，可使用预设的滤镜进行平滑等；</w:t>
            </w:r>
          </w:p>
          <w:p w:rsidR="000A1A33" w:rsidRPr="000A1A33" w:rsidRDefault="003228A3" w:rsidP="003228A3">
            <w:pPr>
              <w:widowControl/>
              <w:jc w:val="left"/>
              <w:rPr>
                <w:rFonts w:ascii="宋体" w:hAnsi="宋体"/>
                <w:sz w:val="24"/>
              </w:rPr>
            </w:pPr>
            <w:r w:rsidRPr="003228A3">
              <w:rPr>
                <w:rFonts w:ascii="宋体" w:hAnsi="宋体" w:hint="eastAsia"/>
                <w:sz w:val="24"/>
              </w:rPr>
              <w:t>4.支持全动态视频数据。</w:t>
            </w:r>
          </w:p>
        </w:tc>
      </w:tr>
      <w:tr w:rsidR="000A1A33" w:rsidRPr="000A1A33" w:rsidTr="000A1A33">
        <w:trPr>
          <w:gridAfter w:val="1"/>
          <w:wAfter w:w="9" w:type="dxa"/>
          <w:trHeight w:val="454"/>
          <w:jc w:val="center"/>
        </w:trPr>
        <w:tc>
          <w:tcPr>
            <w:tcW w:w="776" w:type="dxa"/>
            <w:vAlign w:val="center"/>
          </w:tcPr>
          <w:p w:rsidR="000A1A33" w:rsidRPr="000A1A33" w:rsidRDefault="000A1A33" w:rsidP="000A1A33">
            <w:pPr>
              <w:jc w:val="center"/>
              <w:rPr>
                <w:rFonts w:ascii="宋体" w:hAnsi="宋体" w:cs="仿宋"/>
                <w:sz w:val="24"/>
              </w:rPr>
            </w:pPr>
            <w:r w:rsidRPr="000A1A33">
              <w:rPr>
                <w:rFonts w:ascii="宋体" w:hAnsi="宋体" w:cs="仿宋" w:hint="eastAsia"/>
                <w:sz w:val="24"/>
              </w:rPr>
              <w:t>8</w:t>
            </w:r>
          </w:p>
        </w:tc>
        <w:tc>
          <w:tcPr>
            <w:tcW w:w="1560" w:type="dxa"/>
            <w:gridSpan w:val="3"/>
            <w:vAlign w:val="center"/>
          </w:tcPr>
          <w:p w:rsidR="000A1A33" w:rsidRPr="000A1A33" w:rsidRDefault="000A1A33" w:rsidP="000A1A33">
            <w:pPr>
              <w:widowControl/>
              <w:jc w:val="center"/>
              <w:rPr>
                <w:rFonts w:ascii="宋体" w:hAnsi="宋体"/>
                <w:sz w:val="24"/>
              </w:rPr>
            </w:pPr>
            <w:r w:rsidRPr="000A1A33">
              <w:rPr>
                <w:rFonts w:ascii="宋体" w:hAnsi="宋体" w:hint="eastAsia"/>
                <w:sz w:val="24"/>
              </w:rPr>
              <w:t>★地理信息系统高级版企业级平台软件</w:t>
            </w:r>
          </w:p>
        </w:tc>
        <w:tc>
          <w:tcPr>
            <w:tcW w:w="7512" w:type="dxa"/>
            <w:gridSpan w:val="3"/>
            <w:vAlign w:val="center"/>
          </w:tcPr>
          <w:p w:rsidR="00B54ADC" w:rsidRPr="00B54ADC" w:rsidRDefault="00B54ADC" w:rsidP="00B54ADC">
            <w:pPr>
              <w:widowControl/>
              <w:jc w:val="left"/>
              <w:rPr>
                <w:rFonts w:ascii="宋体" w:hAnsi="宋体" w:hint="eastAsia"/>
                <w:sz w:val="24"/>
              </w:rPr>
            </w:pPr>
            <w:r w:rsidRPr="00B54ADC">
              <w:rPr>
                <w:rFonts w:ascii="宋体" w:hAnsi="宋体" w:hint="eastAsia"/>
                <w:sz w:val="24"/>
              </w:rPr>
              <w:t>1.具有弹性可伸缩的体系结构，支持热插拔式负载均衡，支持大用户量的Web并发访问；</w:t>
            </w:r>
          </w:p>
          <w:p w:rsidR="00B54ADC" w:rsidRPr="00B54ADC" w:rsidRDefault="00B54ADC" w:rsidP="00B54ADC">
            <w:pPr>
              <w:widowControl/>
              <w:jc w:val="left"/>
              <w:rPr>
                <w:rFonts w:ascii="宋体" w:hAnsi="宋体" w:hint="eastAsia"/>
                <w:sz w:val="24"/>
              </w:rPr>
            </w:pPr>
            <w:r w:rsidRPr="00B54ADC">
              <w:rPr>
                <w:rFonts w:ascii="宋体" w:hAnsi="宋体" w:hint="eastAsia"/>
                <w:sz w:val="24"/>
              </w:rPr>
              <w:t>2.提供Rest架构的后台管理接口，实现对GIS Server站点和集群的管理操作及信息统计；</w:t>
            </w:r>
          </w:p>
          <w:p w:rsidR="00B54ADC" w:rsidRPr="00B54ADC" w:rsidRDefault="00B54ADC" w:rsidP="00B54ADC">
            <w:pPr>
              <w:widowControl/>
              <w:jc w:val="left"/>
              <w:rPr>
                <w:rFonts w:ascii="宋体" w:hAnsi="宋体" w:hint="eastAsia"/>
                <w:sz w:val="24"/>
              </w:rPr>
            </w:pPr>
            <w:r w:rsidRPr="00B54ADC">
              <w:rPr>
                <w:rFonts w:ascii="宋体" w:hAnsi="宋体" w:hint="eastAsia"/>
                <w:sz w:val="24"/>
              </w:rPr>
              <w:t>3.对服务使用情况，如总请求量、平均响应时间、超时等信息以图表形式展示给管理员；</w:t>
            </w:r>
          </w:p>
          <w:p w:rsidR="00B54ADC" w:rsidRPr="00B54ADC" w:rsidRDefault="00B54ADC" w:rsidP="00B54ADC">
            <w:pPr>
              <w:widowControl/>
              <w:jc w:val="left"/>
              <w:rPr>
                <w:rFonts w:ascii="宋体" w:hAnsi="宋体" w:hint="eastAsia"/>
                <w:sz w:val="24"/>
              </w:rPr>
            </w:pPr>
            <w:r w:rsidRPr="00B54ADC">
              <w:rPr>
                <w:rFonts w:ascii="宋体" w:hAnsi="宋体" w:hint="eastAsia"/>
                <w:sz w:val="24"/>
              </w:rPr>
              <w:t>4.支持基于PBF、JSON、XML等格式查询、传输，并基于WebGL技术前端亿级别数据的快速渲染；</w:t>
            </w:r>
          </w:p>
          <w:p w:rsidR="00B54ADC" w:rsidRPr="00B54ADC" w:rsidRDefault="00B54ADC" w:rsidP="00B54ADC">
            <w:pPr>
              <w:widowControl/>
              <w:jc w:val="left"/>
              <w:rPr>
                <w:rFonts w:ascii="宋体" w:hAnsi="宋体" w:hint="eastAsia"/>
                <w:sz w:val="24"/>
              </w:rPr>
            </w:pPr>
            <w:r w:rsidRPr="00B54ADC">
              <w:rPr>
                <w:rFonts w:ascii="宋体" w:hAnsi="宋体" w:hint="eastAsia"/>
                <w:sz w:val="24"/>
              </w:rPr>
              <w:t>5.提供密度计算，点插值，视域分析，水文分析，矢量转栅格，栅格转矢量，计算距离，计算行程成本，确定最佳行程成本网络，确定到达目的地行程成本路径，蚕食算等基于栅格数据大数据分布式计算；</w:t>
            </w:r>
          </w:p>
          <w:p w:rsidR="00B54ADC" w:rsidRPr="00B54ADC" w:rsidRDefault="00B54ADC" w:rsidP="00B54ADC">
            <w:pPr>
              <w:widowControl/>
              <w:jc w:val="left"/>
              <w:rPr>
                <w:rFonts w:ascii="宋体" w:hAnsi="宋体" w:hint="eastAsia"/>
                <w:sz w:val="24"/>
              </w:rPr>
            </w:pPr>
            <w:r w:rsidRPr="00B54ADC">
              <w:rPr>
                <w:rFonts w:ascii="宋体" w:hAnsi="宋体" w:hint="eastAsia"/>
                <w:sz w:val="24"/>
              </w:rPr>
              <w:t>6.支持自动完成几何服务功能；</w:t>
            </w:r>
          </w:p>
          <w:p w:rsidR="00B54ADC" w:rsidRPr="00B54ADC" w:rsidRDefault="00B54ADC" w:rsidP="00B54ADC">
            <w:pPr>
              <w:widowControl/>
              <w:jc w:val="left"/>
              <w:rPr>
                <w:rFonts w:ascii="宋体" w:hAnsi="宋体" w:hint="eastAsia"/>
                <w:sz w:val="24"/>
              </w:rPr>
            </w:pPr>
            <w:r w:rsidRPr="00B54ADC">
              <w:rPr>
                <w:rFonts w:ascii="宋体" w:hAnsi="宋体" w:hint="eastAsia"/>
                <w:sz w:val="24"/>
              </w:rPr>
              <w:t>7.支持主流关系型数据库，包括Oracle、PostgreSQL、SAP HANA、</w:t>
            </w:r>
            <w:proofErr w:type="spellStart"/>
            <w:r w:rsidRPr="00B54ADC">
              <w:rPr>
                <w:rFonts w:ascii="宋体" w:hAnsi="宋体" w:hint="eastAsia"/>
                <w:sz w:val="24"/>
              </w:rPr>
              <w:t>Dameng</w:t>
            </w:r>
            <w:proofErr w:type="spellEnd"/>
            <w:r w:rsidRPr="00B54ADC">
              <w:rPr>
                <w:rFonts w:ascii="宋体" w:hAnsi="宋体" w:hint="eastAsia"/>
                <w:sz w:val="24"/>
              </w:rPr>
              <w:t>、SQLite、Teradata等。支持云存储，如AWS S3、Microsoft Azure Storage、阿里巴巴Cloud OSS；</w:t>
            </w:r>
          </w:p>
          <w:p w:rsidR="00B54ADC" w:rsidRPr="00B54ADC" w:rsidRDefault="00B54ADC" w:rsidP="00B54ADC">
            <w:pPr>
              <w:widowControl/>
              <w:jc w:val="left"/>
              <w:rPr>
                <w:rFonts w:ascii="宋体" w:hAnsi="宋体" w:hint="eastAsia"/>
                <w:sz w:val="24"/>
              </w:rPr>
            </w:pPr>
            <w:r w:rsidRPr="00B54ADC">
              <w:rPr>
                <w:rFonts w:ascii="宋体" w:hAnsi="宋体" w:hint="eastAsia"/>
                <w:sz w:val="24"/>
              </w:rPr>
              <w:t>8.提供影像发布与访问服务；提供三维场景服务发布与访问；支持具有时态信息的地图服务，提供基于时间维的查询，支持历史回溯的动</w:t>
            </w:r>
            <w:r w:rsidRPr="00B54ADC">
              <w:rPr>
                <w:rFonts w:ascii="宋体" w:hAnsi="宋体" w:hint="eastAsia"/>
                <w:sz w:val="24"/>
              </w:rPr>
              <w:lastRenderedPageBreak/>
              <w:t>画展示；</w:t>
            </w:r>
          </w:p>
          <w:p w:rsidR="000A1A33" w:rsidRPr="000A1A33" w:rsidRDefault="00B54ADC" w:rsidP="00B54ADC">
            <w:pPr>
              <w:widowControl/>
              <w:jc w:val="left"/>
              <w:rPr>
                <w:rFonts w:ascii="宋体" w:hAnsi="宋体"/>
                <w:sz w:val="24"/>
              </w:rPr>
            </w:pPr>
            <w:r w:rsidRPr="00B54ADC">
              <w:rPr>
                <w:rFonts w:ascii="宋体" w:hAnsi="宋体" w:hint="eastAsia"/>
                <w:sz w:val="24"/>
              </w:rPr>
              <w:t>9.提供即拿即用的Web应用构建工具或向导，零编程快速构建Web端应用。</w:t>
            </w:r>
          </w:p>
        </w:tc>
      </w:tr>
      <w:tr w:rsidR="000A1A33" w:rsidRPr="000A1A33" w:rsidTr="000A1A33">
        <w:trPr>
          <w:gridAfter w:val="1"/>
          <w:wAfter w:w="9" w:type="dxa"/>
          <w:trHeight w:val="454"/>
          <w:jc w:val="center"/>
        </w:trPr>
        <w:tc>
          <w:tcPr>
            <w:tcW w:w="776" w:type="dxa"/>
            <w:vAlign w:val="center"/>
          </w:tcPr>
          <w:p w:rsidR="000A1A33" w:rsidRPr="000A1A33" w:rsidRDefault="000A1A33" w:rsidP="000A1A33">
            <w:pPr>
              <w:jc w:val="center"/>
              <w:rPr>
                <w:rFonts w:ascii="宋体" w:hAnsi="宋体" w:cs="仿宋"/>
                <w:sz w:val="24"/>
              </w:rPr>
            </w:pPr>
            <w:r w:rsidRPr="000A1A33">
              <w:rPr>
                <w:rFonts w:ascii="宋体" w:hAnsi="宋体" w:cs="仿宋" w:hint="eastAsia"/>
                <w:sz w:val="24"/>
              </w:rPr>
              <w:lastRenderedPageBreak/>
              <w:t>9</w:t>
            </w:r>
          </w:p>
        </w:tc>
        <w:tc>
          <w:tcPr>
            <w:tcW w:w="1560" w:type="dxa"/>
            <w:gridSpan w:val="3"/>
            <w:vAlign w:val="center"/>
          </w:tcPr>
          <w:p w:rsidR="000A1A33" w:rsidRPr="000A1A33" w:rsidRDefault="000A1A33" w:rsidP="000A1A33">
            <w:pPr>
              <w:spacing w:line="360" w:lineRule="exact"/>
              <w:jc w:val="center"/>
              <w:rPr>
                <w:rFonts w:ascii="宋体" w:hAnsi="宋体"/>
                <w:sz w:val="24"/>
              </w:rPr>
            </w:pPr>
            <w:r w:rsidRPr="000A1A33">
              <w:rPr>
                <w:rFonts w:ascii="宋体" w:hAnsi="宋体" w:hint="eastAsia"/>
                <w:b/>
                <w:sz w:val="24"/>
              </w:rPr>
              <w:t>＃</w:t>
            </w:r>
            <w:r w:rsidRPr="000A1A33">
              <w:rPr>
                <w:rFonts w:ascii="宋体" w:hAnsi="宋体" w:hint="eastAsia"/>
                <w:sz w:val="24"/>
              </w:rPr>
              <w:t>台式图形工作站</w:t>
            </w:r>
            <w:r w:rsidR="00B54ADC" w:rsidRPr="00B54ADC">
              <w:rPr>
                <w:rFonts w:ascii="宋体" w:hAnsi="宋体" w:hint="eastAsia"/>
                <w:sz w:val="24"/>
              </w:rPr>
              <w:t>（含鼠键套和光刻）</w:t>
            </w:r>
          </w:p>
        </w:tc>
        <w:tc>
          <w:tcPr>
            <w:tcW w:w="7512" w:type="dxa"/>
            <w:gridSpan w:val="3"/>
            <w:vAlign w:val="center"/>
          </w:tcPr>
          <w:p w:rsidR="000A1A33" w:rsidRPr="000A1A33" w:rsidRDefault="000A1A33" w:rsidP="000A1A33">
            <w:pPr>
              <w:numPr>
                <w:ilvl w:val="0"/>
                <w:numId w:val="13"/>
              </w:numPr>
              <w:spacing w:line="360" w:lineRule="exact"/>
              <w:jc w:val="left"/>
              <w:rPr>
                <w:rFonts w:ascii="宋体" w:hAnsi="宋体"/>
                <w:sz w:val="24"/>
              </w:rPr>
            </w:pPr>
            <w:r w:rsidRPr="000A1A33">
              <w:rPr>
                <w:rFonts w:ascii="宋体" w:hAnsi="宋体" w:hint="eastAsia"/>
                <w:sz w:val="24"/>
              </w:rPr>
              <w:t>不低于i7-9700处理器；</w:t>
            </w:r>
          </w:p>
          <w:p w:rsidR="000A1A33" w:rsidRPr="000A1A33" w:rsidRDefault="000A1A33" w:rsidP="000A1A33">
            <w:pPr>
              <w:numPr>
                <w:ilvl w:val="0"/>
                <w:numId w:val="13"/>
              </w:numPr>
              <w:spacing w:line="360" w:lineRule="exact"/>
              <w:jc w:val="left"/>
              <w:rPr>
                <w:rFonts w:ascii="宋体" w:hAnsi="宋体"/>
                <w:sz w:val="24"/>
              </w:rPr>
            </w:pPr>
            <w:r w:rsidRPr="000A1A33">
              <w:rPr>
                <w:rFonts w:ascii="宋体" w:hAnsi="宋体" w:hint="eastAsia"/>
                <w:sz w:val="24"/>
              </w:rPr>
              <w:t>不低于64G DDR4内存；</w:t>
            </w:r>
          </w:p>
          <w:p w:rsidR="000A1A33" w:rsidRPr="000A1A33" w:rsidRDefault="000A1A33" w:rsidP="000A1A33">
            <w:pPr>
              <w:numPr>
                <w:ilvl w:val="0"/>
                <w:numId w:val="13"/>
              </w:numPr>
              <w:spacing w:line="360" w:lineRule="exact"/>
              <w:jc w:val="left"/>
              <w:rPr>
                <w:rFonts w:ascii="宋体" w:hAnsi="宋体"/>
                <w:sz w:val="24"/>
              </w:rPr>
            </w:pPr>
            <w:r w:rsidRPr="000A1A33">
              <w:rPr>
                <w:rFonts w:ascii="宋体" w:hAnsi="宋体" w:hint="eastAsia"/>
                <w:sz w:val="24"/>
              </w:rPr>
              <w:t>不低于512G固态硬盘+2TB机械硬盘；</w:t>
            </w:r>
          </w:p>
          <w:p w:rsidR="000A1A33" w:rsidRPr="000A1A33" w:rsidRDefault="000A1A33" w:rsidP="000A1A33">
            <w:pPr>
              <w:numPr>
                <w:ilvl w:val="0"/>
                <w:numId w:val="13"/>
              </w:numPr>
              <w:spacing w:line="360" w:lineRule="exact"/>
              <w:jc w:val="left"/>
              <w:rPr>
                <w:rFonts w:ascii="宋体" w:hAnsi="宋体"/>
                <w:sz w:val="24"/>
              </w:rPr>
            </w:pPr>
            <w:r w:rsidRPr="000A1A33">
              <w:rPr>
                <w:rFonts w:ascii="宋体" w:hAnsi="宋体" w:hint="eastAsia"/>
                <w:sz w:val="24"/>
              </w:rPr>
              <w:t>不低于P2200 5G显卡；</w:t>
            </w:r>
          </w:p>
          <w:p w:rsidR="000A1A33" w:rsidRPr="000A1A33" w:rsidRDefault="000A1A33" w:rsidP="000A1A33">
            <w:pPr>
              <w:numPr>
                <w:ilvl w:val="0"/>
                <w:numId w:val="13"/>
              </w:numPr>
              <w:spacing w:line="360" w:lineRule="exact"/>
              <w:jc w:val="left"/>
              <w:rPr>
                <w:rFonts w:ascii="宋体" w:hAnsi="宋体"/>
                <w:sz w:val="24"/>
              </w:rPr>
            </w:pPr>
            <w:r w:rsidRPr="000A1A33">
              <w:rPr>
                <w:rFonts w:ascii="宋体" w:hAnsi="宋体" w:hint="eastAsia"/>
                <w:sz w:val="24"/>
              </w:rPr>
              <w:t>不低于27寸显示器。</w:t>
            </w:r>
          </w:p>
        </w:tc>
      </w:tr>
      <w:tr w:rsidR="000A1A33" w:rsidRPr="000A1A33" w:rsidTr="000A1A33">
        <w:trPr>
          <w:gridAfter w:val="1"/>
          <w:wAfter w:w="9" w:type="dxa"/>
          <w:trHeight w:val="454"/>
          <w:jc w:val="center"/>
        </w:trPr>
        <w:tc>
          <w:tcPr>
            <w:tcW w:w="776" w:type="dxa"/>
            <w:vAlign w:val="center"/>
          </w:tcPr>
          <w:p w:rsidR="000A1A33" w:rsidRPr="000A1A33" w:rsidRDefault="000A1A33" w:rsidP="000A1A33">
            <w:pPr>
              <w:jc w:val="center"/>
              <w:rPr>
                <w:rFonts w:ascii="宋体" w:hAnsi="宋体" w:cs="仿宋"/>
                <w:sz w:val="24"/>
              </w:rPr>
            </w:pPr>
            <w:r w:rsidRPr="000A1A33">
              <w:rPr>
                <w:rFonts w:ascii="宋体" w:hAnsi="宋体" w:cs="仿宋" w:hint="eastAsia"/>
                <w:sz w:val="24"/>
              </w:rPr>
              <w:t>10</w:t>
            </w:r>
          </w:p>
        </w:tc>
        <w:tc>
          <w:tcPr>
            <w:tcW w:w="1560" w:type="dxa"/>
            <w:gridSpan w:val="3"/>
            <w:vAlign w:val="center"/>
          </w:tcPr>
          <w:p w:rsidR="000A1A33" w:rsidRPr="000A1A33" w:rsidRDefault="000A1A33" w:rsidP="000A1A33">
            <w:pPr>
              <w:spacing w:line="360" w:lineRule="exact"/>
              <w:jc w:val="center"/>
              <w:rPr>
                <w:rFonts w:ascii="宋体" w:hAnsi="宋体"/>
                <w:sz w:val="24"/>
              </w:rPr>
            </w:pPr>
            <w:r w:rsidRPr="000A1A33">
              <w:rPr>
                <w:rFonts w:ascii="宋体" w:hAnsi="宋体" w:hint="eastAsia"/>
                <w:b/>
                <w:sz w:val="24"/>
              </w:rPr>
              <w:t>＃</w:t>
            </w:r>
            <w:r w:rsidRPr="000A1A33">
              <w:rPr>
                <w:rFonts w:ascii="宋体" w:hAnsi="宋体" w:hint="eastAsia"/>
                <w:sz w:val="24"/>
              </w:rPr>
              <w:t>移动图形工作站</w:t>
            </w:r>
          </w:p>
        </w:tc>
        <w:tc>
          <w:tcPr>
            <w:tcW w:w="7512" w:type="dxa"/>
            <w:gridSpan w:val="3"/>
            <w:vAlign w:val="center"/>
          </w:tcPr>
          <w:p w:rsidR="000A1A33" w:rsidRPr="000A1A33" w:rsidRDefault="000A1A33" w:rsidP="000A1A33">
            <w:pPr>
              <w:numPr>
                <w:ilvl w:val="0"/>
                <w:numId w:val="14"/>
              </w:numPr>
              <w:spacing w:line="360" w:lineRule="exact"/>
              <w:rPr>
                <w:rFonts w:ascii="宋体" w:hAnsi="宋体"/>
                <w:sz w:val="24"/>
              </w:rPr>
            </w:pPr>
            <w:r w:rsidRPr="000A1A33">
              <w:rPr>
                <w:rFonts w:ascii="宋体" w:hAnsi="宋体" w:hint="eastAsia"/>
                <w:sz w:val="24"/>
              </w:rPr>
              <w:t>不低于i7-10510u处理器；</w:t>
            </w:r>
          </w:p>
          <w:p w:rsidR="000A1A33" w:rsidRPr="000A1A33" w:rsidRDefault="000A1A33" w:rsidP="000A1A33">
            <w:pPr>
              <w:numPr>
                <w:ilvl w:val="0"/>
                <w:numId w:val="14"/>
              </w:numPr>
              <w:spacing w:line="360" w:lineRule="exact"/>
              <w:rPr>
                <w:rFonts w:ascii="宋体" w:hAnsi="宋体"/>
                <w:sz w:val="24"/>
              </w:rPr>
            </w:pPr>
            <w:r w:rsidRPr="000A1A33">
              <w:rPr>
                <w:rFonts w:ascii="宋体" w:hAnsi="宋体" w:hint="eastAsia"/>
                <w:sz w:val="24"/>
              </w:rPr>
              <w:t>不低于16G DDR4内存；</w:t>
            </w:r>
          </w:p>
          <w:p w:rsidR="000A1A33" w:rsidRPr="000A1A33" w:rsidRDefault="000A1A33" w:rsidP="000A1A33">
            <w:pPr>
              <w:numPr>
                <w:ilvl w:val="0"/>
                <w:numId w:val="14"/>
              </w:numPr>
              <w:spacing w:line="360" w:lineRule="exact"/>
              <w:rPr>
                <w:rFonts w:ascii="宋体" w:hAnsi="宋体"/>
                <w:sz w:val="24"/>
              </w:rPr>
            </w:pPr>
            <w:r w:rsidRPr="000A1A33">
              <w:rPr>
                <w:rFonts w:ascii="宋体" w:hAnsi="宋体" w:hint="eastAsia"/>
                <w:sz w:val="24"/>
              </w:rPr>
              <w:t>不低于512G固态硬盘；</w:t>
            </w:r>
          </w:p>
          <w:p w:rsidR="000A1A33" w:rsidRPr="000A1A33" w:rsidRDefault="000A1A33" w:rsidP="000A1A33">
            <w:pPr>
              <w:numPr>
                <w:ilvl w:val="0"/>
                <w:numId w:val="14"/>
              </w:numPr>
              <w:spacing w:line="360" w:lineRule="exact"/>
              <w:rPr>
                <w:rFonts w:ascii="宋体" w:hAnsi="宋体"/>
                <w:sz w:val="24"/>
              </w:rPr>
            </w:pPr>
            <w:r w:rsidRPr="000A1A33">
              <w:rPr>
                <w:rFonts w:ascii="宋体" w:hAnsi="宋体" w:hint="eastAsia"/>
                <w:sz w:val="24"/>
              </w:rPr>
              <w:t>不低于</w:t>
            </w:r>
            <w:r w:rsidRPr="000A1A33">
              <w:rPr>
                <w:rFonts w:ascii="宋体" w:hAnsi="宋体"/>
                <w:sz w:val="24"/>
              </w:rPr>
              <w:t>2G独显</w:t>
            </w:r>
            <w:r w:rsidRPr="000A1A33">
              <w:rPr>
                <w:rFonts w:ascii="宋体" w:hAnsi="宋体" w:hint="eastAsia"/>
                <w:sz w:val="24"/>
              </w:rPr>
              <w:t>；</w:t>
            </w:r>
          </w:p>
          <w:p w:rsidR="000A1A33" w:rsidRPr="000A1A33" w:rsidRDefault="000A1A33" w:rsidP="000A1A33">
            <w:pPr>
              <w:numPr>
                <w:ilvl w:val="0"/>
                <w:numId w:val="14"/>
              </w:numPr>
              <w:spacing w:line="360" w:lineRule="exact"/>
              <w:rPr>
                <w:rFonts w:ascii="宋体" w:hAnsi="宋体"/>
                <w:sz w:val="24"/>
              </w:rPr>
            </w:pPr>
            <w:r w:rsidRPr="000A1A33">
              <w:rPr>
                <w:rFonts w:ascii="宋体" w:hAnsi="宋体" w:hint="eastAsia"/>
                <w:sz w:val="24"/>
              </w:rPr>
              <w:t>不低于14英寸显示器。</w:t>
            </w:r>
          </w:p>
        </w:tc>
      </w:tr>
      <w:tr w:rsidR="00767346" w:rsidRPr="000A1A33" w:rsidTr="00E54698">
        <w:trPr>
          <w:gridAfter w:val="1"/>
          <w:wAfter w:w="9" w:type="dxa"/>
          <w:trHeight w:val="454"/>
          <w:jc w:val="center"/>
        </w:trPr>
        <w:tc>
          <w:tcPr>
            <w:tcW w:w="9848" w:type="dxa"/>
            <w:gridSpan w:val="7"/>
            <w:vAlign w:val="center"/>
          </w:tcPr>
          <w:p w:rsidR="00767346" w:rsidRPr="000A1A33" w:rsidRDefault="00767346" w:rsidP="00767346">
            <w:pPr>
              <w:widowControl/>
              <w:jc w:val="center"/>
              <w:rPr>
                <w:rFonts w:ascii="宋体" w:hAnsi="宋体" w:cs="仿宋"/>
                <w:color w:val="000000" w:themeColor="text1"/>
                <w:sz w:val="24"/>
              </w:rPr>
            </w:pPr>
            <w:r w:rsidRPr="000A1A33">
              <w:rPr>
                <w:rFonts w:ascii="宋体" w:hAnsi="宋体" w:cs="仿宋" w:hint="eastAsia"/>
                <w:color w:val="000000" w:themeColor="text1"/>
                <w:sz w:val="24"/>
              </w:rPr>
              <w:t>售后服务要求</w:t>
            </w:r>
          </w:p>
        </w:tc>
      </w:tr>
      <w:tr w:rsidR="000A1A33" w:rsidRPr="000A1A33" w:rsidTr="000A1A33">
        <w:trPr>
          <w:gridAfter w:val="1"/>
          <w:wAfter w:w="9" w:type="dxa"/>
          <w:trHeight w:val="454"/>
          <w:jc w:val="center"/>
        </w:trPr>
        <w:tc>
          <w:tcPr>
            <w:tcW w:w="776" w:type="dxa"/>
            <w:vAlign w:val="center"/>
          </w:tcPr>
          <w:p w:rsidR="000A1A33" w:rsidRPr="000A1A33" w:rsidRDefault="000A1A33" w:rsidP="000A1A33">
            <w:pPr>
              <w:jc w:val="center"/>
              <w:rPr>
                <w:rFonts w:ascii="宋体" w:hAnsi="宋体"/>
                <w:sz w:val="24"/>
              </w:rPr>
            </w:pPr>
            <w:r w:rsidRPr="000A1A33">
              <w:rPr>
                <w:rFonts w:ascii="宋体" w:hAnsi="宋体" w:hint="eastAsia"/>
                <w:sz w:val="24"/>
              </w:rPr>
              <w:t>1</w:t>
            </w:r>
          </w:p>
        </w:tc>
        <w:tc>
          <w:tcPr>
            <w:tcW w:w="1560" w:type="dxa"/>
            <w:gridSpan w:val="3"/>
            <w:vAlign w:val="center"/>
          </w:tcPr>
          <w:p w:rsidR="000A1A33" w:rsidRPr="000A1A33" w:rsidRDefault="000A1A33" w:rsidP="000A1A33">
            <w:pPr>
              <w:jc w:val="center"/>
              <w:rPr>
                <w:rFonts w:ascii="宋体" w:hAnsi="宋体" w:cs="仿宋"/>
                <w:sz w:val="24"/>
              </w:rPr>
            </w:pPr>
            <w:r w:rsidRPr="000A1A33">
              <w:rPr>
                <w:rFonts w:ascii="宋体" w:hAnsi="宋体" w:cs="仿宋" w:hint="eastAsia"/>
                <w:sz w:val="24"/>
              </w:rPr>
              <w:t>质保期</w:t>
            </w:r>
          </w:p>
        </w:tc>
        <w:tc>
          <w:tcPr>
            <w:tcW w:w="7512" w:type="dxa"/>
            <w:gridSpan w:val="3"/>
            <w:vAlign w:val="center"/>
          </w:tcPr>
          <w:p w:rsidR="000A1A33" w:rsidRPr="000A1A33" w:rsidRDefault="000A1A33" w:rsidP="000A1A33">
            <w:pPr>
              <w:rPr>
                <w:rFonts w:ascii="宋体" w:hAnsi="宋体"/>
                <w:sz w:val="24"/>
              </w:rPr>
            </w:pPr>
            <w:r w:rsidRPr="000A1A33">
              <w:rPr>
                <w:rFonts w:ascii="宋体" w:hAnsi="宋体" w:hint="eastAsia"/>
                <w:sz w:val="24"/>
              </w:rPr>
              <w:t>提供一年的免费质保期</w:t>
            </w:r>
          </w:p>
        </w:tc>
      </w:tr>
      <w:tr w:rsidR="000A1A33" w:rsidRPr="000A1A33" w:rsidTr="000A1A33">
        <w:trPr>
          <w:gridAfter w:val="1"/>
          <w:wAfter w:w="9" w:type="dxa"/>
          <w:trHeight w:val="454"/>
          <w:jc w:val="center"/>
        </w:trPr>
        <w:tc>
          <w:tcPr>
            <w:tcW w:w="776" w:type="dxa"/>
            <w:vAlign w:val="center"/>
          </w:tcPr>
          <w:p w:rsidR="000A1A33" w:rsidRPr="000A1A33" w:rsidRDefault="000A1A33" w:rsidP="000A1A33">
            <w:pPr>
              <w:jc w:val="center"/>
              <w:rPr>
                <w:rFonts w:ascii="宋体" w:hAnsi="宋体"/>
                <w:sz w:val="24"/>
              </w:rPr>
            </w:pPr>
            <w:r w:rsidRPr="000A1A33">
              <w:rPr>
                <w:rFonts w:ascii="宋体" w:hAnsi="宋体" w:hint="eastAsia"/>
                <w:sz w:val="24"/>
              </w:rPr>
              <w:t>2</w:t>
            </w:r>
          </w:p>
        </w:tc>
        <w:tc>
          <w:tcPr>
            <w:tcW w:w="1560" w:type="dxa"/>
            <w:gridSpan w:val="3"/>
            <w:vAlign w:val="center"/>
          </w:tcPr>
          <w:p w:rsidR="000A1A33" w:rsidRPr="000A1A33" w:rsidRDefault="000A1A33" w:rsidP="000A1A33">
            <w:pPr>
              <w:jc w:val="center"/>
              <w:rPr>
                <w:rFonts w:ascii="宋体" w:hAnsi="宋体" w:cs="仿宋"/>
                <w:sz w:val="24"/>
              </w:rPr>
            </w:pPr>
            <w:r w:rsidRPr="000A1A33">
              <w:rPr>
                <w:rFonts w:ascii="宋体" w:hAnsi="宋体" w:cs="仿宋" w:hint="eastAsia"/>
                <w:sz w:val="24"/>
              </w:rPr>
              <w:t>备件库</w:t>
            </w:r>
          </w:p>
        </w:tc>
        <w:tc>
          <w:tcPr>
            <w:tcW w:w="7512" w:type="dxa"/>
            <w:gridSpan w:val="3"/>
            <w:vAlign w:val="center"/>
          </w:tcPr>
          <w:p w:rsidR="000A1A33" w:rsidRPr="000A1A33" w:rsidRDefault="000A1A33" w:rsidP="000A1A33">
            <w:pPr>
              <w:rPr>
                <w:rFonts w:ascii="宋体" w:hAnsi="宋体"/>
                <w:sz w:val="24"/>
              </w:rPr>
            </w:pPr>
            <w:r w:rsidRPr="000A1A33">
              <w:rPr>
                <w:rFonts w:ascii="宋体" w:hAnsi="宋体" w:hint="eastAsia"/>
                <w:sz w:val="24"/>
              </w:rPr>
              <w:t>西安有备件库，国内有备件库</w:t>
            </w:r>
          </w:p>
        </w:tc>
      </w:tr>
      <w:tr w:rsidR="000A1A33" w:rsidRPr="000A1A33" w:rsidTr="000A1A33">
        <w:trPr>
          <w:gridAfter w:val="1"/>
          <w:wAfter w:w="9" w:type="dxa"/>
          <w:trHeight w:val="454"/>
          <w:jc w:val="center"/>
        </w:trPr>
        <w:tc>
          <w:tcPr>
            <w:tcW w:w="776" w:type="dxa"/>
            <w:vAlign w:val="center"/>
          </w:tcPr>
          <w:p w:rsidR="000A1A33" w:rsidRPr="000A1A33" w:rsidRDefault="000A1A33" w:rsidP="000A1A33">
            <w:pPr>
              <w:jc w:val="center"/>
              <w:rPr>
                <w:rFonts w:ascii="宋体" w:hAnsi="宋体"/>
                <w:sz w:val="24"/>
              </w:rPr>
            </w:pPr>
            <w:r w:rsidRPr="000A1A33">
              <w:rPr>
                <w:rFonts w:ascii="宋体" w:hAnsi="宋体" w:hint="eastAsia"/>
                <w:sz w:val="24"/>
              </w:rPr>
              <w:t>3</w:t>
            </w:r>
          </w:p>
        </w:tc>
        <w:tc>
          <w:tcPr>
            <w:tcW w:w="1560" w:type="dxa"/>
            <w:gridSpan w:val="3"/>
            <w:vAlign w:val="center"/>
          </w:tcPr>
          <w:p w:rsidR="000A1A33" w:rsidRPr="000A1A33" w:rsidRDefault="000A1A33" w:rsidP="000A1A33">
            <w:pPr>
              <w:jc w:val="center"/>
              <w:rPr>
                <w:rFonts w:ascii="宋体" w:hAnsi="宋体" w:cs="仿宋"/>
                <w:sz w:val="24"/>
              </w:rPr>
            </w:pPr>
            <w:r w:rsidRPr="000A1A33">
              <w:rPr>
                <w:rFonts w:ascii="宋体" w:hAnsi="宋体" w:cs="仿宋" w:hint="eastAsia"/>
                <w:sz w:val="24"/>
              </w:rPr>
              <w:t>维修站</w:t>
            </w:r>
          </w:p>
        </w:tc>
        <w:tc>
          <w:tcPr>
            <w:tcW w:w="7512" w:type="dxa"/>
            <w:gridSpan w:val="3"/>
            <w:vAlign w:val="center"/>
          </w:tcPr>
          <w:p w:rsidR="000A1A33" w:rsidRPr="000A1A33" w:rsidRDefault="000A1A33" w:rsidP="000A1A33">
            <w:pPr>
              <w:rPr>
                <w:rFonts w:ascii="宋体" w:hAnsi="宋体"/>
                <w:sz w:val="24"/>
              </w:rPr>
            </w:pPr>
            <w:r w:rsidRPr="000A1A33">
              <w:rPr>
                <w:rFonts w:ascii="宋体" w:hAnsi="宋体" w:hint="eastAsia"/>
                <w:sz w:val="24"/>
              </w:rPr>
              <w:t>西安有维修站，国内有维修站</w:t>
            </w:r>
          </w:p>
        </w:tc>
      </w:tr>
      <w:tr w:rsidR="000A1A33" w:rsidRPr="000A1A33" w:rsidTr="000A1A33">
        <w:trPr>
          <w:gridAfter w:val="1"/>
          <w:wAfter w:w="9" w:type="dxa"/>
          <w:trHeight w:val="454"/>
          <w:jc w:val="center"/>
        </w:trPr>
        <w:tc>
          <w:tcPr>
            <w:tcW w:w="776" w:type="dxa"/>
            <w:vAlign w:val="center"/>
          </w:tcPr>
          <w:p w:rsidR="000A1A33" w:rsidRPr="000A1A33" w:rsidRDefault="000A1A33" w:rsidP="000A1A33">
            <w:pPr>
              <w:jc w:val="center"/>
              <w:rPr>
                <w:rFonts w:ascii="宋体" w:hAnsi="宋体"/>
                <w:sz w:val="24"/>
              </w:rPr>
            </w:pPr>
            <w:r w:rsidRPr="000A1A33">
              <w:rPr>
                <w:rFonts w:ascii="宋体" w:hAnsi="宋体" w:hint="eastAsia"/>
                <w:sz w:val="24"/>
              </w:rPr>
              <w:t>4</w:t>
            </w:r>
          </w:p>
        </w:tc>
        <w:tc>
          <w:tcPr>
            <w:tcW w:w="1560" w:type="dxa"/>
            <w:gridSpan w:val="3"/>
            <w:vAlign w:val="center"/>
          </w:tcPr>
          <w:p w:rsidR="000A1A33" w:rsidRPr="000A1A33" w:rsidRDefault="000A1A33" w:rsidP="000A1A33">
            <w:pPr>
              <w:jc w:val="center"/>
              <w:rPr>
                <w:rFonts w:ascii="宋体" w:hAnsi="宋体" w:cs="仿宋"/>
                <w:sz w:val="24"/>
              </w:rPr>
            </w:pPr>
            <w:r w:rsidRPr="000A1A33">
              <w:rPr>
                <w:rFonts w:ascii="宋体" w:hAnsi="宋体" w:cs="仿宋" w:hint="eastAsia"/>
                <w:sz w:val="24"/>
              </w:rPr>
              <w:t>收费标准</w:t>
            </w:r>
          </w:p>
        </w:tc>
        <w:tc>
          <w:tcPr>
            <w:tcW w:w="7512" w:type="dxa"/>
            <w:gridSpan w:val="3"/>
            <w:vAlign w:val="center"/>
          </w:tcPr>
          <w:p w:rsidR="000A1A33" w:rsidRPr="000A1A33" w:rsidRDefault="000A1A33" w:rsidP="000A1A33">
            <w:pPr>
              <w:rPr>
                <w:rFonts w:ascii="宋体" w:hAnsi="宋体"/>
                <w:sz w:val="24"/>
              </w:rPr>
            </w:pPr>
            <w:r w:rsidRPr="000A1A33">
              <w:rPr>
                <w:rFonts w:ascii="宋体" w:hAnsi="宋体" w:hint="eastAsia"/>
                <w:sz w:val="24"/>
              </w:rPr>
              <w:t>质保期外配件及维修价格只收配件及人工成本</w:t>
            </w:r>
          </w:p>
        </w:tc>
      </w:tr>
      <w:tr w:rsidR="000A1A33" w:rsidRPr="000A1A33" w:rsidTr="000A1A33">
        <w:trPr>
          <w:gridAfter w:val="1"/>
          <w:wAfter w:w="9" w:type="dxa"/>
          <w:trHeight w:val="454"/>
          <w:jc w:val="center"/>
        </w:trPr>
        <w:tc>
          <w:tcPr>
            <w:tcW w:w="776" w:type="dxa"/>
            <w:vAlign w:val="center"/>
          </w:tcPr>
          <w:p w:rsidR="000A1A33" w:rsidRPr="000A1A33" w:rsidRDefault="000A1A33" w:rsidP="000A1A33">
            <w:pPr>
              <w:jc w:val="center"/>
              <w:rPr>
                <w:rFonts w:ascii="宋体" w:hAnsi="宋体"/>
                <w:sz w:val="24"/>
              </w:rPr>
            </w:pPr>
            <w:r w:rsidRPr="000A1A33">
              <w:rPr>
                <w:rFonts w:ascii="宋体" w:hAnsi="宋体" w:hint="eastAsia"/>
                <w:sz w:val="24"/>
              </w:rPr>
              <w:t>5</w:t>
            </w:r>
          </w:p>
        </w:tc>
        <w:tc>
          <w:tcPr>
            <w:tcW w:w="1560" w:type="dxa"/>
            <w:gridSpan w:val="3"/>
            <w:vAlign w:val="center"/>
          </w:tcPr>
          <w:p w:rsidR="000A1A33" w:rsidRPr="000A1A33" w:rsidRDefault="000A1A33" w:rsidP="000A1A33">
            <w:pPr>
              <w:jc w:val="center"/>
              <w:rPr>
                <w:rFonts w:ascii="宋体" w:hAnsi="宋体" w:cs="仿宋"/>
                <w:sz w:val="24"/>
              </w:rPr>
            </w:pPr>
            <w:r w:rsidRPr="000A1A33">
              <w:rPr>
                <w:rFonts w:ascii="宋体" w:hAnsi="宋体" w:cs="仿宋" w:hint="eastAsia"/>
                <w:sz w:val="24"/>
              </w:rPr>
              <w:t>培训支持</w:t>
            </w:r>
          </w:p>
        </w:tc>
        <w:tc>
          <w:tcPr>
            <w:tcW w:w="7512" w:type="dxa"/>
            <w:gridSpan w:val="3"/>
            <w:vAlign w:val="center"/>
          </w:tcPr>
          <w:p w:rsidR="000A1A33" w:rsidRPr="000A1A33" w:rsidRDefault="000A1A33" w:rsidP="000A1A33">
            <w:pPr>
              <w:rPr>
                <w:rFonts w:ascii="宋体" w:hAnsi="宋体"/>
                <w:sz w:val="24"/>
              </w:rPr>
            </w:pPr>
            <w:r w:rsidRPr="000A1A33">
              <w:rPr>
                <w:rFonts w:ascii="宋体" w:hAnsi="宋体" w:hint="eastAsia"/>
                <w:sz w:val="24"/>
              </w:rPr>
              <w:t>提供一次免费培训</w:t>
            </w:r>
          </w:p>
        </w:tc>
      </w:tr>
      <w:tr w:rsidR="000A1A33" w:rsidRPr="000A1A33" w:rsidTr="000A1A33">
        <w:trPr>
          <w:gridAfter w:val="1"/>
          <w:wAfter w:w="9" w:type="dxa"/>
          <w:trHeight w:val="454"/>
          <w:jc w:val="center"/>
        </w:trPr>
        <w:tc>
          <w:tcPr>
            <w:tcW w:w="776" w:type="dxa"/>
            <w:vAlign w:val="center"/>
          </w:tcPr>
          <w:p w:rsidR="000A1A33" w:rsidRPr="000A1A33" w:rsidRDefault="000A1A33" w:rsidP="000A1A33">
            <w:pPr>
              <w:jc w:val="center"/>
              <w:rPr>
                <w:rFonts w:ascii="宋体" w:hAnsi="宋体"/>
                <w:sz w:val="24"/>
              </w:rPr>
            </w:pPr>
            <w:r w:rsidRPr="000A1A33">
              <w:rPr>
                <w:rFonts w:ascii="宋体" w:hAnsi="宋体" w:hint="eastAsia"/>
                <w:sz w:val="24"/>
              </w:rPr>
              <w:t>6</w:t>
            </w:r>
          </w:p>
        </w:tc>
        <w:tc>
          <w:tcPr>
            <w:tcW w:w="1560" w:type="dxa"/>
            <w:gridSpan w:val="3"/>
            <w:vAlign w:val="center"/>
          </w:tcPr>
          <w:p w:rsidR="000A1A33" w:rsidRPr="000A1A33" w:rsidRDefault="000A1A33" w:rsidP="000A1A33">
            <w:pPr>
              <w:jc w:val="center"/>
              <w:rPr>
                <w:rFonts w:ascii="宋体" w:hAnsi="宋体" w:cs="仿宋"/>
                <w:sz w:val="24"/>
              </w:rPr>
            </w:pPr>
            <w:r w:rsidRPr="000A1A33">
              <w:rPr>
                <w:rFonts w:ascii="宋体" w:hAnsi="宋体" w:cs="仿宋" w:hint="eastAsia"/>
                <w:sz w:val="24"/>
              </w:rPr>
              <w:t>维修响应</w:t>
            </w:r>
          </w:p>
        </w:tc>
        <w:tc>
          <w:tcPr>
            <w:tcW w:w="7512" w:type="dxa"/>
            <w:gridSpan w:val="3"/>
            <w:vAlign w:val="center"/>
          </w:tcPr>
          <w:p w:rsidR="000A1A33" w:rsidRPr="000A1A33" w:rsidRDefault="000A1A33" w:rsidP="000A1A33">
            <w:pPr>
              <w:rPr>
                <w:rFonts w:ascii="宋体" w:hAnsi="宋体"/>
                <w:sz w:val="24"/>
              </w:rPr>
            </w:pPr>
            <w:r w:rsidRPr="000A1A33">
              <w:rPr>
                <w:rFonts w:ascii="宋体" w:hAnsi="宋体" w:hint="eastAsia"/>
                <w:sz w:val="24"/>
              </w:rPr>
              <w:t>2小时内响应，24小时内赶到现场解决</w:t>
            </w:r>
          </w:p>
        </w:tc>
      </w:tr>
      <w:tr w:rsidR="000A1A33" w:rsidRPr="000A1A33" w:rsidTr="000A1A33">
        <w:trPr>
          <w:gridAfter w:val="1"/>
          <w:wAfter w:w="9" w:type="dxa"/>
          <w:trHeight w:val="454"/>
          <w:jc w:val="center"/>
        </w:trPr>
        <w:tc>
          <w:tcPr>
            <w:tcW w:w="776" w:type="dxa"/>
            <w:vAlign w:val="center"/>
          </w:tcPr>
          <w:p w:rsidR="000A1A33" w:rsidRPr="000A1A33" w:rsidRDefault="000A1A33" w:rsidP="000A1A33">
            <w:pPr>
              <w:jc w:val="center"/>
              <w:rPr>
                <w:rFonts w:ascii="宋体" w:hAnsi="宋体"/>
                <w:sz w:val="24"/>
              </w:rPr>
            </w:pPr>
            <w:r w:rsidRPr="000A1A33">
              <w:rPr>
                <w:rFonts w:ascii="宋体" w:hAnsi="宋体" w:hint="eastAsia"/>
                <w:sz w:val="24"/>
              </w:rPr>
              <w:t>7</w:t>
            </w:r>
          </w:p>
        </w:tc>
        <w:tc>
          <w:tcPr>
            <w:tcW w:w="1560" w:type="dxa"/>
            <w:gridSpan w:val="3"/>
            <w:vAlign w:val="center"/>
          </w:tcPr>
          <w:p w:rsidR="000A1A33" w:rsidRPr="000A1A33" w:rsidRDefault="000A1A33" w:rsidP="000A1A33">
            <w:pPr>
              <w:jc w:val="center"/>
              <w:rPr>
                <w:rFonts w:ascii="宋体" w:hAnsi="宋体" w:cs="仿宋"/>
                <w:sz w:val="24"/>
              </w:rPr>
            </w:pPr>
            <w:r w:rsidRPr="000A1A33">
              <w:rPr>
                <w:rFonts w:ascii="宋体" w:hAnsi="宋体" w:cs="仿宋" w:hint="eastAsia"/>
                <w:sz w:val="24"/>
              </w:rPr>
              <w:t>到货时间</w:t>
            </w:r>
          </w:p>
        </w:tc>
        <w:tc>
          <w:tcPr>
            <w:tcW w:w="7512" w:type="dxa"/>
            <w:gridSpan w:val="3"/>
            <w:vAlign w:val="center"/>
          </w:tcPr>
          <w:p w:rsidR="000A1A33" w:rsidRPr="000A1A33" w:rsidRDefault="000A1A33" w:rsidP="000A1A33">
            <w:pPr>
              <w:rPr>
                <w:rFonts w:ascii="宋体" w:hAnsi="宋体"/>
                <w:sz w:val="24"/>
              </w:rPr>
            </w:pPr>
            <w:r w:rsidRPr="000A1A33">
              <w:rPr>
                <w:rFonts w:ascii="宋体" w:hAnsi="宋体" w:hint="eastAsia"/>
                <w:sz w:val="24"/>
              </w:rPr>
              <w:t>合同签订后一个</w:t>
            </w:r>
            <w:bookmarkStart w:id="0" w:name="_GoBack"/>
            <w:bookmarkEnd w:id="0"/>
            <w:r w:rsidRPr="000A1A33">
              <w:rPr>
                <w:rFonts w:ascii="宋体" w:hAnsi="宋体" w:hint="eastAsia"/>
                <w:sz w:val="24"/>
              </w:rPr>
              <w:t>月内</w:t>
            </w:r>
          </w:p>
        </w:tc>
      </w:tr>
    </w:tbl>
    <w:p w:rsidR="006C75FB" w:rsidRPr="00C021A2" w:rsidRDefault="00C021A2" w:rsidP="006C75FB">
      <w:pPr>
        <w:widowControl/>
        <w:jc w:val="left"/>
        <w:rPr>
          <w:rFonts w:asciiTheme="minorEastAsia" w:eastAsiaTheme="minorEastAsia" w:hAnsiTheme="minorEastAsia"/>
          <w:sz w:val="24"/>
        </w:rPr>
      </w:pPr>
      <w:bookmarkStart w:id="1" w:name="_Hlk50096648"/>
      <w:r w:rsidRPr="00C021A2">
        <w:rPr>
          <w:rFonts w:ascii="宋体" w:hAnsi="宋体" w:hint="eastAsia"/>
          <w:sz w:val="24"/>
        </w:rPr>
        <w:t>说明: 功能要求、配置清单为必备要求，从功能角度提出；技术参数体现设备档次要求，参数中区分“★”、“＃”参数，其中“★”参数为核心参数，为必须满足参数；“＃”参数为重要参数，在采购评审中分值较高。一般技术指标参数不作标记。投标人须提供所有“正偏离”、“无偏离”响应的技术参数的支持资料，包括但不限于生产商公开发布的资料（含生产商出具的产品规格表、检测机构出具的检测报告、技术白皮书、使用说明书、公开发布的宣传彩页等）。并在技术参数偏离表备注栏中注明支持材料在标书中的页码、行数并显著标记，凡未提供有效证明文件的响应不予认可。未按要求填写的，可能被认定为无效投标，提供虚假指标参数的，其投标将被否决</w:t>
      </w:r>
      <w:r w:rsidR="006C75FB" w:rsidRPr="00C021A2">
        <w:rPr>
          <w:rFonts w:asciiTheme="minorEastAsia" w:eastAsiaTheme="minorEastAsia" w:hAnsiTheme="minorEastAsia" w:cs="仿宋_GB2312" w:hint="eastAsia"/>
          <w:sz w:val="24"/>
        </w:rPr>
        <w:t>。</w:t>
      </w:r>
    </w:p>
    <w:bookmarkEnd w:id="1"/>
    <w:p w:rsidR="006C75FB" w:rsidRDefault="006C75FB" w:rsidP="006C75FB">
      <w:pPr>
        <w:widowControl/>
        <w:jc w:val="left"/>
        <w:rPr>
          <w:rFonts w:asciiTheme="minorEastAsia" w:eastAsiaTheme="minorEastAsia" w:hAnsiTheme="minorEastAsia" w:cs="黑体"/>
          <w:snapToGrid w:val="0"/>
          <w:sz w:val="24"/>
        </w:rPr>
      </w:pPr>
    </w:p>
    <w:sectPr w:rsidR="006C75FB" w:rsidSect="00D84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4F7" w:rsidRDefault="003514F7" w:rsidP="0091323C">
      <w:r>
        <w:separator/>
      </w:r>
    </w:p>
  </w:endnote>
  <w:endnote w:type="continuationSeparator" w:id="0">
    <w:p w:rsidR="003514F7" w:rsidRDefault="003514F7" w:rsidP="009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4F7" w:rsidRDefault="003514F7" w:rsidP="0091323C">
      <w:r>
        <w:separator/>
      </w:r>
    </w:p>
  </w:footnote>
  <w:footnote w:type="continuationSeparator" w:id="0">
    <w:p w:rsidR="003514F7" w:rsidRDefault="003514F7" w:rsidP="0091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145F3D"/>
    <w:multiLevelType w:val="singleLevel"/>
    <w:tmpl w:val="F0145F3D"/>
    <w:lvl w:ilvl="0">
      <w:start w:val="1"/>
      <w:numFmt w:val="decimal"/>
      <w:lvlText w:val="%1."/>
      <w:lvlJc w:val="left"/>
      <w:pPr>
        <w:tabs>
          <w:tab w:val="num" w:pos="312"/>
        </w:tabs>
      </w:pPr>
    </w:lvl>
  </w:abstractNum>
  <w:abstractNum w:abstractNumId="1" w15:restartNumberingAfterBreak="0">
    <w:nsid w:val="007E1BC4"/>
    <w:multiLevelType w:val="multilevel"/>
    <w:tmpl w:val="007E1BC4"/>
    <w:lvl w:ilvl="0">
      <w:start w:val="1"/>
      <w:numFmt w:val="decimal"/>
      <w:suff w:val="nothing"/>
      <w:lvlText w:val="第%1章 "/>
      <w:lvlJc w:val="left"/>
      <w:pPr>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2994764"/>
    <w:multiLevelType w:val="hybridMultilevel"/>
    <w:tmpl w:val="9676B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5C2E60"/>
    <w:multiLevelType w:val="hybridMultilevel"/>
    <w:tmpl w:val="3BFA56E8"/>
    <w:lvl w:ilvl="0" w:tplc="A218E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2D2FAD"/>
    <w:multiLevelType w:val="singleLevel"/>
    <w:tmpl w:val="0A2D2FAD"/>
    <w:lvl w:ilvl="0">
      <w:start w:val="1"/>
      <w:numFmt w:val="decimal"/>
      <w:suff w:val="nothing"/>
      <w:lvlText w:val="%1）"/>
      <w:lvlJc w:val="left"/>
    </w:lvl>
  </w:abstractNum>
  <w:abstractNum w:abstractNumId="5" w15:restartNumberingAfterBreak="0">
    <w:nsid w:val="1C9C3B80"/>
    <w:multiLevelType w:val="multilevel"/>
    <w:tmpl w:val="1C9C3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1A567C6"/>
    <w:multiLevelType w:val="hybridMultilevel"/>
    <w:tmpl w:val="31388AFE"/>
    <w:lvl w:ilvl="0" w:tplc="99644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B3AC83"/>
    <w:multiLevelType w:val="singleLevel"/>
    <w:tmpl w:val="4EB3AC83"/>
    <w:lvl w:ilvl="0">
      <w:start w:val="1"/>
      <w:numFmt w:val="decimal"/>
      <w:lvlText w:val="%1."/>
      <w:lvlJc w:val="left"/>
      <w:pPr>
        <w:tabs>
          <w:tab w:val="num" w:pos="312"/>
        </w:tabs>
      </w:pPr>
    </w:lvl>
  </w:abstractNum>
  <w:abstractNum w:abstractNumId="8" w15:restartNumberingAfterBreak="0">
    <w:nsid w:val="53B4F904"/>
    <w:multiLevelType w:val="singleLevel"/>
    <w:tmpl w:val="53B4F904"/>
    <w:lvl w:ilvl="0">
      <w:start w:val="1"/>
      <w:numFmt w:val="decimal"/>
      <w:lvlText w:val="%1)"/>
      <w:lvlJc w:val="left"/>
      <w:pPr>
        <w:tabs>
          <w:tab w:val="num" w:pos="425"/>
        </w:tabs>
        <w:ind w:left="425" w:hanging="425"/>
      </w:pPr>
      <w:rPr>
        <w:rFonts w:hint="default"/>
      </w:rPr>
    </w:lvl>
  </w:abstractNum>
  <w:abstractNum w:abstractNumId="9" w15:restartNumberingAfterBreak="0">
    <w:nsid w:val="53B4F9F2"/>
    <w:multiLevelType w:val="singleLevel"/>
    <w:tmpl w:val="53B4F9F2"/>
    <w:lvl w:ilvl="0">
      <w:start w:val="1"/>
      <w:numFmt w:val="decimal"/>
      <w:lvlText w:val="%1)"/>
      <w:lvlJc w:val="left"/>
      <w:pPr>
        <w:tabs>
          <w:tab w:val="num" w:pos="425"/>
        </w:tabs>
        <w:ind w:left="425" w:hanging="425"/>
      </w:pPr>
      <w:rPr>
        <w:rFonts w:hint="default"/>
      </w:rPr>
    </w:lvl>
  </w:abstractNum>
  <w:abstractNum w:abstractNumId="10" w15:restartNumberingAfterBreak="0">
    <w:nsid w:val="564E2926"/>
    <w:multiLevelType w:val="multilevel"/>
    <w:tmpl w:val="564E29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BD1E8D0"/>
    <w:multiLevelType w:val="singleLevel"/>
    <w:tmpl w:val="5BD1E8D0"/>
    <w:lvl w:ilvl="0">
      <w:start w:val="1"/>
      <w:numFmt w:val="decimal"/>
      <w:lvlText w:val="%1."/>
      <w:lvlJc w:val="left"/>
      <w:pPr>
        <w:tabs>
          <w:tab w:val="num" w:pos="312"/>
        </w:tabs>
      </w:pPr>
    </w:lvl>
  </w:abstractNum>
  <w:abstractNum w:abstractNumId="12" w15:restartNumberingAfterBreak="0">
    <w:nsid w:val="5FA3B444"/>
    <w:multiLevelType w:val="singleLevel"/>
    <w:tmpl w:val="5FA3B444"/>
    <w:lvl w:ilvl="0">
      <w:start w:val="1"/>
      <w:numFmt w:val="decimal"/>
      <w:lvlText w:val="%1."/>
      <w:lvlJc w:val="left"/>
      <w:pPr>
        <w:tabs>
          <w:tab w:val="num" w:pos="312"/>
        </w:tabs>
      </w:pPr>
    </w:lvl>
  </w:abstractNum>
  <w:abstractNum w:abstractNumId="13" w15:restartNumberingAfterBreak="0">
    <w:nsid w:val="7A81097D"/>
    <w:multiLevelType w:val="hybridMultilevel"/>
    <w:tmpl w:val="7794F4DE"/>
    <w:lvl w:ilvl="0" w:tplc="84264852">
      <w:start w:val="3"/>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5"/>
  </w:num>
  <w:num w:numId="3">
    <w:abstractNumId w:val="9"/>
  </w:num>
  <w:num w:numId="4">
    <w:abstractNumId w:val="8"/>
  </w:num>
  <w:num w:numId="5">
    <w:abstractNumId w:val="6"/>
  </w:num>
  <w:num w:numId="6">
    <w:abstractNumId w:val="3"/>
  </w:num>
  <w:num w:numId="7">
    <w:abstractNumId w:val="4"/>
  </w:num>
  <w:num w:numId="8">
    <w:abstractNumId w:val="13"/>
  </w:num>
  <w:num w:numId="9">
    <w:abstractNumId w:val="2"/>
  </w:num>
  <w:num w:numId="10">
    <w:abstractNumId w:val="11"/>
  </w:num>
  <w:num w:numId="11">
    <w:abstractNumId w:val="7"/>
  </w:num>
  <w:num w:numId="12">
    <w:abstractNumId w:val="1"/>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9A15E62"/>
    <w:rsid w:val="00043F8D"/>
    <w:rsid w:val="00046163"/>
    <w:rsid w:val="000545FE"/>
    <w:rsid w:val="00062C9C"/>
    <w:rsid w:val="00094C83"/>
    <w:rsid w:val="000A1A33"/>
    <w:rsid w:val="000A384B"/>
    <w:rsid w:val="000C3A2F"/>
    <w:rsid w:val="000C6484"/>
    <w:rsid w:val="000E5CA4"/>
    <w:rsid w:val="00107C49"/>
    <w:rsid w:val="00114AEA"/>
    <w:rsid w:val="0012041F"/>
    <w:rsid w:val="00155B3B"/>
    <w:rsid w:val="001A1628"/>
    <w:rsid w:val="001C3337"/>
    <w:rsid w:val="001F737E"/>
    <w:rsid w:val="00202DB2"/>
    <w:rsid w:val="002047C7"/>
    <w:rsid w:val="00221CC8"/>
    <w:rsid w:val="00230CF8"/>
    <w:rsid w:val="00251BA2"/>
    <w:rsid w:val="00252FE9"/>
    <w:rsid w:val="00285100"/>
    <w:rsid w:val="002B40AE"/>
    <w:rsid w:val="002C4BC4"/>
    <w:rsid w:val="003151D7"/>
    <w:rsid w:val="003228A3"/>
    <w:rsid w:val="003250CD"/>
    <w:rsid w:val="00332A64"/>
    <w:rsid w:val="00344E7A"/>
    <w:rsid w:val="003514F7"/>
    <w:rsid w:val="003515D7"/>
    <w:rsid w:val="003526D5"/>
    <w:rsid w:val="00361D23"/>
    <w:rsid w:val="00396610"/>
    <w:rsid w:val="003A3ABE"/>
    <w:rsid w:val="003C1FAC"/>
    <w:rsid w:val="00415F46"/>
    <w:rsid w:val="00472BFD"/>
    <w:rsid w:val="00480E1E"/>
    <w:rsid w:val="00486784"/>
    <w:rsid w:val="004A675A"/>
    <w:rsid w:val="004B5D66"/>
    <w:rsid w:val="004C37F8"/>
    <w:rsid w:val="004D21DD"/>
    <w:rsid w:val="004E7B7D"/>
    <w:rsid w:val="00502B07"/>
    <w:rsid w:val="0050461A"/>
    <w:rsid w:val="00540256"/>
    <w:rsid w:val="00560519"/>
    <w:rsid w:val="00576DCF"/>
    <w:rsid w:val="00580FC7"/>
    <w:rsid w:val="00581A2E"/>
    <w:rsid w:val="005931E9"/>
    <w:rsid w:val="005C1886"/>
    <w:rsid w:val="00603E75"/>
    <w:rsid w:val="00605788"/>
    <w:rsid w:val="00605842"/>
    <w:rsid w:val="00612084"/>
    <w:rsid w:val="0064153B"/>
    <w:rsid w:val="00644F13"/>
    <w:rsid w:val="006464E9"/>
    <w:rsid w:val="00650CFC"/>
    <w:rsid w:val="00682485"/>
    <w:rsid w:val="00695CAB"/>
    <w:rsid w:val="006C75FB"/>
    <w:rsid w:val="006D71A6"/>
    <w:rsid w:val="00725A54"/>
    <w:rsid w:val="0073745C"/>
    <w:rsid w:val="0074369E"/>
    <w:rsid w:val="00767346"/>
    <w:rsid w:val="00776C3E"/>
    <w:rsid w:val="00790D63"/>
    <w:rsid w:val="007975BA"/>
    <w:rsid w:val="007C061A"/>
    <w:rsid w:val="007D147D"/>
    <w:rsid w:val="007D37E2"/>
    <w:rsid w:val="007E2DAD"/>
    <w:rsid w:val="008025C6"/>
    <w:rsid w:val="00815EDB"/>
    <w:rsid w:val="00826E11"/>
    <w:rsid w:val="0082728A"/>
    <w:rsid w:val="0083471C"/>
    <w:rsid w:val="008456AC"/>
    <w:rsid w:val="00846B87"/>
    <w:rsid w:val="008564A1"/>
    <w:rsid w:val="00860B28"/>
    <w:rsid w:val="008769A2"/>
    <w:rsid w:val="00891FC3"/>
    <w:rsid w:val="008A4967"/>
    <w:rsid w:val="008A64F5"/>
    <w:rsid w:val="008C5902"/>
    <w:rsid w:val="00905E6A"/>
    <w:rsid w:val="00911B92"/>
    <w:rsid w:val="0091323C"/>
    <w:rsid w:val="00934229"/>
    <w:rsid w:val="00943275"/>
    <w:rsid w:val="009B4794"/>
    <w:rsid w:val="009C5AD1"/>
    <w:rsid w:val="009D4E32"/>
    <w:rsid w:val="009E3122"/>
    <w:rsid w:val="009E3452"/>
    <w:rsid w:val="00A011B6"/>
    <w:rsid w:val="00A02CAD"/>
    <w:rsid w:val="00A17223"/>
    <w:rsid w:val="00A17C13"/>
    <w:rsid w:val="00A33D6F"/>
    <w:rsid w:val="00A4142E"/>
    <w:rsid w:val="00A579E1"/>
    <w:rsid w:val="00A64A4D"/>
    <w:rsid w:val="00A76416"/>
    <w:rsid w:val="00A95588"/>
    <w:rsid w:val="00A97192"/>
    <w:rsid w:val="00AA6CA3"/>
    <w:rsid w:val="00AC023F"/>
    <w:rsid w:val="00AC05F6"/>
    <w:rsid w:val="00AC2FEC"/>
    <w:rsid w:val="00AD70DA"/>
    <w:rsid w:val="00B22D2F"/>
    <w:rsid w:val="00B4737F"/>
    <w:rsid w:val="00B52870"/>
    <w:rsid w:val="00B54ADC"/>
    <w:rsid w:val="00B57386"/>
    <w:rsid w:val="00B7345A"/>
    <w:rsid w:val="00BA7466"/>
    <w:rsid w:val="00BC19C8"/>
    <w:rsid w:val="00C021A2"/>
    <w:rsid w:val="00C0235F"/>
    <w:rsid w:val="00C20B05"/>
    <w:rsid w:val="00C223D9"/>
    <w:rsid w:val="00C26053"/>
    <w:rsid w:val="00C451A2"/>
    <w:rsid w:val="00C722B3"/>
    <w:rsid w:val="00C727AC"/>
    <w:rsid w:val="00C77FA6"/>
    <w:rsid w:val="00C91306"/>
    <w:rsid w:val="00CB4529"/>
    <w:rsid w:val="00CC08FC"/>
    <w:rsid w:val="00CE58EC"/>
    <w:rsid w:val="00CF4071"/>
    <w:rsid w:val="00D25455"/>
    <w:rsid w:val="00D379B2"/>
    <w:rsid w:val="00D509BA"/>
    <w:rsid w:val="00D769DA"/>
    <w:rsid w:val="00D844E9"/>
    <w:rsid w:val="00DA3A8B"/>
    <w:rsid w:val="00DC5219"/>
    <w:rsid w:val="00DD7187"/>
    <w:rsid w:val="00E06986"/>
    <w:rsid w:val="00E07EED"/>
    <w:rsid w:val="00E1044C"/>
    <w:rsid w:val="00E33608"/>
    <w:rsid w:val="00E46234"/>
    <w:rsid w:val="00E466E8"/>
    <w:rsid w:val="00E80934"/>
    <w:rsid w:val="00E8381C"/>
    <w:rsid w:val="00EB61E8"/>
    <w:rsid w:val="00EE242E"/>
    <w:rsid w:val="00EE2CE1"/>
    <w:rsid w:val="00EE384E"/>
    <w:rsid w:val="00EF45B8"/>
    <w:rsid w:val="00F1160B"/>
    <w:rsid w:val="00F27A73"/>
    <w:rsid w:val="00F34D60"/>
    <w:rsid w:val="00F35A7B"/>
    <w:rsid w:val="00F705B7"/>
    <w:rsid w:val="00F870C6"/>
    <w:rsid w:val="00FA1361"/>
    <w:rsid w:val="00FA17E7"/>
    <w:rsid w:val="00FA1DCC"/>
    <w:rsid w:val="00FA7DD0"/>
    <w:rsid w:val="00FD101E"/>
    <w:rsid w:val="00FD63B8"/>
    <w:rsid w:val="19A1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3D6507F"/>
  <w15:docId w15:val="{06EE601C-0C6D-44D2-9755-017EF09C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FB"/>
    <w:pPr>
      <w:widowControl w:val="0"/>
      <w:jc w:val="both"/>
    </w:pPr>
    <w:rPr>
      <w:rFonts w:ascii="Times New Roman" w:eastAsia="宋体" w:hAnsi="Times New Roman" w:cs="宋体"/>
      <w:kern w:val="2"/>
      <w:sz w:val="21"/>
      <w:szCs w:val="24"/>
    </w:rPr>
  </w:style>
  <w:style w:type="paragraph" w:styleId="3">
    <w:name w:val="heading 3"/>
    <w:basedOn w:val="a"/>
    <w:next w:val="a0"/>
    <w:link w:val="31"/>
    <w:qFormat/>
    <w:rsid w:val="004E7B7D"/>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9132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91323C"/>
    <w:rPr>
      <w:rFonts w:ascii="Times New Roman" w:eastAsia="宋体" w:hAnsi="Times New Roman" w:cs="宋体"/>
      <w:kern w:val="2"/>
      <w:sz w:val="18"/>
      <w:szCs w:val="18"/>
    </w:rPr>
  </w:style>
  <w:style w:type="paragraph" w:styleId="a6">
    <w:name w:val="footer"/>
    <w:basedOn w:val="a"/>
    <w:link w:val="a7"/>
    <w:rsid w:val="0091323C"/>
    <w:pPr>
      <w:tabs>
        <w:tab w:val="center" w:pos="4153"/>
        <w:tab w:val="right" w:pos="8306"/>
      </w:tabs>
      <w:snapToGrid w:val="0"/>
      <w:jc w:val="left"/>
    </w:pPr>
    <w:rPr>
      <w:sz w:val="18"/>
      <w:szCs w:val="18"/>
    </w:rPr>
  </w:style>
  <w:style w:type="character" w:customStyle="1" w:styleId="a7">
    <w:name w:val="页脚 字符"/>
    <w:basedOn w:val="a1"/>
    <w:link w:val="a6"/>
    <w:rsid w:val="0091323C"/>
    <w:rPr>
      <w:rFonts w:ascii="Times New Roman" w:eastAsia="宋体" w:hAnsi="Times New Roman" w:cs="宋体"/>
      <w:kern w:val="2"/>
      <w:sz w:val="18"/>
      <w:szCs w:val="18"/>
    </w:rPr>
  </w:style>
  <w:style w:type="character" w:styleId="a8">
    <w:name w:val="annotation reference"/>
    <w:basedOn w:val="a1"/>
    <w:rsid w:val="00E466E8"/>
    <w:rPr>
      <w:sz w:val="21"/>
      <w:szCs w:val="21"/>
    </w:rPr>
  </w:style>
  <w:style w:type="paragraph" w:styleId="a9">
    <w:name w:val="annotation text"/>
    <w:basedOn w:val="a"/>
    <w:link w:val="aa"/>
    <w:rsid w:val="00E466E8"/>
    <w:pPr>
      <w:jc w:val="left"/>
    </w:pPr>
  </w:style>
  <w:style w:type="character" w:customStyle="1" w:styleId="aa">
    <w:name w:val="批注文字 字符"/>
    <w:basedOn w:val="a1"/>
    <w:link w:val="a9"/>
    <w:rsid w:val="00E466E8"/>
    <w:rPr>
      <w:rFonts w:ascii="Times New Roman" w:eastAsia="宋体" w:hAnsi="Times New Roman" w:cs="宋体"/>
      <w:kern w:val="2"/>
      <w:sz w:val="21"/>
      <w:szCs w:val="24"/>
    </w:rPr>
  </w:style>
  <w:style w:type="paragraph" w:styleId="ab">
    <w:name w:val="annotation subject"/>
    <w:basedOn w:val="a9"/>
    <w:next w:val="a9"/>
    <w:link w:val="ac"/>
    <w:rsid w:val="00E466E8"/>
    <w:rPr>
      <w:b/>
      <w:bCs/>
    </w:rPr>
  </w:style>
  <w:style w:type="character" w:customStyle="1" w:styleId="ac">
    <w:name w:val="批注主题 字符"/>
    <w:basedOn w:val="aa"/>
    <w:link w:val="ab"/>
    <w:rsid w:val="00E466E8"/>
    <w:rPr>
      <w:rFonts w:ascii="Times New Roman" w:eastAsia="宋体" w:hAnsi="Times New Roman" w:cs="宋体"/>
      <w:b/>
      <w:bCs/>
      <w:kern w:val="2"/>
      <w:sz w:val="21"/>
      <w:szCs w:val="24"/>
    </w:rPr>
  </w:style>
  <w:style w:type="paragraph" w:styleId="ad">
    <w:name w:val="Revision"/>
    <w:hidden/>
    <w:uiPriority w:val="99"/>
    <w:semiHidden/>
    <w:rsid w:val="00E466E8"/>
    <w:rPr>
      <w:rFonts w:ascii="Times New Roman" w:eastAsia="宋体" w:hAnsi="Times New Roman" w:cs="宋体"/>
      <w:kern w:val="2"/>
      <w:sz w:val="21"/>
      <w:szCs w:val="24"/>
    </w:rPr>
  </w:style>
  <w:style w:type="paragraph" w:styleId="ae">
    <w:name w:val="Balloon Text"/>
    <w:basedOn w:val="a"/>
    <w:link w:val="af"/>
    <w:rsid w:val="00E466E8"/>
    <w:rPr>
      <w:sz w:val="18"/>
      <w:szCs w:val="18"/>
    </w:rPr>
  </w:style>
  <w:style w:type="character" w:customStyle="1" w:styleId="af">
    <w:name w:val="批注框文本 字符"/>
    <w:basedOn w:val="a1"/>
    <w:link w:val="ae"/>
    <w:rsid w:val="00E466E8"/>
    <w:rPr>
      <w:rFonts w:ascii="Times New Roman" w:eastAsia="宋体" w:hAnsi="Times New Roman" w:cs="宋体"/>
      <w:kern w:val="2"/>
      <w:sz w:val="18"/>
      <w:szCs w:val="18"/>
    </w:rPr>
  </w:style>
  <w:style w:type="character" w:customStyle="1" w:styleId="1">
    <w:name w:val="纯文本 字符1"/>
    <w:link w:val="af0"/>
    <w:rsid w:val="00605842"/>
    <w:rPr>
      <w:rFonts w:ascii="宋体" w:hAnsi="Courier New"/>
      <w:kern w:val="2"/>
      <w:sz w:val="21"/>
    </w:rPr>
  </w:style>
  <w:style w:type="paragraph" w:styleId="af0">
    <w:name w:val="Plain Text"/>
    <w:basedOn w:val="a"/>
    <w:link w:val="1"/>
    <w:unhideWhenUsed/>
    <w:rsid w:val="00605842"/>
    <w:rPr>
      <w:rFonts w:ascii="宋体" w:eastAsiaTheme="minorEastAsia" w:hAnsi="Courier New" w:cstheme="minorBidi"/>
      <w:szCs w:val="20"/>
    </w:rPr>
  </w:style>
  <w:style w:type="character" w:customStyle="1" w:styleId="af1">
    <w:name w:val="纯文本 字符"/>
    <w:basedOn w:val="a1"/>
    <w:rsid w:val="00605842"/>
    <w:rPr>
      <w:rFonts w:asciiTheme="minorEastAsia" w:hAnsi="Courier New" w:cs="Courier New"/>
      <w:kern w:val="2"/>
      <w:sz w:val="21"/>
      <w:szCs w:val="24"/>
    </w:rPr>
  </w:style>
  <w:style w:type="paragraph" w:customStyle="1" w:styleId="1-21">
    <w:name w:val="中等深浅网格 1 - 强调文字颜色 21"/>
    <w:basedOn w:val="a"/>
    <w:uiPriority w:val="34"/>
    <w:qFormat/>
    <w:rsid w:val="00605842"/>
    <w:pPr>
      <w:ind w:firstLineChars="200" w:firstLine="420"/>
    </w:pPr>
    <w:rPr>
      <w:rFonts w:ascii="Calibri" w:hAnsi="Calibri" w:cs="Times New Roman"/>
      <w:szCs w:val="22"/>
    </w:rPr>
  </w:style>
  <w:style w:type="paragraph" w:styleId="af2">
    <w:name w:val="List Paragraph"/>
    <w:basedOn w:val="a"/>
    <w:uiPriority w:val="34"/>
    <w:qFormat/>
    <w:rsid w:val="007E2DAD"/>
    <w:pPr>
      <w:ind w:firstLineChars="200" w:firstLine="420"/>
    </w:pPr>
    <w:rPr>
      <w:rFonts w:ascii="Calibri" w:hAnsi="Calibri" w:cs="Times New Roman"/>
      <w:szCs w:val="22"/>
    </w:rPr>
  </w:style>
  <w:style w:type="paragraph" w:styleId="af3">
    <w:name w:val="Document Map"/>
    <w:basedOn w:val="a"/>
    <w:link w:val="af4"/>
    <w:rsid w:val="00A011B6"/>
    <w:rPr>
      <w:rFonts w:ascii="宋体"/>
      <w:sz w:val="18"/>
      <w:szCs w:val="18"/>
    </w:rPr>
  </w:style>
  <w:style w:type="character" w:customStyle="1" w:styleId="af4">
    <w:name w:val="文档结构图 字符"/>
    <w:basedOn w:val="a1"/>
    <w:link w:val="af3"/>
    <w:rsid w:val="00A011B6"/>
    <w:rPr>
      <w:rFonts w:ascii="宋体" w:eastAsia="宋体" w:hAnsi="Times New Roman" w:cs="宋体"/>
      <w:kern w:val="2"/>
      <w:sz w:val="18"/>
      <w:szCs w:val="18"/>
    </w:rPr>
  </w:style>
  <w:style w:type="character" w:customStyle="1" w:styleId="NormalCharacter">
    <w:name w:val="NormalCharacter"/>
    <w:semiHidden/>
    <w:rsid w:val="00C451A2"/>
  </w:style>
  <w:style w:type="paragraph" w:customStyle="1" w:styleId="Af5">
    <w:name w:val="正文 A"/>
    <w:uiPriority w:val="99"/>
    <w:rsid w:val="00A76416"/>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Times New Roman" w:cs="Arial Unicode MS"/>
      <w:color w:val="000000"/>
      <w:kern w:val="2"/>
      <w:sz w:val="21"/>
      <w:szCs w:val="21"/>
    </w:rPr>
  </w:style>
  <w:style w:type="paragraph" w:styleId="af6">
    <w:name w:val="No Spacing"/>
    <w:uiPriority w:val="1"/>
    <w:qFormat/>
    <w:rsid w:val="00CC08FC"/>
    <w:pPr>
      <w:widowControl w:val="0"/>
      <w:jc w:val="both"/>
    </w:pPr>
    <w:rPr>
      <w:kern w:val="2"/>
      <w:sz w:val="21"/>
      <w:szCs w:val="22"/>
    </w:rPr>
  </w:style>
  <w:style w:type="paragraph" w:customStyle="1" w:styleId="af7">
    <w:basedOn w:val="a"/>
    <w:next w:val="af2"/>
    <w:uiPriority w:val="34"/>
    <w:qFormat/>
    <w:rsid w:val="004E7B7D"/>
    <w:pPr>
      <w:ind w:firstLineChars="200" w:firstLine="420"/>
    </w:pPr>
    <w:rPr>
      <w:rFonts w:cs="Times New Roman"/>
    </w:rPr>
  </w:style>
  <w:style w:type="paragraph" w:styleId="af8">
    <w:name w:val="Normal (Web)"/>
    <w:basedOn w:val="a"/>
    <w:unhideWhenUsed/>
    <w:qFormat/>
    <w:rsid w:val="007C061A"/>
    <w:pPr>
      <w:widowControl/>
      <w:spacing w:before="100" w:beforeAutospacing="1" w:after="100" w:afterAutospacing="1"/>
      <w:jc w:val="left"/>
    </w:pPr>
    <w:rPr>
      <w:rFonts w:ascii="宋体" w:hAnsi="宋体" w:hint="eastAsia"/>
      <w:kern w:val="0"/>
      <w:sz w:val="24"/>
    </w:rPr>
  </w:style>
  <w:style w:type="character" w:customStyle="1" w:styleId="font31">
    <w:name w:val="font31"/>
    <w:rsid w:val="00A02CAD"/>
    <w:rPr>
      <w:rFonts w:ascii="宋体" w:eastAsia="宋体" w:hAnsi="宋体" w:cs="宋体" w:hint="eastAsia"/>
      <w:i w:val="0"/>
      <w:color w:val="000000"/>
      <w:sz w:val="24"/>
      <w:szCs w:val="24"/>
      <w:u w:val="none"/>
    </w:rPr>
  </w:style>
  <w:style w:type="character" w:customStyle="1" w:styleId="font11">
    <w:name w:val="font11"/>
    <w:rsid w:val="00A02CAD"/>
    <w:rPr>
      <w:rFonts w:ascii="Times New Roman" w:hAnsi="Times New Roman" w:cs="Times New Roman" w:hint="default"/>
      <w:i w:val="0"/>
      <w:color w:val="000000"/>
      <w:sz w:val="24"/>
      <w:szCs w:val="24"/>
      <w:u w:val="none"/>
    </w:rPr>
  </w:style>
  <w:style w:type="character" w:customStyle="1" w:styleId="30">
    <w:name w:val="标题 3 字符"/>
    <w:basedOn w:val="a1"/>
    <w:semiHidden/>
    <w:rsid w:val="004E7B7D"/>
    <w:rPr>
      <w:rFonts w:ascii="Times New Roman" w:eastAsia="宋体" w:hAnsi="Times New Roman" w:cs="宋体"/>
      <w:b/>
      <w:bCs/>
      <w:kern w:val="2"/>
      <w:sz w:val="32"/>
      <w:szCs w:val="32"/>
    </w:rPr>
  </w:style>
  <w:style w:type="character" w:customStyle="1" w:styleId="31">
    <w:name w:val="标题 3 字符1"/>
    <w:link w:val="3"/>
    <w:rsid w:val="004E7B7D"/>
    <w:rPr>
      <w:rFonts w:ascii="Calibri" w:eastAsia="宋体" w:hAnsi="Calibri" w:cs="Times New Roman"/>
      <w:b/>
      <w:bCs/>
      <w:kern w:val="2"/>
      <w:sz w:val="28"/>
      <w:szCs w:val="32"/>
    </w:rPr>
  </w:style>
  <w:style w:type="paragraph" w:styleId="a0">
    <w:name w:val="Normal Indent"/>
    <w:basedOn w:val="a"/>
    <w:semiHidden/>
    <w:unhideWhenUsed/>
    <w:rsid w:val="004E7B7D"/>
    <w:pPr>
      <w:ind w:firstLineChars="200" w:firstLine="420"/>
    </w:pPr>
  </w:style>
  <w:style w:type="paragraph" w:customStyle="1" w:styleId="10">
    <w:name w:val="列出段落1"/>
    <w:basedOn w:val="a"/>
    <w:qFormat/>
    <w:rsid w:val="00CB4529"/>
    <w:pPr>
      <w:ind w:firstLineChars="200" w:firstLine="420"/>
    </w:pPr>
    <w:rPr>
      <w:rFonts w:ascii="Calibri" w:hAnsi="Calibri" w:cs="Times New Roman"/>
    </w:rPr>
  </w:style>
  <w:style w:type="character" w:customStyle="1" w:styleId="font61">
    <w:name w:val="font61"/>
    <w:basedOn w:val="a1"/>
    <w:rsid w:val="00DC5219"/>
    <w:rPr>
      <w:rFonts w:ascii="幼圆" w:eastAsia="幼圆" w:hAnsi="幼圆" w:cs="幼圆" w:hint="default"/>
      <w:i w:val="0"/>
      <w:color w:val="000000"/>
      <w:sz w:val="20"/>
      <w:szCs w:val="20"/>
      <w:u w:val="none"/>
    </w:rPr>
  </w:style>
  <w:style w:type="character" w:customStyle="1" w:styleId="af9">
    <w:name w:val="正文文本 字符"/>
    <w:link w:val="afa"/>
    <w:rsid w:val="00332A64"/>
    <w:rPr>
      <w:rFonts w:ascii="宋体"/>
      <w:b/>
      <w:bCs/>
      <w:kern w:val="2"/>
      <w:sz w:val="36"/>
      <w:szCs w:val="24"/>
    </w:rPr>
  </w:style>
  <w:style w:type="paragraph" w:styleId="afa">
    <w:name w:val="Body Text"/>
    <w:basedOn w:val="a"/>
    <w:link w:val="af9"/>
    <w:rsid w:val="00332A64"/>
    <w:pPr>
      <w:jc w:val="center"/>
    </w:pPr>
    <w:rPr>
      <w:rFonts w:ascii="宋体" w:eastAsiaTheme="minorEastAsia" w:hAnsiTheme="minorHAnsi" w:cstheme="minorBidi"/>
      <w:b/>
      <w:bCs/>
      <w:sz w:val="36"/>
    </w:rPr>
  </w:style>
  <w:style w:type="character" w:customStyle="1" w:styleId="Char1">
    <w:name w:val="正文文本 Char1"/>
    <w:basedOn w:val="a1"/>
    <w:semiHidden/>
    <w:rsid w:val="00332A64"/>
    <w:rPr>
      <w:rFonts w:ascii="Times New Roman" w:eastAsia="宋体" w:hAnsi="Times New Roman"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1F457-3B2C-436D-86DB-3E477EFF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启帆 孙</cp:lastModifiedBy>
  <cp:revision>88</cp:revision>
  <dcterms:created xsi:type="dcterms:W3CDTF">2019-11-08T04:25:00Z</dcterms:created>
  <dcterms:modified xsi:type="dcterms:W3CDTF">2021-04-19T02:33:00Z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