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bookmarkStart w:id="0" w:name="_Hlk54611691"/>
      <w:r w:rsidRPr="000A12AE">
        <w:rPr>
          <w:rFonts w:ascii="宋体" w:hAnsi="宋体" w:cs="黑体"/>
          <w:snapToGrid w:val="0"/>
          <w:szCs w:val="21"/>
        </w:rPr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-JKMKQY-W10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</w:t>
      </w:r>
      <w:r w:rsidR="00C84F20">
        <w:rPr>
          <w:rFonts w:ascii="宋体" w:hAnsi="宋体" w:cs="黑体"/>
          <w:snapToGrid w:val="0"/>
          <w:szCs w:val="21"/>
        </w:rPr>
        <w:t>3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641"/>
        <w:gridCol w:w="1559"/>
        <w:gridCol w:w="2251"/>
        <w:gridCol w:w="3277"/>
        <w:gridCol w:w="9"/>
      </w:tblGrid>
      <w:tr w:rsidR="00523804" w:rsidRPr="00C84F20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C84F20" w:rsidRDefault="00523804" w:rsidP="006050C3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cs="黑体"/>
                <w:snapToGrid w:val="0"/>
                <w:sz w:val="24"/>
              </w:rPr>
              <w:t>2021-JKMKQY-W1019(0</w:t>
            </w:r>
            <w:r w:rsidR="00C84F20" w:rsidRPr="00C84F20">
              <w:rPr>
                <w:rFonts w:ascii="宋体" w:hAnsi="宋体" w:cs="黑体"/>
                <w:snapToGrid w:val="0"/>
                <w:sz w:val="24"/>
              </w:rPr>
              <w:t>3</w:t>
            </w:r>
            <w:r w:rsidRPr="00C84F20">
              <w:rPr>
                <w:rFonts w:ascii="宋体" w:hAnsi="宋体" w:cs="黑体"/>
                <w:snapToGrid w:val="0"/>
                <w:sz w:val="24"/>
              </w:rPr>
              <w:t>)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C84F20" w:rsidRDefault="00C84F20" w:rsidP="006050C3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氦氖激光治疗机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C84F20" w:rsidRDefault="00C84F20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sym w:font="Wingdings 2" w:char="F052"/>
            </w:r>
            <w:r w:rsidR="00523804" w:rsidRPr="00C84F20">
              <w:rPr>
                <w:rFonts w:ascii="宋体" w:hAnsi="宋体" w:hint="eastAsia"/>
                <w:sz w:val="24"/>
              </w:rPr>
              <w:t xml:space="preserve">国产 </w:t>
            </w:r>
            <w:r w:rsidR="00523804" w:rsidRPr="00C84F20">
              <w:rPr>
                <w:rFonts w:ascii="宋体" w:hAnsi="宋体"/>
                <w:sz w:val="24"/>
              </w:rPr>
              <w:t xml:space="preserve">  </w:t>
            </w:r>
            <w:r w:rsidRPr="00C84F20">
              <w:rPr>
                <w:rFonts w:ascii="宋体" w:hAnsi="宋体" w:hint="eastAsia"/>
                <w:sz w:val="24"/>
              </w:rPr>
              <w:t>□</w:t>
            </w:r>
            <w:r w:rsidR="00523804" w:rsidRPr="00C84F20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C84F20" w:rsidRDefault="00523804" w:rsidP="006050C3">
            <w:pPr>
              <w:jc w:val="left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/>
                <w:sz w:val="24"/>
              </w:rPr>
              <w:t>18</w:t>
            </w:r>
            <w:r w:rsidRPr="00C84F20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C84F20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促进创口伤口的愈合，消炎、阵痛、扩张血管、活血化瘀、消炎、止痛的作用。</w:t>
            </w:r>
          </w:p>
          <w:p w:rsidR="00523804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主要治疗多种因素引起的黏膜或者皮肤溃烂，创面不愈合的患者。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84F20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523804" w:rsidRPr="00C84F20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C84F20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84F20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523804" w:rsidRPr="00C84F20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84F20">
              <w:rPr>
                <w:rFonts w:ascii="宋体" w:hAnsi="宋体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523804" w:rsidRPr="00C84F20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84F20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C84F20" w:rsidRPr="00C84F20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84F20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84F20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C84F20" w:rsidRPr="00C84F20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84F20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治疗头</w:t>
            </w:r>
          </w:p>
        </w:tc>
        <w:tc>
          <w:tcPr>
            <w:tcW w:w="3286" w:type="dxa"/>
            <w:gridSpan w:val="2"/>
            <w:vAlign w:val="center"/>
          </w:tcPr>
          <w:p w:rsidR="00C84F20" w:rsidRPr="00C84F20" w:rsidRDefault="00C84F20" w:rsidP="00C84F2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84F20">
              <w:rPr>
                <w:rFonts w:ascii="宋体" w:hAnsi="宋体" w:hint="eastAsia"/>
                <w:color w:val="000000"/>
                <w:kern w:val="0"/>
                <w:sz w:val="24"/>
              </w:rPr>
              <w:t>3个</w:t>
            </w:r>
          </w:p>
        </w:tc>
      </w:tr>
      <w:tr w:rsidR="00523804" w:rsidRPr="00C84F20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523804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523804" w:rsidRPr="00C84F20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</w:t>
            </w:r>
            <w:r w:rsidRPr="00C84F20">
              <w:rPr>
                <w:rFonts w:ascii="宋体" w:hAnsi="宋体"/>
                <w:sz w:val="24"/>
              </w:rPr>
              <w:t>工作波长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632.8nm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#激光器类型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直立式氦氖激光器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★光纤末端功率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/>
                <w:sz w:val="24"/>
              </w:rPr>
              <w:t>3</w:t>
            </w:r>
            <w:r w:rsidRPr="00C84F20">
              <w:rPr>
                <w:rFonts w:ascii="宋体" w:hAnsi="宋体" w:hint="eastAsia"/>
                <w:sz w:val="24"/>
              </w:rPr>
              <w:t xml:space="preserve">0 </w:t>
            </w:r>
            <w:proofErr w:type="spellStart"/>
            <w:r w:rsidRPr="00C84F20">
              <w:rPr>
                <w:rFonts w:ascii="宋体" w:hAnsi="宋体" w:hint="eastAsia"/>
                <w:sz w:val="24"/>
              </w:rPr>
              <w:t>mW</w:t>
            </w:r>
            <w:proofErr w:type="spellEnd"/>
            <w:r w:rsidRPr="00C84F20">
              <w:rPr>
                <w:rFonts w:ascii="宋体" w:hAnsi="宋体" w:hint="eastAsia"/>
                <w:sz w:val="24"/>
              </w:rPr>
              <w:t>∽</w:t>
            </w:r>
            <w:r w:rsidRPr="00C84F20">
              <w:rPr>
                <w:rFonts w:ascii="宋体" w:hAnsi="宋体"/>
                <w:sz w:val="24"/>
              </w:rPr>
              <w:t>50mw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★激光输出功率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大于</w:t>
            </w:r>
            <w:r w:rsidRPr="00C84F20">
              <w:rPr>
                <w:rFonts w:ascii="宋体" w:hAnsi="宋体"/>
                <w:sz w:val="24"/>
              </w:rPr>
              <w:t>4</w:t>
            </w:r>
            <w:r w:rsidRPr="00C84F20">
              <w:rPr>
                <w:rFonts w:ascii="宋体" w:hAnsi="宋体" w:hint="eastAsia"/>
                <w:sz w:val="24"/>
              </w:rPr>
              <w:t>0mW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#光斑模式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b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多模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功率不稳定度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＜±10%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发散角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＜5.0mrad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光纤传输效率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大于70%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#照射定时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0-99分钟可调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#光斑大小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光斑大小可调，直径小于30mm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操作和控制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液晶显示，触摸开关和微电脑控制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#工作模式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连续照射，可定时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1</w:t>
            </w:r>
            <w:r w:rsidRPr="00C84F2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theme="minorBidi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</w:t>
            </w:r>
            <w:r w:rsidRPr="00C84F20">
              <w:rPr>
                <w:rFonts w:ascii="宋体" w:hAnsi="宋体" w:cstheme="minorBidi" w:hint="eastAsia"/>
                <w:sz w:val="24"/>
              </w:rPr>
              <w:t>功能要求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促进创口伤口的愈合，消炎、阵痛、扩张血管、活血化瘀、消炎、止痛的作用。</w:t>
            </w:r>
          </w:p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主要治疗多种因素引起的黏膜或者皮肤溃烂，创面不愈合的患者。</w:t>
            </w:r>
          </w:p>
        </w:tc>
      </w:tr>
      <w:tr w:rsidR="00C84F20" w:rsidRPr="00C84F20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84F20" w:rsidRPr="00C84F20" w:rsidRDefault="00C84F20" w:rsidP="00C84F20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 w:rsidRPr="00C84F20">
              <w:rPr>
                <w:rFonts w:ascii="宋体" w:hAnsi="宋体" w:hint="eastAsia"/>
                <w:bCs/>
                <w:sz w:val="24"/>
              </w:rPr>
              <w:t>售后服务要求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</w:t>
            </w:r>
            <w:r w:rsidRPr="00C84F20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三年，质保期内所有配件及耗材（治疗头保护套等）免费提供并更换。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★</w:t>
            </w:r>
            <w:r w:rsidRPr="00C84F20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质保期外维修只收取配件费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免费培训及技术支持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2</w:t>
            </w:r>
            <w:r w:rsidRPr="00C84F20">
              <w:rPr>
                <w:rFonts w:ascii="宋体" w:hAnsi="宋体"/>
                <w:sz w:val="24"/>
              </w:rPr>
              <w:t>4</w:t>
            </w:r>
            <w:r w:rsidRPr="00C84F20">
              <w:rPr>
                <w:rFonts w:ascii="宋体" w:hAnsi="宋体" w:hint="eastAsia"/>
                <w:sz w:val="24"/>
              </w:rPr>
              <w:t>小时响应</w:t>
            </w:r>
          </w:p>
        </w:tc>
      </w:tr>
      <w:tr w:rsidR="00C84F20" w:rsidRPr="00C84F20" w:rsidTr="00C84F2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C84F20" w:rsidRPr="00C84F20" w:rsidRDefault="00C84F20" w:rsidP="00C84F20">
            <w:pPr>
              <w:jc w:val="center"/>
              <w:rPr>
                <w:rFonts w:ascii="宋体" w:hAnsi="宋体" w:cs="仿宋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C84F20" w:rsidRPr="00C84F20" w:rsidRDefault="00C84F20" w:rsidP="00C84F20">
            <w:pPr>
              <w:rPr>
                <w:rFonts w:ascii="宋体" w:hAnsi="宋体"/>
                <w:sz w:val="24"/>
              </w:rPr>
            </w:pPr>
            <w:r w:rsidRPr="00C84F20">
              <w:rPr>
                <w:rFonts w:ascii="宋体" w:hAnsi="宋体" w:cs="仿宋" w:hint="eastAsia"/>
                <w:sz w:val="24"/>
              </w:rPr>
              <w:t>签订合同后1个月内到货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  <w:bookmarkStart w:id="1" w:name="_GoBack"/>
      <w:bookmarkEnd w:id="0"/>
      <w:bookmarkEnd w:id="1"/>
    </w:p>
    <w:sectPr w:rsidR="0052380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7B" w:rsidRDefault="00A77F7B" w:rsidP="0091323C">
      <w:r>
        <w:separator/>
      </w:r>
    </w:p>
  </w:endnote>
  <w:endnote w:type="continuationSeparator" w:id="0">
    <w:p w:rsidR="00A77F7B" w:rsidRDefault="00A77F7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7A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7B" w:rsidRDefault="00A77F7B" w:rsidP="0091323C">
      <w:r>
        <w:separator/>
      </w:r>
    </w:p>
  </w:footnote>
  <w:footnote w:type="continuationSeparator" w:id="0">
    <w:p w:rsidR="00A77F7B" w:rsidRDefault="00A77F7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9021D9C"/>
    <w:multiLevelType w:val="multilevel"/>
    <w:tmpl w:val="490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5" w15:restartNumberingAfterBreak="0">
    <w:nsid w:val="7DF209D2"/>
    <w:multiLevelType w:val="multilevel"/>
    <w:tmpl w:val="7DF2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A15E62"/>
    <w:rsid w:val="00046163"/>
    <w:rsid w:val="000545FE"/>
    <w:rsid w:val="0006007A"/>
    <w:rsid w:val="000613AF"/>
    <w:rsid w:val="00062C9C"/>
    <w:rsid w:val="00091715"/>
    <w:rsid w:val="00094C83"/>
    <w:rsid w:val="000A12AE"/>
    <w:rsid w:val="000A384B"/>
    <w:rsid w:val="000C3A2F"/>
    <w:rsid w:val="000C6484"/>
    <w:rsid w:val="000E5CA4"/>
    <w:rsid w:val="000E5D63"/>
    <w:rsid w:val="000F389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38A8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E7DA7"/>
    <w:rsid w:val="002F6547"/>
    <w:rsid w:val="002F6C2C"/>
    <w:rsid w:val="003151D7"/>
    <w:rsid w:val="003250CD"/>
    <w:rsid w:val="00344E7A"/>
    <w:rsid w:val="003526D5"/>
    <w:rsid w:val="003575D4"/>
    <w:rsid w:val="00361D23"/>
    <w:rsid w:val="003A3ABE"/>
    <w:rsid w:val="003B50D3"/>
    <w:rsid w:val="003C1FAC"/>
    <w:rsid w:val="00415F46"/>
    <w:rsid w:val="00470980"/>
    <w:rsid w:val="00472BFD"/>
    <w:rsid w:val="00480E1E"/>
    <w:rsid w:val="00486784"/>
    <w:rsid w:val="0049390A"/>
    <w:rsid w:val="004A50AC"/>
    <w:rsid w:val="004A675A"/>
    <w:rsid w:val="004B5D66"/>
    <w:rsid w:val="004C37F8"/>
    <w:rsid w:val="004E367B"/>
    <w:rsid w:val="004E7B7D"/>
    <w:rsid w:val="00502B07"/>
    <w:rsid w:val="0050461A"/>
    <w:rsid w:val="00523804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57ED4"/>
    <w:rsid w:val="00666A60"/>
    <w:rsid w:val="00682485"/>
    <w:rsid w:val="006B2844"/>
    <w:rsid w:val="006C75FB"/>
    <w:rsid w:val="006D71A6"/>
    <w:rsid w:val="006F74AB"/>
    <w:rsid w:val="00725A54"/>
    <w:rsid w:val="0073745C"/>
    <w:rsid w:val="0074369E"/>
    <w:rsid w:val="0077642F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657A"/>
    <w:rsid w:val="00A31B4A"/>
    <w:rsid w:val="00A33D6F"/>
    <w:rsid w:val="00A4142E"/>
    <w:rsid w:val="00A579E1"/>
    <w:rsid w:val="00A64A4D"/>
    <w:rsid w:val="00A76416"/>
    <w:rsid w:val="00A77F7B"/>
    <w:rsid w:val="00A8154A"/>
    <w:rsid w:val="00A93C20"/>
    <w:rsid w:val="00A95588"/>
    <w:rsid w:val="00A97192"/>
    <w:rsid w:val="00AA08EC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E5F1A"/>
    <w:rsid w:val="00C021A2"/>
    <w:rsid w:val="00C0235F"/>
    <w:rsid w:val="00C20B05"/>
    <w:rsid w:val="00C26053"/>
    <w:rsid w:val="00C27A7F"/>
    <w:rsid w:val="00C451A2"/>
    <w:rsid w:val="00C77FA6"/>
    <w:rsid w:val="00C84F20"/>
    <w:rsid w:val="00C91306"/>
    <w:rsid w:val="00CB4529"/>
    <w:rsid w:val="00CC08FC"/>
    <w:rsid w:val="00CF4071"/>
    <w:rsid w:val="00D25455"/>
    <w:rsid w:val="00D37369"/>
    <w:rsid w:val="00D509BA"/>
    <w:rsid w:val="00D769DA"/>
    <w:rsid w:val="00D844E9"/>
    <w:rsid w:val="00DA3A8B"/>
    <w:rsid w:val="00DC5219"/>
    <w:rsid w:val="00E06986"/>
    <w:rsid w:val="00E07EED"/>
    <w:rsid w:val="00E1044C"/>
    <w:rsid w:val="00E46234"/>
    <w:rsid w:val="00E466E8"/>
    <w:rsid w:val="00E6227B"/>
    <w:rsid w:val="00E80934"/>
    <w:rsid w:val="00E8381C"/>
    <w:rsid w:val="00EB61E8"/>
    <w:rsid w:val="00ED128A"/>
    <w:rsid w:val="00EE242E"/>
    <w:rsid w:val="00EE2CE1"/>
    <w:rsid w:val="00EE384E"/>
    <w:rsid w:val="00EF2FB6"/>
    <w:rsid w:val="00EF45B8"/>
    <w:rsid w:val="00F07091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C7571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CC681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90A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99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  <w:style w:type="paragraph" w:styleId="af9">
    <w:name w:val="Body Text"/>
    <w:basedOn w:val="a"/>
    <w:link w:val="afa"/>
    <w:unhideWhenUsed/>
    <w:qFormat/>
    <w:rsid w:val="00C27A7F"/>
    <w:rPr>
      <w:rFonts w:ascii="Calibri" w:hAnsi="Calibri" w:cs="Times New Roman"/>
      <w:sz w:val="15"/>
      <w:szCs w:val="15"/>
    </w:rPr>
  </w:style>
  <w:style w:type="character" w:customStyle="1" w:styleId="afa">
    <w:name w:val="正文文本 字符"/>
    <w:basedOn w:val="a1"/>
    <w:link w:val="af9"/>
    <w:rsid w:val="00C27A7F"/>
    <w:rPr>
      <w:rFonts w:ascii="Calibri" w:eastAsia="宋体" w:hAnsi="Calibri" w:cs="Times New Roman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4549B-0F3C-46A5-8AC8-A720EF0D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5</cp:revision>
  <dcterms:created xsi:type="dcterms:W3CDTF">2021-04-22T06:32:00Z</dcterms:created>
  <dcterms:modified xsi:type="dcterms:W3CDTF">2021-06-23T01:58:00Z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