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 w:rightChars="-27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信息化建设项目技术参数表</w:t>
      </w:r>
    </w:p>
    <w:p>
      <w:pPr>
        <w:ind w:right="-57" w:rightChars="-27"/>
        <w:rPr>
          <w:rFonts w:ascii="仿宋" w:hAnsi="仿宋" w:eastAsia="仿宋"/>
          <w:sz w:val="24"/>
          <w:szCs w:val="24"/>
        </w:rPr>
      </w:pPr>
    </w:p>
    <w:tbl>
      <w:tblPr>
        <w:tblStyle w:val="4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060"/>
        <w:gridCol w:w="357"/>
        <w:gridCol w:w="142"/>
        <w:gridCol w:w="425"/>
        <w:gridCol w:w="1548"/>
        <w:gridCol w:w="1799"/>
        <w:gridCol w:w="3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8" w:type="dxa"/>
            <w:gridSpan w:val="2"/>
            <w:vAlign w:val="center"/>
          </w:tcPr>
          <w:p>
            <w:pPr>
              <w:ind w:right="-57" w:rightChars="-2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项目名称</w:t>
            </w:r>
          </w:p>
        </w:tc>
        <w:tc>
          <w:tcPr>
            <w:tcW w:w="7870" w:type="dxa"/>
            <w:gridSpan w:val="6"/>
            <w:vAlign w:val="center"/>
          </w:tcPr>
          <w:p>
            <w:pPr>
              <w:ind w:right="-57" w:rightChars="-27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病案数码拍摄服务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8" w:type="dxa"/>
            <w:gridSpan w:val="2"/>
            <w:vAlign w:val="center"/>
          </w:tcPr>
          <w:p>
            <w:pPr>
              <w:ind w:right="-57" w:rightChars="-27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预算金额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ind w:right="-57" w:rightChars="-27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ind w:right="-57" w:rightChars="-27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数量单位</w:t>
            </w:r>
          </w:p>
        </w:tc>
        <w:tc>
          <w:tcPr>
            <w:tcW w:w="3599" w:type="dxa"/>
            <w:vAlign w:val="center"/>
          </w:tcPr>
          <w:p>
            <w:pPr>
              <w:ind w:right="-57" w:rightChars="-2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8" w:type="dxa"/>
            <w:gridSpan w:val="8"/>
            <w:vAlign w:val="center"/>
          </w:tcPr>
          <w:p>
            <w:pPr>
              <w:ind w:right="-57" w:rightChars="-27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8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提供纸质病案翻拍服务，与医院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现有“病案缩微数码影像信息管理系统”配合使用，年拍摄参考量</w:t>
            </w:r>
            <w:r>
              <w:rPr>
                <w:rFonts w:hint="eastAsia" w:ascii="仿宋" w:hAnsi="仿宋" w:eastAsia="仿宋"/>
                <w:sz w:val="24"/>
              </w:rPr>
              <w:t>不低于</w:t>
            </w:r>
            <w:r>
              <w:rPr>
                <w:rFonts w:ascii="仿宋" w:hAnsi="仿宋" w:eastAsia="仿宋"/>
                <w:sz w:val="24"/>
              </w:rPr>
              <w:t>800</w:t>
            </w:r>
            <w:r>
              <w:rPr>
                <w:rFonts w:hint="eastAsia" w:ascii="仿宋" w:hAnsi="仿宋" w:eastAsia="仿宋"/>
                <w:sz w:val="24"/>
              </w:rPr>
              <w:t>万页，每页拍摄服务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价格不超过陕西省内其他医院拍摄服务价格，最终以</w:t>
            </w:r>
            <w:r>
              <w:rPr>
                <w:rFonts w:hint="eastAsia" w:ascii="仿宋" w:hAnsi="仿宋" w:eastAsia="仿宋"/>
                <w:sz w:val="24"/>
              </w:rPr>
              <w:t>实际拍摄页数进行结算。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498" w:type="dxa"/>
            <w:gridSpan w:val="8"/>
            <w:vAlign w:val="center"/>
          </w:tcPr>
          <w:p>
            <w:pPr>
              <w:ind w:right="-57" w:rightChars="-2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98" w:type="dxa"/>
            <w:gridSpan w:val="8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right="-57" w:rightChars="-27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病案数码拍摄服务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一、技术参数要求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序号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指标名称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568" w:type="dxa"/>
            <w:vAlign w:val="center"/>
          </w:tcPr>
          <w:p>
            <w:pPr>
              <w:ind w:right="-57" w:rightChars="-27"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ind w:left="360" w:hanging="360" w:hangingChars="15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★</w:t>
            </w:r>
            <w:r>
              <w:rPr>
                <w:rFonts w:hint="eastAsia" w:ascii="仿宋" w:hAnsi="仿宋" w:eastAsia="仿宋"/>
                <w:sz w:val="24"/>
              </w:rPr>
              <w:t>安全保密要求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1、企业提供的病案数字化加工方案，需满足医院信息等级保护制度2.0要求。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2、按照工作质量要求，配置驻场人力及相应拍摄设备。</w:t>
            </w:r>
          </w:p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3、病案数字化制作在医院内完成。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★病案数码影像制作服务要求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1、投标方技术标准应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符合国家《纸质档案数字化技术规范》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，并参考缩微摄影技术国家标准GB/T16573-1996，影像排列采用单行1B式排列标准；影像编码采用单行式编码标准；正文前标识区、正文区、正文后标识区标识标板使用应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符合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该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标准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。</w:t>
            </w:r>
          </w:p>
          <w:p>
            <w:pPr>
              <w:spacing w:line="1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2、要求与医院现有“病案缩微数码影像信息管理系统”兼容，技术标准与接口费用由投标方与该系统厂商协商，自行承担。</w:t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3、当日接收的病案24小时之内完成制作，并上传至管理系统。</w:t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4、急用或补拍、重拍病案资料，投标方应在2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小时内上传系统，保证浏览、复印正常进行。</w:t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5、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拍摄病案影像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尺寸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不低于1600*1200，分辨率200万像素，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全文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24色真彩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彩色图像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6、提供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JPEG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、J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PG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等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图片格式，图像与原件保持一致，清晰、整洁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7、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在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制作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过程中确保不对病案原件造成二次损伤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8、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病案编排：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病案完成交接后，投标方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应在保证病案不受损的情况下，拆除装订物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。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缺页、倒页、漏号、重号、错号等整理不规范现象，根据用户方要求进行修改，并作出标识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，支持查询检索</w:t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9、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对破损、折皱不平影响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拍摄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质量的原件先进行相应处理（压平或熨平等），确保病案数字化质量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10、图像在100%显示状态下，图像内容字迹不断笔画且内容与原资料一致、并要保证图像的正常阅览。</w:t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11、对拍摄的图像进行优化处理，病案原件存在斑迹变质、颜色过浅不一致时、应做到病案原件能辨认的、拍摄图像必须可以辨认；文字上的污点无法去污时，保证正文文字和数字能看清楚。图像深浅不一，采用平衡功能，调整图像深浅一致，图像倾斜的须进行纠偏处理。</w:t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12、病案完整性，不能出现缺漏页情况；文件顺序，不能出现顺序错乱情况；非原件残损，不能出现拍摄造成的图像残损。</w:t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13、具备病案份数与图像画幅数的查询统计功能。</w:t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14、图像质检：图像文件的命名正确、连续，图像清晰、完整，无丢失或任意增加信息情况。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15、出具数码影像制作数量月报、年报，及图像质检月报。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★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缩微胶片检测与还原服务要求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1、提供历史缩微胶片抽样检测与还原服务，包括每年不少于2次的常规性检测和因工作需要不定期的检测、还原，必要时提供还原的电子版资料。</w:t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、检测与还原须西安本地完成。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、出具抽样检测报告。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★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病案数码影像质量要求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1、病案索引信息数据完整，与病案数码影像对应错误率＜3‰。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2、病案数码影像属性标识与病案数码影像对应错误率＜3‰。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3、病案数码影像端正清晰，倾斜角度＜1度，且倾斜率＜5%。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498" w:type="dxa"/>
            <w:gridSpan w:val="8"/>
            <w:vAlign w:val="center"/>
          </w:tcPr>
          <w:p>
            <w:pPr>
              <w:ind w:left="361" w:hanging="361" w:hangingChars="15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二、其他要求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指标名称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★</w:t>
            </w:r>
            <w:r>
              <w:rPr>
                <w:rFonts w:hint="eastAsia" w:ascii="仿宋" w:hAnsi="仿宋" w:eastAsia="仿宋"/>
                <w:sz w:val="24"/>
              </w:rPr>
              <w:t>服务本地化要求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ind w:left="360" w:hanging="360" w:hangingChars="1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具有本地服务机构，提供本地化服务。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★</w:t>
            </w:r>
            <w:r>
              <w:rPr>
                <w:rFonts w:hint="eastAsia" w:ascii="仿宋" w:hAnsi="仿宋" w:eastAsia="仿宋"/>
                <w:sz w:val="24"/>
              </w:rPr>
              <w:t>实施服务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1、</w:t>
            </w:r>
            <w:r>
              <w:rPr>
                <w:rFonts w:hint="eastAsia" w:ascii="仿宋" w:hAnsi="仿宋" w:eastAsia="仿宋"/>
                <w:sz w:val="24"/>
              </w:rPr>
              <w:t>工作人员稳定，如需换人需提前通知。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2、提供备用拍摄设备，确保工作不间断。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3、需现场确认本地缩微胶片还原设备。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★</w:t>
            </w:r>
            <w:r>
              <w:rPr>
                <w:rFonts w:ascii="仿宋" w:hAnsi="仿宋" w:eastAsia="仿宋"/>
                <w:color w:val="000000"/>
                <w:sz w:val="24"/>
              </w:rPr>
              <w:t>保密廉政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要求</w:t>
            </w:r>
          </w:p>
        </w:tc>
        <w:tc>
          <w:tcPr>
            <w:tcW w:w="7371" w:type="dxa"/>
            <w:gridSpan w:val="4"/>
            <w:vAlign w:val="center"/>
          </w:tcPr>
          <w:p>
            <w:r>
              <w:rPr>
                <w:rFonts w:hint="eastAsia" w:ascii="仿宋" w:hAnsi="仿宋" w:eastAsia="仿宋"/>
                <w:color w:val="000000"/>
                <w:sz w:val="24"/>
              </w:rPr>
              <w:t>根据院方要求签署保密、廉政承诺书。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498" w:type="dxa"/>
            <w:gridSpan w:val="8"/>
            <w:vAlign w:val="center"/>
          </w:tcPr>
          <w:p>
            <w:pPr>
              <w:ind w:right="-57" w:rightChars="-2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三、商务参数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85" w:type="dxa"/>
            <w:gridSpan w:val="3"/>
            <w:vAlign w:val="center"/>
          </w:tcPr>
          <w:p>
            <w:pPr>
              <w:ind w:right="-57" w:rightChars="-2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ind w:right="-57" w:rightChars="-27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#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提供至少一家与三级甲等医院合作的成功案例,提供合同（复印件盖公章），合同甲方联系人、联系方式。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85" w:type="dxa"/>
            <w:gridSpan w:val="3"/>
            <w:vAlign w:val="center"/>
          </w:tcPr>
          <w:p>
            <w:pPr>
              <w:ind w:right="-57" w:rightChars="-2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ind w:right="-57" w:rightChars="-27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#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提供投标方西安本地办事机构房租租赁合同或房屋产权证明（复印件）。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85" w:type="dxa"/>
            <w:gridSpan w:val="3"/>
            <w:vAlign w:val="center"/>
          </w:tcPr>
          <w:p>
            <w:pPr>
              <w:ind w:right="-57" w:rightChars="-2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ind w:right="-57" w:rightChars="-27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#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具有工商管理部门核发的有效企业营业执照（复印件加盖公章），营业范围包括电子科技、计算机科技领域内的技术服务、信息技术、网络科技领域内的技术开发、技术服务等。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85" w:type="dxa"/>
            <w:gridSpan w:val="3"/>
            <w:vAlign w:val="center"/>
          </w:tcPr>
          <w:p>
            <w:pPr>
              <w:ind w:right="-57" w:rightChars="-2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ind w:right="-57" w:rightChars="-27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#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提供相关的软、硬件著作权或专利权证书。</w:t>
            </w:r>
          </w:p>
        </w:tc>
      </w:tr>
    </w:tbl>
    <w:p>
      <w:pPr>
        <w:ind w:right="-57" w:rightChars="-27"/>
        <w:rPr>
          <w:rFonts w:ascii="仿宋" w:hAnsi="仿宋" w:eastAsia="仿宋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说明：功能要求、配置清单为必备要求，从功能角度提出；技术参数应体现设备档次要求，参数中区分“</w:t>
      </w:r>
      <w:r>
        <w:rPr>
          <w:rFonts w:hint="eastAsia" w:ascii="仿宋" w:hAnsi="仿宋" w:eastAsia="仿宋" w:cs="宋体"/>
          <w:kern w:val="0"/>
          <w:sz w:val="24"/>
          <w:szCs w:val="24"/>
        </w:rPr>
        <w:t>★</w:t>
      </w:r>
      <w:r>
        <w:rPr>
          <w:rFonts w:hint="eastAsia" w:ascii="仿宋" w:hAnsi="仿宋" w:eastAsia="仿宋"/>
          <w:sz w:val="24"/>
          <w:szCs w:val="24"/>
        </w:rPr>
        <w:t>”、“</w:t>
      </w:r>
      <w:r>
        <w:rPr>
          <w:rFonts w:hint="eastAsia" w:ascii="仿宋" w:hAnsi="仿宋" w:eastAsia="仿宋" w:cs="宋体"/>
          <w:b/>
          <w:sz w:val="24"/>
          <w:szCs w:val="24"/>
        </w:rPr>
        <w:t>＃</w:t>
      </w:r>
      <w:r>
        <w:rPr>
          <w:rFonts w:hint="eastAsia" w:ascii="仿宋" w:hAnsi="仿宋" w:eastAsia="仿宋"/>
          <w:sz w:val="24"/>
          <w:szCs w:val="24"/>
        </w:rPr>
        <w:t>”，其中“</w:t>
      </w:r>
      <w:r>
        <w:rPr>
          <w:rFonts w:hint="eastAsia" w:ascii="仿宋" w:hAnsi="仿宋" w:eastAsia="仿宋" w:cs="宋体"/>
          <w:kern w:val="0"/>
          <w:sz w:val="24"/>
          <w:szCs w:val="24"/>
        </w:rPr>
        <w:t>★</w:t>
      </w:r>
      <w:r>
        <w:rPr>
          <w:rFonts w:hint="eastAsia" w:ascii="仿宋" w:hAnsi="仿宋" w:eastAsia="仿宋"/>
          <w:sz w:val="24"/>
          <w:szCs w:val="24"/>
        </w:rPr>
        <w:t>”参数为核心参数，为必须满足参数。</w:t>
      </w:r>
    </w:p>
    <w:p/>
    <w:sectPr>
      <w:pgSz w:w="11906" w:h="16838"/>
      <w:pgMar w:top="1134" w:right="1418" w:bottom="70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31F"/>
    <w:multiLevelType w:val="multilevel"/>
    <w:tmpl w:val="0921631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CD6"/>
    <w:rsid w:val="00034CD6"/>
    <w:rsid w:val="000726AD"/>
    <w:rsid w:val="00072DCE"/>
    <w:rsid w:val="002E0C72"/>
    <w:rsid w:val="00311F91"/>
    <w:rsid w:val="0041457B"/>
    <w:rsid w:val="00425A3A"/>
    <w:rsid w:val="004E23D1"/>
    <w:rsid w:val="00614913"/>
    <w:rsid w:val="006231D6"/>
    <w:rsid w:val="006452FC"/>
    <w:rsid w:val="0068245E"/>
    <w:rsid w:val="006B767C"/>
    <w:rsid w:val="006F5049"/>
    <w:rsid w:val="007356D9"/>
    <w:rsid w:val="007E0BA0"/>
    <w:rsid w:val="00986646"/>
    <w:rsid w:val="009B625A"/>
    <w:rsid w:val="00AB480D"/>
    <w:rsid w:val="00AE4BA9"/>
    <w:rsid w:val="00B66228"/>
    <w:rsid w:val="00B700B4"/>
    <w:rsid w:val="00C02201"/>
    <w:rsid w:val="00C85702"/>
    <w:rsid w:val="00DA3141"/>
    <w:rsid w:val="00DB6213"/>
    <w:rsid w:val="00DC0DC4"/>
    <w:rsid w:val="00DD6209"/>
    <w:rsid w:val="00E46A45"/>
    <w:rsid w:val="00E653CD"/>
    <w:rsid w:val="00FF0748"/>
    <w:rsid w:val="00FF4D0F"/>
    <w:rsid w:val="7A0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link w:val="9"/>
    <w:qFormat/>
    <w:uiPriority w:val="34"/>
    <w:pPr>
      <w:ind w:firstLine="420" w:firstLineChars="200"/>
    </w:pPr>
  </w:style>
  <w:style w:type="character" w:customStyle="1" w:styleId="9">
    <w:name w:val="列出段落 Char"/>
    <w:link w:val="8"/>
    <w:qFormat/>
    <w:uiPriority w:val="34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279</Words>
  <Characters>1596</Characters>
  <Lines>13</Lines>
  <Paragraphs>3</Paragraphs>
  <TotalTime>19</TotalTime>
  <ScaleCrop>false</ScaleCrop>
  <LinksUpToDate>false</LinksUpToDate>
  <CharactersWithSpaces>1872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2021-11-05T02:42:00Z</dcterms:created>
  <dc:creator>Administrator</dc:creator>
  <cp:lastModifiedBy>duan</cp:lastModifiedBy>
  <dcterms:modified xsi:type="dcterms:W3CDTF">2021-11-11T04:14:34Z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