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7D585C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7D585C">
        <w:rPr>
          <w:rFonts w:ascii="宋体" w:hAnsi="宋体" w:cs="黑体" w:hint="eastAsia"/>
          <w:snapToGrid w:val="0"/>
          <w:sz w:val="24"/>
        </w:rPr>
        <w:t>公告附件</w:t>
      </w:r>
      <w:r w:rsidR="00D769DA" w:rsidRPr="007D585C">
        <w:rPr>
          <w:rFonts w:ascii="宋体" w:hAnsi="宋体" w:cs="黑体" w:hint="eastAsia"/>
          <w:snapToGrid w:val="0"/>
          <w:sz w:val="24"/>
        </w:rPr>
        <w:t>1</w:t>
      </w:r>
      <w:r w:rsidRPr="007D585C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7D585C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1B34E77" w14:textId="77777777" w:rsidR="004432F1" w:rsidRPr="007D585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7D585C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14:paraId="16D5FCC1" w14:textId="1F35DECA" w:rsidR="004432F1" w:rsidRPr="007D585C" w:rsidRDefault="00465054" w:rsidP="00FD048A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/>
                <w:sz w:val="24"/>
              </w:rPr>
              <w:t>2021-JK15-W1</w:t>
            </w:r>
            <w:r w:rsidR="00422CDF" w:rsidRPr="007D585C">
              <w:rPr>
                <w:rFonts w:ascii="宋体" w:hAnsi="宋体"/>
                <w:sz w:val="24"/>
              </w:rPr>
              <w:t>50</w:t>
            </w:r>
            <w:r w:rsidR="0084261D" w:rsidRPr="007D585C">
              <w:rPr>
                <w:rFonts w:ascii="宋体" w:hAnsi="宋体"/>
                <w:sz w:val="24"/>
              </w:rPr>
              <w:t>7</w:t>
            </w:r>
          </w:p>
        </w:tc>
      </w:tr>
      <w:tr w:rsidR="004432F1" w:rsidRPr="007D585C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1782E825" w14:textId="69C5AC1C" w:rsidR="004432F1" w:rsidRPr="007D585C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项目</w:t>
            </w:r>
            <w:r w:rsidR="004432F1" w:rsidRPr="007D585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4"/>
            <w:vAlign w:val="center"/>
          </w:tcPr>
          <w:p w14:paraId="14109E73" w14:textId="023A96C3" w:rsidR="004432F1" w:rsidRPr="007D585C" w:rsidRDefault="0084261D" w:rsidP="00E61849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椅旁全瓷修复系统</w:t>
            </w:r>
          </w:p>
        </w:tc>
      </w:tr>
      <w:tr w:rsidR="004432F1" w:rsidRPr="007D585C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D1CDC0E" w14:textId="4CABD96B" w:rsidR="004432F1" w:rsidRPr="007D585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vAlign w:val="center"/>
          </w:tcPr>
          <w:p w14:paraId="6732D5DB" w14:textId="070D051C" w:rsidR="004432F1" w:rsidRPr="007D585C" w:rsidRDefault="00673B7C" w:rsidP="00FD048A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7D585C" w:rsidRDefault="00673B7C" w:rsidP="00FD048A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□</w:t>
            </w:r>
            <w:r w:rsidR="004432F1" w:rsidRPr="007D585C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D585C">
              <w:rPr>
                <w:rFonts w:ascii="宋体" w:hAnsi="宋体"/>
                <w:sz w:val="24"/>
              </w:rPr>
              <w:t xml:space="preserve">  </w:t>
            </w:r>
            <w:r w:rsidRPr="007D585C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D585C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D585C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6299D5B1" w14:textId="77777777" w:rsidR="004432F1" w:rsidRPr="007D585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42A7DD8A" w14:textId="450CF599" w:rsidR="004432F1" w:rsidRPr="007D585C" w:rsidRDefault="002E0956" w:rsidP="00FD048A">
            <w:pPr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/>
                <w:sz w:val="24"/>
              </w:rPr>
              <w:t>1</w:t>
            </w:r>
            <w:r w:rsidR="0084261D" w:rsidRPr="007D585C">
              <w:rPr>
                <w:rFonts w:ascii="宋体" w:hAnsi="宋体"/>
                <w:sz w:val="24"/>
              </w:rPr>
              <w:t>4</w:t>
            </w:r>
            <w:r w:rsidR="00673B7C" w:rsidRPr="007D585C">
              <w:rPr>
                <w:rFonts w:ascii="宋体" w:hAnsi="宋体"/>
                <w:sz w:val="24"/>
              </w:rPr>
              <w:t>0</w:t>
            </w:r>
            <w:r w:rsidR="004432F1" w:rsidRPr="007D585C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D585C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7D585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84261D" w:rsidRPr="007D585C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09245529" w14:textId="77777777" w:rsidR="0084261D" w:rsidRPr="007D585C" w:rsidRDefault="0084261D" w:rsidP="0084261D">
            <w:pPr>
              <w:jc w:val="left"/>
              <w:rPr>
                <w:rFonts w:ascii="宋体" w:hAnsi="宋体"/>
                <w:b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1.基本情况：</w:t>
            </w:r>
          </w:p>
          <w:p w14:paraId="51E3C489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 xml:space="preserve">牙科椅旁全瓷修复系统主要用于口腔疾病预防、牙科科研、口腔修复制作、数字化印模数据存储等功能的小型高精度三维扫描与切削、烧结设备； </w:t>
            </w:r>
          </w:p>
          <w:p w14:paraId="29F78FEA" w14:textId="6C58C4EE" w:rsidR="0084261D" w:rsidRPr="007D585C" w:rsidRDefault="0084261D" w:rsidP="0084261D">
            <w:pPr>
              <w:jc w:val="left"/>
              <w:rPr>
                <w:rFonts w:ascii="宋体" w:hAnsi="宋体"/>
                <w:b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2.临床椅旁专用CAD/CAM取像系统要求:</w:t>
            </w:r>
          </w:p>
          <w:p w14:paraId="1958DD2D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2.1要求全彩色拍摄；</w:t>
            </w:r>
          </w:p>
          <w:p w14:paraId="0129C0AC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2.2具备拍摄与录制功能；</w:t>
            </w:r>
          </w:p>
          <w:p w14:paraId="39D1383D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2.3取像头较小，可满足儿童及开口度较小的患者；</w:t>
            </w:r>
          </w:p>
          <w:p w14:paraId="2A674704" w14:textId="77777777" w:rsidR="0084261D" w:rsidRPr="007D585C" w:rsidRDefault="0084261D" w:rsidP="0084261D">
            <w:pPr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3.操作电脑要求：</w:t>
            </w:r>
          </w:p>
          <w:p w14:paraId="571C3500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3.1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7D585C">
              <w:rPr>
                <w:rFonts w:ascii="宋体" w:hAnsi="宋体" w:hint="eastAsia"/>
                <w:sz w:val="24"/>
              </w:rPr>
              <w:t>体式内藏鼠标、键盘设计，方便操作及使用；</w:t>
            </w:r>
          </w:p>
          <w:p w14:paraId="702A24F4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3.2内置UPS不间断电源，避免使用过程中因断电造成的数据丢失；</w:t>
            </w:r>
          </w:p>
          <w:p w14:paraId="1BD88A52" w14:textId="77777777" w:rsidR="0084261D" w:rsidRPr="007D585C" w:rsidRDefault="0084261D" w:rsidP="0084261D">
            <w:pPr>
              <w:jc w:val="left"/>
              <w:rPr>
                <w:rFonts w:ascii="宋体" w:hAnsi="宋体"/>
                <w:b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4.专业计算机辅助设计软件要求：</w:t>
            </w:r>
          </w:p>
          <w:p w14:paraId="5D3F31FF" w14:textId="77777777" w:rsidR="0084261D" w:rsidRPr="007D585C" w:rsidRDefault="0084261D" w:rsidP="007D585C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4.1扫描软件无年费；</w:t>
            </w:r>
          </w:p>
          <w:p w14:paraId="5C6DE50B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4.2具备压力颜色显示功能；</w:t>
            </w:r>
          </w:p>
          <w:p w14:paraId="7EF8B5ED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4.3支持自动对齐咬合；</w:t>
            </w:r>
          </w:p>
          <w:p w14:paraId="26684A9F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4.4软件扫描数据可开放给第三方，供科研及存储数据所用；</w:t>
            </w:r>
          </w:p>
          <w:p w14:paraId="0A03839E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4.5具备生物再造功能，可个性化修复缺失修复体。</w:t>
            </w:r>
          </w:p>
          <w:p w14:paraId="43DCED4F" w14:textId="77777777" w:rsidR="0084261D" w:rsidRPr="007D585C" w:rsidRDefault="0084261D" w:rsidP="0084261D">
            <w:pPr>
              <w:jc w:val="left"/>
              <w:rPr>
                <w:rFonts w:ascii="宋体" w:hAnsi="宋体"/>
                <w:b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5.口腔专业数控机床要求</w:t>
            </w:r>
          </w:p>
          <w:p w14:paraId="0D88D049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5.1可加工各种修复体；</w:t>
            </w:r>
          </w:p>
          <w:p w14:paraId="54AB392A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5.2电动驱动设备，运行平稳且切削精准；</w:t>
            </w:r>
          </w:p>
          <w:p w14:paraId="47BCE663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5.3可满足最少4中不同品牌SFDA认证的加工材料；</w:t>
            </w:r>
          </w:p>
          <w:p w14:paraId="34DF2D8C" w14:textId="77777777" w:rsidR="0084261D" w:rsidRPr="007D585C" w:rsidRDefault="0084261D" w:rsidP="0084261D">
            <w:pPr>
              <w:jc w:val="left"/>
              <w:rPr>
                <w:rFonts w:ascii="宋体" w:hAnsi="宋体"/>
                <w:b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6.椅旁烤瓷炉</w:t>
            </w:r>
          </w:p>
          <w:p w14:paraId="70E31592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6.1具备玻璃陶瓷的结晶及染色上釉功能</w:t>
            </w:r>
          </w:p>
          <w:p w14:paraId="52BF6757" w14:textId="77777777" w:rsidR="0084261D" w:rsidRPr="007D585C" w:rsidRDefault="0084261D" w:rsidP="0084261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6.2重量与体积小，占用空间小</w:t>
            </w:r>
          </w:p>
          <w:p w14:paraId="709D51EF" w14:textId="13EC64A0" w:rsidR="0084261D" w:rsidRPr="007D585C" w:rsidRDefault="0084261D" w:rsidP="0084261D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b/>
                <w:sz w:val="24"/>
              </w:rPr>
              <w:t>7.此设备为</w:t>
            </w:r>
            <w:proofErr w:type="gramStart"/>
            <w:r w:rsidRPr="007D585C">
              <w:rPr>
                <w:rFonts w:ascii="宋体" w:hAnsi="宋体" w:hint="eastAsia"/>
                <w:b/>
                <w:sz w:val="24"/>
              </w:rPr>
              <w:t>诊疗车</w:t>
            </w:r>
            <w:proofErr w:type="gramEnd"/>
            <w:r w:rsidRPr="007D585C">
              <w:rPr>
                <w:rFonts w:ascii="宋体" w:hAnsi="宋体" w:hint="eastAsia"/>
                <w:b/>
                <w:sz w:val="24"/>
              </w:rPr>
              <w:t>专用，需要配合后期安装固定，整机需做车载特殊减震处理。</w:t>
            </w:r>
          </w:p>
        </w:tc>
      </w:tr>
      <w:tr w:rsidR="0084261D" w:rsidRPr="007D585C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84261D" w:rsidRPr="007D585C" w:rsidRDefault="0084261D" w:rsidP="0084261D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D585C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84261D" w:rsidRPr="007D585C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D585C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D585C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84261D" w:rsidRPr="007D585C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F79F7A9" w:rsidR="0084261D" w:rsidRPr="007D585C" w:rsidRDefault="0084261D" w:rsidP="0084261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D3EBD4A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临床椅旁专用CAD/CAM取像系统（真彩摄像方式）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6A436B84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84261D" w:rsidRPr="007D585C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5B9F91F7" w:rsidR="0084261D" w:rsidRPr="007D585C" w:rsidRDefault="0084261D" w:rsidP="0084261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4FC89BB2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专业计算机辅助设计软件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391A1581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84261D" w:rsidRPr="007D585C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7C4C5938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78CB1F9B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口腔专业数控机床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46CAF655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84261D" w:rsidRPr="007D585C" w14:paraId="5507590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386E9479" w:rsidR="0084261D" w:rsidRPr="007D585C" w:rsidRDefault="0084261D" w:rsidP="0084261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117502F" w14:textId="68F9327E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椅旁烤瓷结晶炉</w:t>
            </w:r>
          </w:p>
        </w:tc>
        <w:tc>
          <w:tcPr>
            <w:tcW w:w="3286" w:type="dxa"/>
            <w:gridSpan w:val="2"/>
            <w:vAlign w:val="center"/>
          </w:tcPr>
          <w:p w14:paraId="666BEA45" w14:textId="60B4760C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84261D" w:rsidRPr="007D585C" w14:paraId="2F7C6CE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52A4FE7C" w:rsidR="0084261D" w:rsidRPr="007D585C" w:rsidRDefault="0084261D" w:rsidP="0084261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2E295761" w14:textId="58E78D21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进口加强瓷块</w:t>
            </w:r>
          </w:p>
        </w:tc>
        <w:tc>
          <w:tcPr>
            <w:tcW w:w="3286" w:type="dxa"/>
            <w:gridSpan w:val="2"/>
            <w:vAlign w:val="center"/>
          </w:tcPr>
          <w:p w14:paraId="0309F158" w14:textId="0C27229A" w:rsidR="0084261D" w:rsidRPr="007D585C" w:rsidRDefault="0084261D" w:rsidP="0084261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100块</w:t>
            </w:r>
          </w:p>
        </w:tc>
      </w:tr>
      <w:tr w:rsidR="0084261D" w:rsidRPr="007D585C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b/>
                <w:sz w:val="24"/>
              </w:rPr>
              <w:lastRenderedPageBreak/>
              <w:t>技术参数要求</w:t>
            </w:r>
          </w:p>
        </w:tc>
      </w:tr>
      <w:tr w:rsidR="0084261D" w:rsidRPr="007D585C" w14:paraId="3058298B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58C87DAC" w14:textId="77777777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14:paraId="1E8A07C1" w14:textId="77777777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84261D" w:rsidRPr="007D585C" w14:paraId="7BD76437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4FF9D257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44EADF7" w14:textId="376C7D4C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基本要求</w:t>
            </w:r>
          </w:p>
        </w:tc>
        <w:tc>
          <w:tcPr>
            <w:tcW w:w="7796" w:type="dxa"/>
            <w:gridSpan w:val="4"/>
            <w:vAlign w:val="center"/>
          </w:tcPr>
          <w:p w14:paraId="65F4CFDE" w14:textId="6BF8755E" w:rsidR="0084261D" w:rsidRPr="007D585C" w:rsidRDefault="0084261D" w:rsidP="0084261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★整机原装进口，与扫描设计系统为同一品牌</w:t>
            </w:r>
          </w:p>
        </w:tc>
      </w:tr>
      <w:tr w:rsidR="0084261D" w:rsidRPr="007D585C" w14:paraId="36D10800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139F8189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71339AE" w14:textId="28816E9F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真彩摄像头</w:t>
            </w:r>
          </w:p>
        </w:tc>
        <w:tc>
          <w:tcPr>
            <w:tcW w:w="7796" w:type="dxa"/>
            <w:gridSpan w:val="4"/>
            <w:vAlign w:val="center"/>
          </w:tcPr>
          <w:p w14:paraId="77634813" w14:textId="2FA95760" w:rsidR="0084261D" w:rsidRPr="007D585C" w:rsidRDefault="0084261D" w:rsidP="0084261D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★全彩色拍摄患者口内情况，取像精度≤20μm</w:t>
            </w:r>
          </w:p>
        </w:tc>
      </w:tr>
      <w:tr w:rsidR="0084261D" w:rsidRPr="007D585C" w14:paraId="2A6E4C18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4DF6BF79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977D039" w14:textId="7E23A4B7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47BBF7F" w14:textId="57FA669A" w:rsidR="0084261D" w:rsidRPr="007D585C" w:rsidRDefault="0084261D" w:rsidP="0084261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#摄像头筒身为金属材质，不易变形，使用寿命更长</w:t>
            </w:r>
          </w:p>
        </w:tc>
      </w:tr>
      <w:tr w:rsidR="0084261D" w:rsidRPr="007D585C" w14:paraId="6D9913A6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71D5051F" w:rsidR="0084261D" w:rsidRPr="007D585C" w:rsidRDefault="0084261D" w:rsidP="0084261D">
            <w:pPr>
              <w:jc w:val="center"/>
              <w:rPr>
                <w:rFonts w:ascii="宋体" w:hAnsi="宋体"/>
                <w:bCs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2.2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F83D1B0" w14:textId="51A78B59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FD305F9" w14:textId="5839D516" w:rsidR="0084261D" w:rsidRPr="007D585C" w:rsidRDefault="0084261D" w:rsidP="0084261D">
            <w:pPr>
              <w:widowControl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#摄像头镜头完全密封，防止唾液进入</w:t>
            </w:r>
          </w:p>
        </w:tc>
      </w:tr>
      <w:tr w:rsidR="0084261D" w:rsidRPr="007D585C" w14:paraId="5CEF508C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6FA9BCF5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2.3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103DE75" w14:textId="13930887" w:rsidR="0084261D" w:rsidRPr="007D585C" w:rsidRDefault="0084261D" w:rsidP="008426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72BF8AA" w14:textId="3939DF27" w:rsidR="0084261D" w:rsidRPr="007D585C" w:rsidRDefault="0084261D" w:rsidP="0084261D">
            <w:pPr>
              <w:spacing w:line="360" w:lineRule="exact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扫描头无需开关，无需更换</w:t>
            </w:r>
          </w:p>
        </w:tc>
      </w:tr>
      <w:tr w:rsidR="0084261D" w:rsidRPr="007D585C" w14:paraId="45BE32B4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1A8D5A64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2.4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464DDFD" w14:textId="6B92E662" w:rsidR="0084261D" w:rsidRPr="007D585C" w:rsidRDefault="0084261D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CA51FB4" w14:textId="40F2186A" w:rsidR="0084261D" w:rsidRPr="007D585C" w:rsidRDefault="0084261D" w:rsidP="0084261D">
            <w:pPr>
              <w:tabs>
                <w:tab w:val="left" w:pos="-142"/>
                <w:tab w:val="left" w:pos="567"/>
              </w:tabs>
              <w:spacing w:line="440" w:lineRule="exact"/>
              <w:ind w:leftChars="-1" w:hanging="2"/>
              <w:jc w:val="lef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执笔式握持手柄，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方便找</w:t>
            </w:r>
            <w:proofErr w:type="gramEnd"/>
            <w:r w:rsidRPr="007D585C">
              <w:rPr>
                <w:rFonts w:ascii="宋体" w:hAnsi="宋体" w:hint="eastAsia"/>
                <w:sz w:val="24"/>
              </w:rPr>
              <w:t>支点连续稳定地完成扫描</w:t>
            </w:r>
          </w:p>
        </w:tc>
      </w:tr>
      <w:tr w:rsidR="0084261D" w:rsidRPr="007D585C" w14:paraId="4F15E215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153E97FF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华文仿宋"/>
                <w:sz w:val="24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C07BEA6" w14:textId="32A9F941" w:rsidR="0084261D" w:rsidRPr="007D585C" w:rsidRDefault="0084261D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cs="华文仿宋" w:hint="eastAsia"/>
                <w:bCs/>
                <w:kern w:val="0"/>
                <w:sz w:val="24"/>
              </w:rPr>
              <w:t>操作电脑</w:t>
            </w:r>
          </w:p>
        </w:tc>
        <w:tc>
          <w:tcPr>
            <w:tcW w:w="7796" w:type="dxa"/>
            <w:gridSpan w:val="4"/>
            <w:vAlign w:val="center"/>
          </w:tcPr>
          <w:p w14:paraId="3029CFCE" w14:textId="56FB3CF9" w:rsidR="0084261D" w:rsidRPr="007D585C" w:rsidRDefault="0084261D" w:rsidP="0084261D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不小于19寸液晶显示器,内置专用电脑及无线网卡</w:t>
            </w:r>
          </w:p>
        </w:tc>
      </w:tr>
      <w:tr w:rsidR="0084261D" w:rsidRPr="007D585C" w14:paraId="36C0A2B5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50024472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华文仿宋"/>
                <w:sz w:val="24"/>
              </w:rPr>
              <w:t>3.1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0E75EB4" w14:textId="0F91AE40" w:rsidR="0084261D" w:rsidRPr="007D585C" w:rsidRDefault="0084261D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728E407" w14:textId="7B887758" w:rsidR="0084261D" w:rsidRPr="007D585C" w:rsidRDefault="0084261D" w:rsidP="0084261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#与扫描仪机身为一体化设计，节省空间移动方便且带有UPS不间断电源保护</w:t>
            </w:r>
          </w:p>
        </w:tc>
      </w:tr>
      <w:tr w:rsidR="0084261D" w:rsidRPr="007D585C" w14:paraId="5D600E1A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0DFF5719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华文仿宋"/>
                <w:sz w:val="24"/>
              </w:rPr>
              <w:t>3.2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6F4885E" w14:textId="3B73414C" w:rsidR="0084261D" w:rsidRPr="007D585C" w:rsidRDefault="0084261D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1E206F71" w14:textId="5C80D6B2" w:rsidR="0084261D" w:rsidRPr="007D585C" w:rsidRDefault="0084261D" w:rsidP="0084261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hint="eastAsia"/>
                <w:sz w:val="24"/>
              </w:rPr>
              <w:t>配备内置轨迹球式鼠标及内藏密封式键盘，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7D585C">
              <w:rPr>
                <w:rFonts w:ascii="宋体" w:hAnsi="宋体" w:hint="eastAsia"/>
                <w:sz w:val="24"/>
              </w:rPr>
              <w:t>体式封装，方便表面擦拭消毒</w:t>
            </w:r>
          </w:p>
        </w:tc>
      </w:tr>
      <w:tr w:rsidR="0084261D" w:rsidRPr="007D585C" w14:paraId="1BFA1501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1BCE969B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26C5B87" w14:textId="0DFDDDDF" w:rsidR="0084261D" w:rsidRPr="007D585C" w:rsidRDefault="0084261D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设计软件</w:t>
            </w:r>
          </w:p>
        </w:tc>
        <w:tc>
          <w:tcPr>
            <w:tcW w:w="7796" w:type="dxa"/>
            <w:gridSpan w:val="4"/>
            <w:vAlign w:val="center"/>
          </w:tcPr>
          <w:p w14:paraId="42002E39" w14:textId="1B55C3B3" w:rsidR="0084261D" w:rsidRPr="007D585C" w:rsidRDefault="0084261D" w:rsidP="0084261D">
            <w:pPr>
              <w:tabs>
                <w:tab w:val="left" w:pos="-142"/>
                <w:tab w:val="left" w:pos="567"/>
              </w:tabs>
              <w:spacing w:line="440" w:lineRule="exact"/>
              <w:ind w:leftChars="-1" w:hanging="2"/>
              <w:jc w:val="lef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软件无年费，无后期使用费用</w:t>
            </w:r>
          </w:p>
        </w:tc>
      </w:tr>
      <w:tr w:rsidR="0084261D" w:rsidRPr="007D585C" w14:paraId="65340DB0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12321A5B" w:rsidR="0084261D" w:rsidRPr="007D585C" w:rsidRDefault="0084261D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CE624E4" w14:textId="3C3E6B68" w:rsidR="0084261D" w:rsidRPr="007D585C" w:rsidRDefault="0084261D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421F154" w14:textId="2487C963" w:rsidR="0084261D" w:rsidRPr="007D585C" w:rsidRDefault="0084261D" w:rsidP="0084261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hint="eastAsia"/>
                <w:sz w:val="24"/>
              </w:rPr>
              <w:t>具有“生物再造”功能，自动恢复缺损的牙体形态及咬合关系,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量牙定齿</w:t>
            </w:r>
            <w:proofErr w:type="gramEnd"/>
          </w:p>
        </w:tc>
      </w:tr>
      <w:tr w:rsidR="005F32CC" w:rsidRPr="007D585C" w14:paraId="308D296F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8FE018A" w14:textId="0A830FFC" w:rsidR="005F32CC" w:rsidRPr="007D585C" w:rsidRDefault="005F32CC" w:rsidP="0084261D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38DD47C" w14:textId="31E7F44B" w:rsidR="005F32CC" w:rsidRPr="007D585C" w:rsidRDefault="005F32CC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31D9294" w14:textId="6DF16653" w:rsidR="005F32CC" w:rsidRPr="007D585C" w:rsidRDefault="005F32CC" w:rsidP="0084261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具有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虚拟</w:t>
            </w:r>
            <w:r w:rsidRPr="007D585C">
              <w:rPr>
                <w:rFonts w:ascii="宋体" w:hAnsi="宋体" w:cs="微软雅黑" w:hint="eastAsia"/>
                <w:sz w:val="24"/>
              </w:rPr>
              <w:t>颌</w:t>
            </w:r>
            <w:r w:rsidRPr="007D585C">
              <w:rPr>
                <w:rFonts w:ascii="宋体" w:hAnsi="宋体" w:hint="eastAsia"/>
                <w:sz w:val="24"/>
              </w:rPr>
              <w:t>架功能</w:t>
            </w:r>
            <w:proofErr w:type="gramEnd"/>
            <w:r w:rsidRPr="007D585C">
              <w:rPr>
                <w:rFonts w:ascii="宋体" w:hAnsi="宋体" w:hint="eastAsia"/>
                <w:sz w:val="24"/>
              </w:rPr>
              <w:t>，模拟患者的咀嚼运动轨迹</w:t>
            </w:r>
            <w:r w:rsidRPr="007D585C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5F32CC" w:rsidRPr="007D585C" w14:paraId="1BA810CB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5E1FB60" w14:textId="77777777" w:rsidR="005F32CC" w:rsidRPr="007D585C" w:rsidRDefault="005F32CC" w:rsidP="0084261D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975468C" w14:textId="77777777" w:rsidR="005F32CC" w:rsidRPr="007D585C" w:rsidRDefault="005F32CC" w:rsidP="0084261D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3205D4C" w14:textId="65399AB8" w:rsidR="005F32CC" w:rsidRPr="007D585C" w:rsidRDefault="005F32CC" w:rsidP="0084261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具有一键式去除咬合早接触区</w:t>
            </w:r>
          </w:p>
        </w:tc>
      </w:tr>
      <w:tr w:rsidR="0084261D" w:rsidRPr="007D585C" w14:paraId="6AD03634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3F4050" w14:textId="6108FCAE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693072B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186C8C0" w14:textId="799CFAAD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微笑设计软件，将患者2D照片导入，可形成三维模拟数据，可根据面形及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口角笑线</w:t>
            </w:r>
            <w:proofErr w:type="gramEnd"/>
            <w:r w:rsidRPr="007D585C">
              <w:rPr>
                <w:rFonts w:ascii="宋体" w:hAnsi="宋体" w:hint="eastAsia"/>
                <w:sz w:val="24"/>
              </w:rPr>
              <w:t>设计修复体形态</w:t>
            </w:r>
          </w:p>
        </w:tc>
      </w:tr>
      <w:tr w:rsidR="0084261D" w:rsidRPr="007D585C" w14:paraId="62562826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0BC5B88" w14:textId="30D279A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4.4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51046F2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C7EAA40" w14:textId="1649C3D9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可自动识别修复类型</w:t>
            </w:r>
          </w:p>
        </w:tc>
      </w:tr>
      <w:tr w:rsidR="0084261D" w:rsidRPr="007D585C" w14:paraId="65E7719A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E4F1DE9" w14:textId="1591B85D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4.5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C3B40E5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8357571" w14:textId="26EB1F32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★可直接将模型数据导出成标准STL格式</w:t>
            </w:r>
          </w:p>
        </w:tc>
      </w:tr>
      <w:tr w:rsidR="0084261D" w:rsidRPr="007D585C" w14:paraId="6A5E2BF7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631F5B" w14:textId="125A8036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4.6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DB69B54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171EB56" w14:textId="25187FF5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hint="eastAsia"/>
                <w:sz w:val="24"/>
              </w:rPr>
              <w:t>设计软件可直接驱动研磨设备</w:t>
            </w:r>
          </w:p>
        </w:tc>
      </w:tr>
      <w:tr w:rsidR="0084261D" w:rsidRPr="007D585C" w14:paraId="56C80912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9C987E2" w14:textId="34F5427A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4.7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36ECB30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C759AFF" w14:textId="37F195B9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cs="Arial" w:hint="eastAsia"/>
                <w:sz w:val="24"/>
              </w:rPr>
              <w:t>软件</w:t>
            </w:r>
            <w:proofErr w:type="gramStart"/>
            <w:r w:rsidRPr="007D585C">
              <w:rPr>
                <w:rFonts w:ascii="宋体" w:hAnsi="宋体" w:cs="Arial" w:hint="eastAsia"/>
                <w:sz w:val="24"/>
              </w:rPr>
              <w:t>具有备牙评估</w:t>
            </w:r>
            <w:proofErr w:type="gramEnd"/>
            <w:r w:rsidRPr="007D585C">
              <w:rPr>
                <w:rFonts w:ascii="宋体" w:hAnsi="宋体" w:cs="Arial" w:hint="eastAsia"/>
                <w:sz w:val="24"/>
              </w:rPr>
              <w:t>及检查功能，对基牙就位道、倒</w:t>
            </w:r>
            <w:proofErr w:type="gramStart"/>
            <w:r w:rsidRPr="007D585C">
              <w:rPr>
                <w:rFonts w:ascii="宋体" w:hAnsi="宋体" w:cs="Arial" w:hint="eastAsia"/>
                <w:sz w:val="24"/>
              </w:rPr>
              <w:t>凹</w:t>
            </w:r>
            <w:proofErr w:type="gramEnd"/>
            <w:r w:rsidRPr="007D585C">
              <w:rPr>
                <w:rFonts w:ascii="宋体" w:hAnsi="宋体" w:cs="Arial" w:hint="eastAsia"/>
                <w:sz w:val="24"/>
              </w:rPr>
              <w:t>、空间、肩台、线角、聚合度一一评价并</w:t>
            </w:r>
            <w:proofErr w:type="gramStart"/>
            <w:r w:rsidRPr="007D585C">
              <w:rPr>
                <w:rFonts w:ascii="宋体" w:hAnsi="宋体" w:cs="Arial" w:hint="eastAsia"/>
                <w:sz w:val="24"/>
              </w:rPr>
              <w:t>显示备牙指导</w:t>
            </w:r>
            <w:proofErr w:type="gramEnd"/>
            <w:r w:rsidRPr="007D585C">
              <w:rPr>
                <w:rFonts w:ascii="宋体" w:hAnsi="宋体" w:cs="Arial" w:hint="eastAsia"/>
                <w:sz w:val="24"/>
              </w:rPr>
              <w:t>，</w:t>
            </w:r>
            <w:proofErr w:type="gramStart"/>
            <w:r w:rsidRPr="007D585C">
              <w:rPr>
                <w:rFonts w:ascii="宋体" w:hAnsi="宋体" w:cs="Arial" w:hint="eastAsia"/>
                <w:sz w:val="24"/>
              </w:rPr>
              <w:t>统一备牙标准</w:t>
            </w:r>
            <w:proofErr w:type="gramEnd"/>
            <w:r w:rsidRPr="007D585C">
              <w:rPr>
                <w:rFonts w:ascii="宋体" w:hAnsi="宋体" w:cs="Arial" w:hint="eastAsia"/>
                <w:sz w:val="24"/>
              </w:rPr>
              <w:t>，提高临床</w:t>
            </w:r>
            <w:proofErr w:type="gramStart"/>
            <w:r w:rsidRPr="007D585C">
              <w:rPr>
                <w:rFonts w:ascii="宋体" w:hAnsi="宋体" w:cs="Arial" w:hint="eastAsia"/>
                <w:sz w:val="24"/>
              </w:rPr>
              <w:t>备牙水平</w:t>
            </w:r>
            <w:proofErr w:type="gramEnd"/>
          </w:p>
        </w:tc>
      </w:tr>
      <w:tr w:rsidR="0084261D" w:rsidRPr="007D585C" w14:paraId="362772C6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310C89C" w14:textId="40041843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5ECF70B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ECE29D4" w14:textId="4A09AB21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★加工精度≤7µm</w:t>
            </w:r>
          </w:p>
        </w:tc>
      </w:tr>
      <w:tr w:rsidR="0084261D" w:rsidRPr="007D585C" w14:paraId="4644415C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6AD7B8" w14:textId="7823A94A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5.1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7E273C0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457F78A6" w14:textId="6FF6F16B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★可加工三个单位以内氧化锆、玻璃陶瓷及树脂等材料</w:t>
            </w:r>
          </w:p>
        </w:tc>
      </w:tr>
      <w:tr w:rsidR="005F32CC" w:rsidRPr="007D585C" w14:paraId="7D8BCF3F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438C4415" w14:textId="0B226BC1" w:rsidR="005F32CC" w:rsidRPr="007D585C" w:rsidRDefault="005F32CC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5.2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71CB56A" w14:textId="77777777" w:rsidR="005F32CC" w:rsidRPr="007D585C" w:rsidRDefault="005F32CC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36890E8" w14:textId="34830717" w:rsidR="005F32CC" w:rsidRPr="007D585C" w:rsidRDefault="005F32CC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加工类型包括冠、嵌体、高嵌体、贴面等</w:t>
            </w:r>
          </w:p>
        </w:tc>
      </w:tr>
      <w:tr w:rsidR="005F32CC" w:rsidRPr="007D585C" w14:paraId="4C852E82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0E0B43F" w14:textId="77777777" w:rsidR="005F32CC" w:rsidRPr="007D585C" w:rsidRDefault="005F32CC" w:rsidP="0084261D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76F7602" w14:textId="77777777" w:rsidR="005F32CC" w:rsidRPr="007D585C" w:rsidRDefault="005F32CC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1A0F0024" w14:textId="2C560B5E" w:rsidR="005F32CC" w:rsidRPr="007D585C" w:rsidRDefault="005F32CC" w:rsidP="0084261D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可加工材料厂家不低于4家</w:t>
            </w:r>
          </w:p>
        </w:tc>
      </w:tr>
      <w:tr w:rsidR="0084261D" w:rsidRPr="007D585C" w14:paraId="597546A2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79AA236" w14:textId="428C85EF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5.3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24DFB6A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04B2C67C" w14:textId="4A71D7DB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hint="eastAsia"/>
                <w:sz w:val="24"/>
              </w:rPr>
              <w:t>双车针双向同时加工，嵌体/高嵌体5-8分钟/颗，后牙冠8-12分钟/颗</w:t>
            </w:r>
          </w:p>
        </w:tc>
      </w:tr>
      <w:tr w:rsidR="0084261D" w:rsidRPr="007D585C" w14:paraId="69A50127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18AEFF1" w14:textId="23FAEBDB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5.4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A23B183" w14:textId="77777777" w:rsidR="0084261D" w:rsidRPr="007D585C" w:rsidRDefault="0084261D" w:rsidP="0084261D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565DDAF0" w14:textId="0C72C367" w:rsidR="0084261D" w:rsidRPr="007D585C" w:rsidRDefault="0084261D" w:rsidP="0084261D">
            <w:pPr>
              <w:spacing w:line="360" w:lineRule="exact"/>
              <w:rPr>
                <w:rFonts w:ascii="宋体" w:hAnsi="宋体" w:cs="华文仿宋"/>
                <w:kern w:val="0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hint="eastAsia"/>
                <w:sz w:val="24"/>
              </w:rPr>
              <w:t>可干湿加工，内置一体化水槽，带过滤系统，无需外接水</w:t>
            </w:r>
            <w:proofErr w:type="gramStart"/>
            <w:r w:rsidRPr="007D585C">
              <w:rPr>
                <w:rFonts w:ascii="宋体" w:hAnsi="宋体" w:hint="eastAsia"/>
                <w:sz w:val="24"/>
              </w:rPr>
              <w:t>及空压设备</w:t>
            </w:r>
            <w:proofErr w:type="gramEnd"/>
            <w:r w:rsidRPr="007D585C">
              <w:rPr>
                <w:rFonts w:ascii="宋体" w:hAnsi="宋体" w:hint="eastAsia"/>
                <w:sz w:val="24"/>
              </w:rPr>
              <w:t>；配同品牌吸尘器，干切氧化锆时自动开启吸尘功能</w:t>
            </w:r>
          </w:p>
        </w:tc>
      </w:tr>
      <w:tr w:rsidR="00B26341" w:rsidRPr="007D585C" w14:paraId="657BE60C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1FE119E" w14:textId="0D531D18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AF6A18B" w14:textId="165FC16E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椅旁烤瓷</w:t>
            </w:r>
            <w:r w:rsidRPr="007D585C">
              <w:rPr>
                <w:rFonts w:ascii="宋体" w:hAnsi="宋体" w:hint="eastAsia"/>
                <w:sz w:val="24"/>
              </w:rPr>
              <w:lastRenderedPageBreak/>
              <w:t>结晶炉</w:t>
            </w:r>
          </w:p>
        </w:tc>
        <w:tc>
          <w:tcPr>
            <w:tcW w:w="7796" w:type="dxa"/>
            <w:gridSpan w:val="4"/>
            <w:vAlign w:val="center"/>
          </w:tcPr>
          <w:p w14:paraId="52A02A19" w14:textId="3973B246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lastRenderedPageBreak/>
              <w:t>#</w:t>
            </w:r>
            <w:r w:rsidRPr="007D585C">
              <w:rPr>
                <w:rFonts w:ascii="宋体" w:hAnsi="宋体" w:hint="eastAsia"/>
                <w:bCs/>
                <w:sz w:val="24"/>
              </w:rPr>
              <w:t>整机原装进口，与扫描及设计系统和</w:t>
            </w:r>
            <w:proofErr w:type="gramStart"/>
            <w:r w:rsidRPr="007D585C">
              <w:rPr>
                <w:rFonts w:ascii="宋体" w:hAnsi="宋体" w:hint="eastAsia"/>
                <w:bCs/>
                <w:sz w:val="24"/>
              </w:rPr>
              <w:t>椅旁</w:t>
            </w:r>
            <w:proofErr w:type="gramEnd"/>
            <w:r w:rsidRPr="007D585C">
              <w:rPr>
                <w:rFonts w:ascii="宋体" w:hAnsi="宋体" w:hint="eastAsia"/>
                <w:bCs/>
                <w:sz w:val="24"/>
              </w:rPr>
              <w:t>加工系统为同一品牌</w:t>
            </w:r>
          </w:p>
        </w:tc>
      </w:tr>
      <w:tr w:rsidR="00B26341" w:rsidRPr="007D585C" w14:paraId="59ADC390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D353E2A" w14:textId="488FCFA6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lastRenderedPageBreak/>
              <w:t>6.1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E9EA8FF" w14:textId="77777777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07C63361" w14:textId="268AE732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</w:t>
            </w:r>
            <w:r w:rsidRPr="007D585C">
              <w:rPr>
                <w:rFonts w:ascii="宋体" w:hAnsi="宋体" w:cs="Calibri" w:hint="eastAsia"/>
                <w:snapToGrid w:val="0"/>
                <w:color w:val="000000"/>
                <w:sz w:val="24"/>
              </w:rPr>
              <w:t>尺寸（宽度 × 深度 × 高度/包括炉膛升起）≤350 mm x 500mm x 500/650 mm</w:t>
            </w:r>
          </w:p>
        </w:tc>
      </w:tr>
      <w:tr w:rsidR="00B26341" w:rsidRPr="007D585C" w14:paraId="2E10E93C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A345568" w14:textId="501DFA68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6.2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4BD7EC7" w14:textId="77777777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4B565D8" w14:textId="39D432BF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</w:t>
            </w:r>
            <w:r w:rsidRPr="007D585C">
              <w:rPr>
                <w:rFonts w:ascii="宋体" w:hAnsi="宋体" w:cs="Calibri" w:hint="eastAsia"/>
                <w:snapToGrid w:val="0"/>
                <w:color w:val="000000"/>
                <w:sz w:val="24"/>
              </w:rPr>
              <w:t>重量≤30kg</w:t>
            </w:r>
          </w:p>
        </w:tc>
      </w:tr>
      <w:tr w:rsidR="00B26341" w:rsidRPr="007D585C" w14:paraId="3CC0B9D3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D06D80" w14:textId="291C3F39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6.3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C05A503" w14:textId="77777777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F9831F0" w14:textId="1CAB8B1A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Calibri" w:hint="eastAsia"/>
                <w:snapToGrid w:val="0"/>
                <w:color w:val="000000"/>
                <w:sz w:val="24"/>
              </w:rPr>
              <w:t>最大烧结温度≥1200℃</w:t>
            </w:r>
          </w:p>
        </w:tc>
      </w:tr>
      <w:tr w:rsidR="00B26341" w:rsidRPr="007D585C" w14:paraId="473AE1B7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8A5B462" w14:textId="3BB24693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6.4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806008D" w14:textId="77777777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394FD8BF" w14:textId="7C042362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</w:t>
            </w:r>
            <w:r w:rsidRPr="007D585C">
              <w:rPr>
                <w:rFonts w:ascii="宋体" w:hAnsi="宋体" w:cs="Arial" w:hint="eastAsia"/>
                <w:bCs/>
                <w:sz w:val="24"/>
              </w:rPr>
              <w:t>既可以完成玻璃陶瓷的结晶，也可以实现玻璃陶瓷及氧化锆的染色上釉</w:t>
            </w:r>
          </w:p>
        </w:tc>
      </w:tr>
      <w:tr w:rsidR="00B26341" w:rsidRPr="007D585C" w14:paraId="178A0A16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6B36FAB" w14:textId="414A3936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6.5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CCFC611" w14:textId="77777777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09EE56F1" w14:textId="45CE569F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★含陶瓷结晶及染色上釉程序</w:t>
            </w:r>
          </w:p>
        </w:tc>
      </w:tr>
      <w:tr w:rsidR="00B26341" w:rsidRPr="007D585C" w14:paraId="3AFEDE0F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5B199C1" w14:textId="603C4F13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6</w:t>
            </w:r>
            <w:r w:rsidRPr="007D585C">
              <w:rPr>
                <w:rFonts w:ascii="宋体" w:hAnsi="宋体" w:cs="仿宋"/>
                <w:sz w:val="24"/>
              </w:rPr>
              <w:t>.6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9643796" w14:textId="77777777" w:rsidR="00B26341" w:rsidRPr="007D585C" w:rsidRDefault="00B26341" w:rsidP="00B26341">
            <w:pPr>
              <w:jc w:val="center"/>
              <w:rPr>
                <w:rFonts w:ascii="宋体" w:hAnsi="宋体" w:cs="华文仿宋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04B5515C" w14:textId="17DDDA85" w:rsidR="00B26341" w:rsidRPr="007D585C" w:rsidRDefault="00B26341" w:rsidP="00B26341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#</w:t>
            </w:r>
            <w:r w:rsidRPr="007D585C">
              <w:rPr>
                <w:rFonts w:ascii="宋体" w:hAnsi="宋体" w:hint="eastAsia"/>
                <w:sz w:val="24"/>
              </w:rPr>
              <w:t>有高分辨率触摸屏，操作直观，通过LED指示灯显示设备的当前工作状态</w:t>
            </w:r>
          </w:p>
        </w:tc>
      </w:tr>
      <w:tr w:rsidR="0084261D" w:rsidRPr="007D585C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E9DB42D" w:rsidR="0084261D" w:rsidRPr="007D585C" w:rsidRDefault="00BE5EDB" w:rsidP="0084261D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★</w:t>
            </w:r>
            <w:r w:rsidR="0084261D" w:rsidRPr="007D585C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B26341" w:rsidRPr="007D585C" w14:paraId="03926F9B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68B7D7A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8FBFC54" w14:textId="6A5E460C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796" w:type="dxa"/>
            <w:gridSpan w:val="4"/>
            <w:vAlign w:val="center"/>
          </w:tcPr>
          <w:p w14:paraId="360BF3BD" w14:textId="7769AFE8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整机质保3年，</w:t>
            </w:r>
            <w:r w:rsidRPr="007D585C">
              <w:rPr>
                <w:rFonts w:ascii="宋体" w:hAnsi="宋体"/>
                <w:sz w:val="24"/>
              </w:rPr>
              <w:t>终身免费维护软件升级</w:t>
            </w:r>
          </w:p>
        </w:tc>
      </w:tr>
      <w:tr w:rsidR="00B26341" w:rsidRPr="007D585C" w14:paraId="4EB15B02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6AF2EAE6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9493A10" w14:textId="6A5792C6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7796" w:type="dxa"/>
            <w:gridSpan w:val="4"/>
            <w:vAlign w:val="center"/>
          </w:tcPr>
          <w:p w14:paraId="5945328E" w14:textId="5FDA4839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西安有备件库</w:t>
            </w:r>
          </w:p>
        </w:tc>
      </w:tr>
      <w:tr w:rsidR="00B26341" w:rsidRPr="007D585C" w14:paraId="733ABA6F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448557C7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44147B8" w14:textId="731876C6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7796" w:type="dxa"/>
            <w:gridSpan w:val="4"/>
            <w:vAlign w:val="center"/>
          </w:tcPr>
          <w:p w14:paraId="576906E7" w14:textId="46926A58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B26341" w:rsidRPr="007D585C" w14:paraId="171BB5DC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65D590E6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4E9162A" w14:textId="13DA1423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796" w:type="dxa"/>
            <w:gridSpan w:val="4"/>
            <w:vAlign w:val="center"/>
          </w:tcPr>
          <w:p w14:paraId="2D044018" w14:textId="21991866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cs="仿宋" w:hint="eastAsia"/>
                <w:sz w:val="24"/>
              </w:rPr>
              <w:t>质保期外维修只收取配件费用，对配件进行报价，并承诺价格为全国最低价(</w:t>
            </w:r>
            <w:proofErr w:type="gramStart"/>
            <w:r w:rsidRPr="007D585C">
              <w:rPr>
                <w:rFonts w:ascii="宋体" w:hAnsi="宋体" w:cs="仿宋" w:hint="eastAsia"/>
                <w:sz w:val="24"/>
              </w:rPr>
              <w:t>附承诺</w:t>
            </w:r>
            <w:proofErr w:type="gramEnd"/>
            <w:r w:rsidRPr="007D585C">
              <w:rPr>
                <w:rFonts w:ascii="宋体" w:hAnsi="宋体" w:cs="仿宋" w:hint="eastAsia"/>
                <w:sz w:val="24"/>
              </w:rPr>
              <w:t>函)</w:t>
            </w:r>
          </w:p>
        </w:tc>
      </w:tr>
      <w:tr w:rsidR="00B26341" w:rsidRPr="007D585C" w14:paraId="47CDA2AE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0B89C5D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65328557" w14:textId="1F163E64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7796" w:type="dxa"/>
            <w:gridSpan w:val="4"/>
            <w:vAlign w:val="center"/>
          </w:tcPr>
          <w:p w14:paraId="5E323950" w14:textId="273FE833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到货后进行安装培训，培训使用方法及日常维护注意事项</w:t>
            </w:r>
          </w:p>
        </w:tc>
      </w:tr>
      <w:tr w:rsidR="00B26341" w:rsidRPr="007D585C" w14:paraId="102CD51E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8D2946" w14:textId="0F6BC73A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21754929" w14:textId="456BDDFB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7796" w:type="dxa"/>
            <w:gridSpan w:val="4"/>
            <w:vAlign w:val="center"/>
          </w:tcPr>
          <w:p w14:paraId="2B845E92" w14:textId="6D0A9783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/>
                <w:sz w:val="24"/>
              </w:rPr>
              <w:t>维修响应需要</w:t>
            </w:r>
            <w:r w:rsidRPr="007D585C">
              <w:rPr>
                <w:rFonts w:ascii="宋体" w:hAnsi="宋体" w:hint="eastAsia"/>
                <w:sz w:val="24"/>
              </w:rPr>
              <w:t>10分钟以内</w:t>
            </w:r>
            <w:r w:rsidRPr="007D585C">
              <w:rPr>
                <w:rFonts w:ascii="宋体" w:hAnsi="宋体"/>
                <w:sz w:val="24"/>
              </w:rPr>
              <w:t>，12小时内到达现场</w:t>
            </w:r>
          </w:p>
        </w:tc>
      </w:tr>
      <w:tr w:rsidR="00B26341" w:rsidRPr="007D585C" w14:paraId="776E5874" w14:textId="77777777" w:rsidTr="007D585C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F89DB7" w14:textId="642A6C90" w:rsidR="00B26341" w:rsidRPr="007D585C" w:rsidRDefault="00B26341" w:rsidP="00B26341">
            <w:pPr>
              <w:jc w:val="center"/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36C749B3" w14:textId="236B4CDC" w:rsidR="00B26341" w:rsidRPr="007D585C" w:rsidRDefault="00B26341" w:rsidP="00B26341">
            <w:pPr>
              <w:jc w:val="center"/>
              <w:rPr>
                <w:rFonts w:ascii="宋体" w:hAnsi="宋体" w:cs="仿宋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7796" w:type="dxa"/>
            <w:gridSpan w:val="4"/>
            <w:vAlign w:val="center"/>
          </w:tcPr>
          <w:p w14:paraId="1663382A" w14:textId="4A63809D" w:rsidR="00B26341" w:rsidRPr="007D585C" w:rsidRDefault="00B26341" w:rsidP="00B26341">
            <w:pPr>
              <w:rPr>
                <w:rFonts w:ascii="宋体" w:hAnsi="宋体"/>
                <w:sz w:val="24"/>
              </w:rPr>
            </w:pPr>
            <w:r w:rsidRPr="007D585C">
              <w:rPr>
                <w:rFonts w:ascii="宋体" w:hAnsi="宋体" w:hint="eastAsia"/>
                <w:sz w:val="24"/>
              </w:rPr>
              <w:t>合同签订后30天</w:t>
            </w:r>
          </w:p>
        </w:tc>
      </w:tr>
    </w:tbl>
    <w:bookmarkEnd w:id="0"/>
    <w:p w14:paraId="3E75D92E" w14:textId="0845963D" w:rsidR="006C75FB" w:rsidRPr="007D585C" w:rsidRDefault="00C021A2" w:rsidP="006C75FB">
      <w:pPr>
        <w:widowControl/>
        <w:jc w:val="left"/>
        <w:rPr>
          <w:rFonts w:ascii="宋体" w:hAnsi="宋体"/>
          <w:sz w:val="24"/>
        </w:rPr>
      </w:pPr>
      <w:r w:rsidRPr="007D585C">
        <w:rPr>
          <w:rFonts w:ascii="宋体" w:hAnsi="宋体" w:hint="eastAsia"/>
          <w:sz w:val="24"/>
        </w:rPr>
        <w:t>说明</w:t>
      </w:r>
      <w:r w:rsidR="00532C52" w:rsidRPr="007D585C">
        <w:rPr>
          <w:rFonts w:ascii="宋体" w:hAnsi="宋体" w:hint="eastAsia"/>
          <w:sz w:val="24"/>
        </w:rPr>
        <w:t>：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7D585C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7D585C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DC71" w14:textId="77777777" w:rsidR="009E42E3" w:rsidRDefault="009E42E3" w:rsidP="0091323C">
      <w:r>
        <w:separator/>
      </w:r>
    </w:p>
  </w:endnote>
  <w:endnote w:type="continuationSeparator" w:id="0">
    <w:p w14:paraId="14684CE7" w14:textId="77777777" w:rsidR="009E42E3" w:rsidRDefault="009E42E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07FA" w14:textId="77777777" w:rsidR="009E42E3" w:rsidRDefault="009E42E3" w:rsidP="0091323C">
      <w:r>
        <w:separator/>
      </w:r>
    </w:p>
  </w:footnote>
  <w:footnote w:type="continuationSeparator" w:id="0">
    <w:p w14:paraId="2E596968" w14:textId="77777777" w:rsidR="009E42E3" w:rsidRDefault="009E42E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2CE9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6004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A05C3"/>
    <w:rsid w:val="005C1886"/>
    <w:rsid w:val="005F32CC"/>
    <w:rsid w:val="00603E75"/>
    <w:rsid w:val="00605788"/>
    <w:rsid w:val="00605842"/>
    <w:rsid w:val="00610077"/>
    <w:rsid w:val="00612084"/>
    <w:rsid w:val="0064153B"/>
    <w:rsid w:val="00644F13"/>
    <w:rsid w:val="006464E9"/>
    <w:rsid w:val="00671C60"/>
    <w:rsid w:val="00673B7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585C"/>
    <w:rsid w:val="007D6AA8"/>
    <w:rsid w:val="007E2DAD"/>
    <w:rsid w:val="007F4F99"/>
    <w:rsid w:val="008025C6"/>
    <w:rsid w:val="00815EDB"/>
    <w:rsid w:val="00826E11"/>
    <w:rsid w:val="0082728A"/>
    <w:rsid w:val="0083471C"/>
    <w:rsid w:val="0084261D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36BC0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E42E3"/>
    <w:rsid w:val="00A011B6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26341"/>
    <w:rsid w:val="00B43BC2"/>
    <w:rsid w:val="00B46DCB"/>
    <w:rsid w:val="00B4737F"/>
    <w:rsid w:val="00B52870"/>
    <w:rsid w:val="00B57386"/>
    <w:rsid w:val="00B67454"/>
    <w:rsid w:val="00B7345A"/>
    <w:rsid w:val="00B853D8"/>
    <w:rsid w:val="00B8795D"/>
    <w:rsid w:val="00BA7466"/>
    <w:rsid w:val="00BC19C8"/>
    <w:rsid w:val="00BE5EDB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00895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107</cp:revision>
  <dcterms:created xsi:type="dcterms:W3CDTF">2019-11-08T04:25:00Z</dcterms:created>
  <dcterms:modified xsi:type="dcterms:W3CDTF">2022-03-26T14:05:00Z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