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7DB42" w14:textId="77777777" w:rsidR="006C75FB" w:rsidRPr="007D3BA0" w:rsidRDefault="006C75FB" w:rsidP="007D3BA0">
      <w:pPr>
        <w:outlineLvl w:val="0"/>
        <w:rPr>
          <w:rFonts w:asciiTheme="minorEastAsia" w:eastAsiaTheme="minorEastAsia" w:hAnsiTheme="minorEastAsia" w:cs="黑体"/>
          <w:snapToGrid w:val="0"/>
          <w:sz w:val="24"/>
        </w:rPr>
      </w:pPr>
      <w:r w:rsidRPr="007D3BA0">
        <w:rPr>
          <w:rFonts w:asciiTheme="minorEastAsia" w:eastAsiaTheme="minorEastAsia" w:hAnsiTheme="minorEastAsia" w:cs="黑体" w:hint="eastAsia"/>
          <w:snapToGrid w:val="0"/>
          <w:sz w:val="24"/>
        </w:rPr>
        <w:t>公告附件</w:t>
      </w:r>
      <w:r w:rsidR="00D769DA" w:rsidRPr="007D3BA0">
        <w:rPr>
          <w:rFonts w:asciiTheme="minorEastAsia" w:eastAsiaTheme="minorEastAsia" w:hAnsiTheme="minorEastAsia" w:cs="黑体" w:hint="eastAsia"/>
          <w:snapToGrid w:val="0"/>
          <w:sz w:val="24"/>
        </w:rPr>
        <w:t>1</w:t>
      </w:r>
      <w:r w:rsidRPr="007D3BA0">
        <w:rPr>
          <w:rFonts w:asciiTheme="minorEastAsia" w:eastAsiaTheme="minorEastAsia" w:hAnsiTheme="minorEastAsia" w:cs="黑体" w:hint="eastAsia"/>
          <w:snapToGrid w:val="0"/>
          <w:sz w:val="24"/>
        </w:rPr>
        <w:t>：</w:t>
      </w:r>
    </w:p>
    <w:tbl>
      <w:tblPr>
        <w:tblW w:w="9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"/>
        <w:gridCol w:w="993"/>
        <w:gridCol w:w="351"/>
        <w:gridCol w:w="783"/>
        <w:gridCol w:w="1417"/>
        <w:gridCol w:w="2251"/>
        <w:gridCol w:w="3277"/>
        <w:gridCol w:w="9"/>
      </w:tblGrid>
      <w:tr w:rsidR="004432F1" w:rsidRPr="007D3BA0" w14:paraId="2A4E4391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1B34E77" w14:textId="77777777" w:rsidR="004432F1" w:rsidRPr="007D3BA0" w:rsidRDefault="004432F1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bookmarkStart w:id="0" w:name="_Hlk98601959"/>
            <w:bookmarkStart w:id="1" w:name="_Hlk50096648"/>
            <w:r w:rsidRPr="007D3BA0">
              <w:rPr>
                <w:rFonts w:asciiTheme="minorEastAsia" w:eastAsiaTheme="minorEastAsia" w:hAnsiTheme="minorEastAsia" w:hint="eastAsia"/>
                <w:sz w:val="24"/>
              </w:rPr>
              <w:t>项目编号</w:t>
            </w:r>
          </w:p>
        </w:tc>
        <w:tc>
          <w:tcPr>
            <w:tcW w:w="7737" w:type="dxa"/>
            <w:gridSpan w:val="5"/>
            <w:vAlign w:val="center"/>
          </w:tcPr>
          <w:p w14:paraId="16D5FCC1" w14:textId="3F1229AF" w:rsidR="004432F1" w:rsidRPr="007D3BA0" w:rsidRDefault="00170A12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2021-JK15-W15</w:t>
            </w:r>
            <w:r w:rsidR="006F5127" w:rsidRPr="007D3BA0">
              <w:rPr>
                <w:rFonts w:asciiTheme="minorEastAsia" w:eastAsiaTheme="minorEastAsia" w:hAnsiTheme="minorEastAsia"/>
                <w:sz w:val="24"/>
              </w:rPr>
              <w:t>40</w:t>
            </w:r>
          </w:p>
        </w:tc>
      </w:tr>
      <w:tr w:rsidR="004432F1" w:rsidRPr="007D3BA0" w14:paraId="5C9B4E6F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1782E825" w14:textId="69C5AC1C" w:rsidR="004432F1" w:rsidRPr="007D3BA0" w:rsidRDefault="00F81502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项目</w:t>
            </w:r>
            <w:r w:rsidR="004432F1" w:rsidRPr="007D3BA0">
              <w:rPr>
                <w:rFonts w:asciiTheme="minorEastAsia" w:eastAsiaTheme="minorEastAsia" w:hAnsiTheme="minorEastAsia" w:hint="eastAsia"/>
                <w:sz w:val="24"/>
              </w:rPr>
              <w:t>名称</w:t>
            </w:r>
          </w:p>
        </w:tc>
        <w:tc>
          <w:tcPr>
            <w:tcW w:w="7737" w:type="dxa"/>
            <w:gridSpan w:val="5"/>
            <w:vAlign w:val="center"/>
          </w:tcPr>
          <w:p w14:paraId="14109E73" w14:textId="394478F8" w:rsidR="004432F1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多功能成像酶标仪</w:t>
            </w:r>
          </w:p>
        </w:tc>
      </w:tr>
      <w:tr w:rsidR="004432F1" w:rsidRPr="007D3BA0" w14:paraId="3FE58130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4D1CDC0E" w14:textId="4CABD96B" w:rsidR="004432F1" w:rsidRPr="007D3BA0" w:rsidRDefault="004432F1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数量</w:t>
            </w:r>
          </w:p>
        </w:tc>
        <w:tc>
          <w:tcPr>
            <w:tcW w:w="2200" w:type="dxa"/>
            <w:gridSpan w:val="2"/>
            <w:vAlign w:val="center"/>
          </w:tcPr>
          <w:p w14:paraId="6732D5DB" w14:textId="070D051C" w:rsidR="004432F1" w:rsidRPr="007D3BA0" w:rsidRDefault="00673B7C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5537" w:type="dxa"/>
            <w:gridSpan w:val="3"/>
            <w:vAlign w:val="center"/>
          </w:tcPr>
          <w:p w14:paraId="24432B6C" w14:textId="32976648" w:rsidR="004432F1" w:rsidRPr="007D3BA0" w:rsidRDefault="00673B7C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4432F1" w:rsidRPr="007D3BA0">
              <w:rPr>
                <w:rFonts w:asciiTheme="minorEastAsia" w:eastAsiaTheme="minorEastAsia" w:hAnsiTheme="minorEastAsia" w:hint="eastAsia"/>
                <w:sz w:val="24"/>
              </w:rPr>
              <w:t xml:space="preserve">国产 </w:t>
            </w:r>
            <w:r w:rsidR="004432F1" w:rsidRPr="007D3BA0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sym w:font="Wingdings 2" w:char="F052"/>
            </w:r>
            <w:r w:rsidR="004432F1" w:rsidRPr="007D3BA0">
              <w:rPr>
                <w:rFonts w:asciiTheme="minorEastAsia" w:eastAsiaTheme="minorEastAsia" w:hAnsiTheme="minorEastAsia" w:hint="eastAsia"/>
                <w:sz w:val="24"/>
              </w:rPr>
              <w:t>进口</w:t>
            </w:r>
          </w:p>
        </w:tc>
      </w:tr>
      <w:tr w:rsidR="004432F1" w:rsidRPr="007D3BA0" w14:paraId="3CEAC2BC" w14:textId="77777777" w:rsidTr="00FD048A">
        <w:trPr>
          <w:trHeight w:val="454"/>
          <w:jc w:val="center"/>
        </w:trPr>
        <w:tc>
          <w:tcPr>
            <w:tcW w:w="2120" w:type="dxa"/>
            <w:gridSpan w:val="3"/>
            <w:vAlign w:val="center"/>
          </w:tcPr>
          <w:p w14:paraId="6299D5B1" w14:textId="77777777" w:rsidR="004432F1" w:rsidRPr="007D3BA0" w:rsidRDefault="004432F1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最高投标限价</w:t>
            </w:r>
          </w:p>
        </w:tc>
        <w:tc>
          <w:tcPr>
            <w:tcW w:w="7737" w:type="dxa"/>
            <w:gridSpan w:val="5"/>
            <w:vAlign w:val="center"/>
          </w:tcPr>
          <w:p w14:paraId="42A7DD8A" w14:textId="5E6433D8" w:rsidR="004432F1" w:rsidRPr="007D3BA0" w:rsidRDefault="00A23F6F" w:rsidP="007D3BA0">
            <w:pPr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="006F5127" w:rsidRPr="007D3BA0">
              <w:rPr>
                <w:rFonts w:asciiTheme="minorEastAsia" w:eastAsiaTheme="minorEastAsia" w:hAnsiTheme="minorEastAsia"/>
                <w:sz w:val="24"/>
              </w:rPr>
              <w:t>08</w:t>
            </w:r>
            <w:r w:rsidR="004432F1" w:rsidRPr="007D3BA0">
              <w:rPr>
                <w:rFonts w:asciiTheme="minorEastAsia" w:eastAsiaTheme="minorEastAsia" w:hAnsiTheme="minorEastAsia" w:hint="eastAsia"/>
                <w:sz w:val="24"/>
              </w:rPr>
              <w:t>万元</w:t>
            </w:r>
          </w:p>
        </w:tc>
      </w:tr>
      <w:tr w:rsidR="004432F1" w:rsidRPr="007D3BA0" w14:paraId="74FEDE26" w14:textId="77777777" w:rsidTr="00FD048A">
        <w:trPr>
          <w:trHeight w:val="454"/>
          <w:jc w:val="center"/>
        </w:trPr>
        <w:tc>
          <w:tcPr>
            <w:tcW w:w="9857" w:type="dxa"/>
            <w:gridSpan w:val="8"/>
          </w:tcPr>
          <w:p w14:paraId="153D8AB4" w14:textId="77777777" w:rsidR="004432F1" w:rsidRPr="007D3BA0" w:rsidRDefault="004432F1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cs="仿宋" w:hint="eastAsia"/>
                <w:b/>
                <w:sz w:val="24"/>
              </w:rPr>
              <w:t>设备功能要求</w:t>
            </w:r>
          </w:p>
        </w:tc>
      </w:tr>
      <w:tr w:rsidR="00E8460A" w:rsidRPr="007D3BA0" w14:paraId="5E5D4106" w14:textId="77777777" w:rsidTr="00D45DD3">
        <w:trPr>
          <w:jc w:val="center"/>
        </w:trPr>
        <w:tc>
          <w:tcPr>
            <w:tcW w:w="9857" w:type="dxa"/>
            <w:gridSpan w:val="8"/>
            <w:vAlign w:val="center"/>
          </w:tcPr>
          <w:p w14:paraId="709D51EF" w14:textId="5B50F61F" w:rsidR="00E8460A" w:rsidRPr="007D3BA0" w:rsidRDefault="00EC0274" w:rsidP="007D3BA0">
            <w:pPr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具有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荧光强度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FI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FRET顶底部滤光片模块及光栅模块检测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）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、时间分辨荧光（TRF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 xml:space="preserve"> TR-FRET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HTRF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proofErr w:type="spellStart"/>
            <w:r w:rsidRPr="007D3BA0">
              <w:rPr>
                <w:rFonts w:asciiTheme="minorEastAsia" w:eastAsiaTheme="minorEastAsia" w:hAnsiTheme="minorEastAsia"/>
                <w:sz w:val="24"/>
              </w:rPr>
              <w:t>LanthaScreen</w:t>
            </w:r>
            <w:proofErr w:type="spellEnd"/>
            <w:r w:rsidRPr="007D3B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Lance）、荧光偏振 (FP)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Alpha 筛选 (Alpha Screen/</w:t>
            </w:r>
            <w:proofErr w:type="spellStart"/>
            <w:r w:rsidRPr="007D3BA0">
              <w:rPr>
                <w:rFonts w:asciiTheme="minorEastAsia" w:eastAsiaTheme="minorEastAsia" w:hAnsiTheme="minorEastAsia"/>
                <w:sz w:val="24"/>
              </w:rPr>
              <w:t>AlphaLisa</w:t>
            </w:r>
            <w:proofErr w:type="spellEnd"/>
            <w:r w:rsidRPr="007D3BA0">
              <w:rPr>
                <w:rFonts w:asciiTheme="minorEastAsia" w:eastAsiaTheme="minorEastAsia" w:hAnsiTheme="minorEastAsia"/>
                <w:sz w:val="24"/>
              </w:rPr>
              <w:t>)、发光 (Lum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BRET)、紫外-可见吸收光 (Abs)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，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细胞孵育环境控制、活细胞实时成像和细胞活力，毒性凋亡等表型分析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的功能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。</w:t>
            </w:r>
          </w:p>
        </w:tc>
      </w:tr>
      <w:tr w:rsidR="00E61849" w:rsidRPr="007D3BA0" w14:paraId="6911D6DD" w14:textId="77777777" w:rsidTr="00FD048A">
        <w:trPr>
          <w:trHeight w:val="454"/>
          <w:jc w:val="center"/>
        </w:trPr>
        <w:tc>
          <w:tcPr>
            <w:tcW w:w="9857" w:type="dxa"/>
            <w:gridSpan w:val="8"/>
            <w:vAlign w:val="center"/>
          </w:tcPr>
          <w:p w14:paraId="3A945F1E" w14:textId="77777777" w:rsidR="00E61849" w:rsidRPr="007D3BA0" w:rsidRDefault="00E61849" w:rsidP="007D3BA0">
            <w:pPr>
              <w:jc w:val="center"/>
              <w:rPr>
                <w:rFonts w:asciiTheme="minorEastAsia" w:eastAsiaTheme="minorEastAsia" w:hAnsiTheme="minorEastAsia" w:cs="仿宋"/>
                <w:b/>
                <w:sz w:val="24"/>
              </w:rPr>
            </w:pPr>
            <w:r w:rsidRPr="007D3BA0">
              <w:rPr>
                <w:rFonts w:asciiTheme="minorEastAsia" w:eastAsiaTheme="minorEastAsia" w:hAnsiTheme="minorEastAsia" w:cs="仿宋"/>
                <w:b/>
                <w:sz w:val="24"/>
              </w:rPr>
              <w:t>软硬件配置清单</w:t>
            </w:r>
          </w:p>
        </w:tc>
      </w:tr>
      <w:tr w:rsidR="00E61849" w:rsidRPr="007D3BA0" w14:paraId="769B1003" w14:textId="77777777" w:rsidTr="00FD048A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6C6CDBBC" w14:textId="77777777" w:rsidR="00E61849" w:rsidRPr="007D3BA0" w:rsidRDefault="00E61849" w:rsidP="007D3BA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 w14:paraId="2736BA61" w14:textId="77777777" w:rsidR="00E61849" w:rsidRPr="007D3BA0" w:rsidRDefault="00E61849" w:rsidP="007D3BA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proofErr w:type="gramStart"/>
            <w:r w:rsidRPr="007D3BA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描</w:t>
            </w:r>
            <w:proofErr w:type="gramEnd"/>
            <w:r w:rsidRPr="007D3BA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 xml:space="preserve">  述</w:t>
            </w:r>
          </w:p>
        </w:tc>
        <w:tc>
          <w:tcPr>
            <w:tcW w:w="3286" w:type="dxa"/>
            <w:gridSpan w:val="2"/>
            <w:vAlign w:val="center"/>
          </w:tcPr>
          <w:p w14:paraId="7998D11C" w14:textId="77777777" w:rsidR="00E61849" w:rsidRPr="007D3BA0" w:rsidRDefault="00E61849" w:rsidP="007D3BA0">
            <w:pPr>
              <w:widowControl/>
              <w:jc w:val="center"/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color w:val="000000"/>
                <w:kern w:val="0"/>
                <w:sz w:val="24"/>
              </w:rPr>
              <w:t>数量</w:t>
            </w:r>
          </w:p>
        </w:tc>
      </w:tr>
      <w:tr w:rsidR="006F5127" w:rsidRPr="007D3BA0" w14:paraId="20AB1FE1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35C23236" w14:textId="34BE804D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 w14:paraId="760D037A" w14:textId="207EB7B8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多功能成像酶标仪主机</w:t>
            </w:r>
          </w:p>
        </w:tc>
        <w:tc>
          <w:tcPr>
            <w:tcW w:w="3286" w:type="dxa"/>
            <w:gridSpan w:val="2"/>
            <w:vAlign w:val="center"/>
          </w:tcPr>
          <w:p w14:paraId="6C4B528F" w14:textId="10CC1974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1台</w:t>
            </w:r>
          </w:p>
        </w:tc>
      </w:tr>
      <w:tr w:rsidR="006F5127" w:rsidRPr="007D3BA0" w14:paraId="0FD09444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FF2ABD1" w14:textId="746B83F8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 w14:paraId="7BB649CA" w14:textId="72A309D8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双自动进样器</w:t>
            </w:r>
          </w:p>
        </w:tc>
        <w:tc>
          <w:tcPr>
            <w:tcW w:w="3286" w:type="dxa"/>
            <w:gridSpan w:val="2"/>
            <w:vAlign w:val="center"/>
          </w:tcPr>
          <w:p w14:paraId="1B39B48F" w14:textId="4CF4F28A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1套</w:t>
            </w:r>
          </w:p>
        </w:tc>
      </w:tr>
      <w:tr w:rsidR="006F5127" w:rsidRPr="007D3BA0" w14:paraId="35E730C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4C917005" w14:textId="419FAC8B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4802" w:type="dxa"/>
            <w:gridSpan w:val="4"/>
            <w:vAlign w:val="center"/>
          </w:tcPr>
          <w:p w14:paraId="028340BE" w14:textId="319E0143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CO</w:t>
            </w: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  <w:vertAlign w:val="subscript"/>
              </w:rPr>
              <w:t>2</w:t>
            </w: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和O</w:t>
            </w: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  <w:vertAlign w:val="subscript"/>
              </w:rPr>
              <w:t xml:space="preserve">2 </w:t>
            </w: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气体控制模块</w:t>
            </w:r>
          </w:p>
        </w:tc>
        <w:tc>
          <w:tcPr>
            <w:tcW w:w="3286" w:type="dxa"/>
            <w:gridSpan w:val="2"/>
            <w:vAlign w:val="center"/>
          </w:tcPr>
          <w:p w14:paraId="00577319" w14:textId="30A12F0F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1套</w:t>
            </w:r>
          </w:p>
        </w:tc>
      </w:tr>
      <w:tr w:rsidR="006F5127" w:rsidRPr="007D3BA0" w14:paraId="5507590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FF33A7A" w14:textId="6C68661B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4802" w:type="dxa"/>
            <w:gridSpan w:val="4"/>
            <w:vAlign w:val="center"/>
          </w:tcPr>
          <w:p w14:paraId="3117502F" w14:textId="3F2526B0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成像模块</w:t>
            </w:r>
          </w:p>
        </w:tc>
        <w:tc>
          <w:tcPr>
            <w:tcW w:w="3286" w:type="dxa"/>
            <w:gridSpan w:val="2"/>
            <w:vAlign w:val="center"/>
          </w:tcPr>
          <w:p w14:paraId="666BEA45" w14:textId="25A07466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1套</w:t>
            </w:r>
          </w:p>
        </w:tc>
      </w:tr>
      <w:tr w:rsidR="006F5127" w:rsidRPr="007D3BA0" w14:paraId="2F7C6CED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15EFDE21" w14:textId="2B32B1F9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4802" w:type="dxa"/>
            <w:gridSpan w:val="4"/>
            <w:vAlign w:val="center"/>
          </w:tcPr>
          <w:p w14:paraId="2E295761" w14:textId="5216522A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活细胞检测模块（湿度盒）</w:t>
            </w:r>
          </w:p>
        </w:tc>
        <w:tc>
          <w:tcPr>
            <w:tcW w:w="3286" w:type="dxa"/>
            <w:gridSpan w:val="2"/>
            <w:vAlign w:val="center"/>
          </w:tcPr>
          <w:p w14:paraId="0309F158" w14:textId="6556DAF5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1套</w:t>
            </w:r>
          </w:p>
        </w:tc>
      </w:tr>
      <w:tr w:rsidR="006F5127" w:rsidRPr="007D3BA0" w14:paraId="74536BDB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536B7D2A" w14:textId="319FBCE1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4802" w:type="dxa"/>
            <w:gridSpan w:val="4"/>
            <w:vAlign w:val="center"/>
          </w:tcPr>
          <w:p w14:paraId="5DADA686" w14:textId="094970CA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品牌电脑</w:t>
            </w:r>
          </w:p>
        </w:tc>
        <w:tc>
          <w:tcPr>
            <w:tcW w:w="3286" w:type="dxa"/>
            <w:gridSpan w:val="2"/>
            <w:vAlign w:val="center"/>
          </w:tcPr>
          <w:p w14:paraId="69DA3C97" w14:textId="6FD8703A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1台</w:t>
            </w:r>
          </w:p>
        </w:tc>
      </w:tr>
      <w:tr w:rsidR="006F5127" w:rsidRPr="007D3BA0" w14:paraId="57D8C655" w14:textId="77777777" w:rsidTr="00AC3F59">
        <w:trPr>
          <w:trHeight w:val="454"/>
          <w:jc w:val="center"/>
        </w:trPr>
        <w:tc>
          <w:tcPr>
            <w:tcW w:w="1769" w:type="dxa"/>
            <w:gridSpan w:val="2"/>
            <w:vAlign w:val="center"/>
          </w:tcPr>
          <w:p w14:paraId="75FDFF60" w14:textId="51B13C49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4802" w:type="dxa"/>
            <w:gridSpan w:val="4"/>
            <w:vAlign w:val="center"/>
          </w:tcPr>
          <w:p w14:paraId="2C3AF72B" w14:textId="3CEFB06E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数据采集和分析软件</w:t>
            </w:r>
          </w:p>
        </w:tc>
        <w:tc>
          <w:tcPr>
            <w:tcW w:w="3286" w:type="dxa"/>
            <w:gridSpan w:val="2"/>
            <w:vAlign w:val="center"/>
          </w:tcPr>
          <w:p w14:paraId="6D28F8AC" w14:textId="6B5F08FB" w:rsidR="006F5127" w:rsidRPr="007D3BA0" w:rsidRDefault="006F5127" w:rsidP="007D3BA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1套</w:t>
            </w:r>
          </w:p>
        </w:tc>
      </w:tr>
      <w:tr w:rsidR="00E61849" w:rsidRPr="007D3BA0" w14:paraId="141CEC50" w14:textId="77777777" w:rsidTr="00FD048A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9D3241A" w14:textId="77777777" w:rsidR="00E61849" w:rsidRPr="007D3BA0" w:rsidRDefault="00E61849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 w:cs="仿宋" w:hint="eastAsia"/>
                <w:b/>
                <w:sz w:val="24"/>
              </w:rPr>
              <w:t>技术参数要求</w:t>
            </w:r>
          </w:p>
        </w:tc>
      </w:tr>
      <w:tr w:rsidR="00E61849" w:rsidRPr="007D3BA0" w14:paraId="3058298B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4A27DFF" w14:textId="77777777" w:rsidR="00E61849" w:rsidRPr="007D3BA0" w:rsidRDefault="00E61849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 w:cs="仿宋" w:hint="eastAsia"/>
                <w:sz w:val="24"/>
              </w:rPr>
              <w:t>序号</w:t>
            </w:r>
          </w:p>
        </w:tc>
        <w:tc>
          <w:tcPr>
            <w:tcW w:w="2127" w:type="dxa"/>
            <w:gridSpan w:val="3"/>
            <w:vAlign w:val="center"/>
          </w:tcPr>
          <w:p w14:paraId="58C87DAC" w14:textId="77777777" w:rsidR="00E61849" w:rsidRPr="007D3BA0" w:rsidRDefault="00E61849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 w:cs="仿宋" w:hint="eastAsia"/>
                <w:sz w:val="24"/>
              </w:rPr>
              <w:t>指标名称</w:t>
            </w:r>
          </w:p>
        </w:tc>
        <w:tc>
          <w:tcPr>
            <w:tcW w:w="6945" w:type="dxa"/>
            <w:gridSpan w:val="3"/>
            <w:vAlign w:val="center"/>
          </w:tcPr>
          <w:p w14:paraId="1E8A07C1" w14:textId="77777777" w:rsidR="00E61849" w:rsidRPr="007D3BA0" w:rsidRDefault="00E61849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 w:cs="仿宋" w:hint="eastAsia"/>
                <w:sz w:val="24"/>
              </w:rPr>
              <w:t>技术参数</w:t>
            </w:r>
          </w:p>
        </w:tc>
      </w:tr>
      <w:tr w:rsidR="006F5127" w:rsidRPr="007D3BA0" w14:paraId="7BD76437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3E7657" w14:textId="5C7BCABC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14:paraId="144EADF7" w14:textId="47CEF146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spacing w:val="-10"/>
                <w:sz w:val="24"/>
              </w:rPr>
              <w:t>＃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主机功能</w:t>
            </w:r>
          </w:p>
        </w:tc>
        <w:tc>
          <w:tcPr>
            <w:tcW w:w="6945" w:type="dxa"/>
            <w:gridSpan w:val="3"/>
            <w:vAlign w:val="center"/>
          </w:tcPr>
          <w:p w14:paraId="65F4CFDE" w14:textId="6259D76F" w:rsidR="006F5127" w:rsidRPr="007D3BA0" w:rsidRDefault="006F5127" w:rsidP="007D3BA0">
            <w:pPr>
              <w:widowControl/>
              <w:jc w:val="left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具有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光吸收、全波长荧光顶底读、TRF、全波长TR-FRET、全波长FP、连续发光、瞬时发光、多色发光、发光扫描、细胞孵育环境控制、活细胞实时成像和细胞活力，毒性凋亡等表型分析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等功能；</w:t>
            </w:r>
          </w:p>
        </w:tc>
      </w:tr>
      <w:tr w:rsidR="006F5127" w:rsidRPr="007D3BA0" w14:paraId="36D10800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12C99C1" w14:textId="4DD17143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14:paraId="771339AE" w14:textId="605AAC0C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检测器</w:t>
            </w:r>
          </w:p>
        </w:tc>
        <w:tc>
          <w:tcPr>
            <w:tcW w:w="6945" w:type="dxa"/>
            <w:gridSpan w:val="3"/>
            <w:vAlign w:val="center"/>
          </w:tcPr>
          <w:p w14:paraId="77634813" w14:textId="094BC3CA" w:rsidR="006F5127" w:rsidRPr="007D3BA0" w:rsidRDefault="006F5127" w:rsidP="007D3BA0">
            <w:pPr>
              <w:jc w:val="left"/>
              <w:rPr>
                <w:rFonts w:asciiTheme="minorEastAsia" w:eastAsiaTheme="minorEastAsia" w:hAnsiTheme="minorEastAsia"/>
                <w:color w:val="FF000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≥3个检测器，光吸收（</w:t>
            </w:r>
            <w:proofErr w:type="gram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紫外硅光电</w:t>
            </w:r>
            <w:proofErr w:type="gramEnd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二级管）、荧光（扩展波长低暗电流PMT）、发光（低暗电流单光子计数PMT）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2A6E4C18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E0FA69F" w14:textId="112FD211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127" w:type="dxa"/>
            <w:gridSpan w:val="3"/>
            <w:vAlign w:val="center"/>
          </w:tcPr>
          <w:p w14:paraId="0977D039" w14:textId="2C97293D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吸收光波长范围</w:t>
            </w:r>
          </w:p>
        </w:tc>
        <w:tc>
          <w:tcPr>
            <w:tcW w:w="6945" w:type="dxa"/>
            <w:gridSpan w:val="3"/>
            <w:vAlign w:val="center"/>
          </w:tcPr>
          <w:p w14:paraId="547BBF7F" w14:textId="67FA50F2" w:rsidR="006F5127" w:rsidRPr="007D3BA0" w:rsidRDefault="006F5127" w:rsidP="007D3BA0">
            <w:pPr>
              <w:widowControl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210 nm -1000nm，1nm步进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6D9913A6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4933C79" w14:textId="6BDE9D9F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bCs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27" w:type="dxa"/>
            <w:gridSpan w:val="3"/>
            <w:vAlign w:val="center"/>
          </w:tcPr>
          <w:p w14:paraId="2F83D1B0" w14:textId="1AC26212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扫描速度</w:t>
            </w:r>
          </w:p>
        </w:tc>
        <w:tc>
          <w:tcPr>
            <w:tcW w:w="6945" w:type="dxa"/>
            <w:gridSpan w:val="3"/>
            <w:vAlign w:val="center"/>
          </w:tcPr>
          <w:p w14:paraId="4FD305F9" w14:textId="5D23FB37" w:rsidR="006F5127" w:rsidRPr="007D3BA0" w:rsidRDefault="006F5127" w:rsidP="007D3BA0">
            <w:pPr>
              <w:widowControl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≤ 7 sec（210-1000 nm，1nm步进）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5CEF508C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93B141" w14:textId="0E43E49F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14:paraId="5103DE75" w14:textId="53FE0E33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 w:cs="仿宋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波长准确性</w:t>
            </w:r>
          </w:p>
        </w:tc>
        <w:tc>
          <w:tcPr>
            <w:tcW w:w="6945" w:type="dxa"/>
            <w:gridSpan w:val="3"/>
            <w:vAlign w:val="center"/>
          </w:tcPr>
          <w:p w14:paraId="272BF8AA" w14:textId="72267F46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±0.6nm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45BE32B4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D85784D" w14:textId="39BCF541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27" w:type="dxa"/>
            <w:gridSpan w:val="3"/>
            <w:vAlign w:val="center"/>
          </w:tcPr>
          <w:p w14:paraId="7464DDFD" w14:textId="6E8185BB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荧光波长范围</w:t>
            </w:r>
          </w:p>
        </w:tc>
        <w:tc>
          <w:tcPr>
            <w:tcW w:w="6945" w:type="dxa"/>
            <w:gridSpan w:val="3"/>
            <w:vAlign w:val="center"/>
          </w:tcPr>
          <w:p w14:paraId="5CA51FB4" w14:textId="2D668F66" w:rsidR="006F5127" w:rsidRPr="007D3BA0" w:rsidRDefault="006F5127" w:rsidP="007D3BA0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Theme="minorEastAsia" w:eastAsiaTheme="minorEastAsia" w:hAnsiTheme="minorEastAsia" w:cs="华文仿宋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230 nm -900nm，1nm可调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；</w:t>
            </w:r>
          </w:p>
        </w:tc>
      </w:tr>
      <w:tr w:rsidR="006F5127" w:rsidRPr="007D3BA0" w14:paraId="4F15E215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ABF5F7" w14:textId="2BA470DF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127" w:type="dxa"/>
            <w:gridSpan w:val="3"/>
            <w:vAlign w:val="center"/>
          </w:tcPr>
          <w:p w14:paraId="5C07BEA6" w14:textId="10428A83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spacing w:val="-10"/>
                <w:sz w:val="24"/>
              </w:rPr>
              <w:t>＃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时间分辨荧光检测灵敏度</w:t>
            </w:r>
          </w:p>
        </w:tc>
        <w:tc>
          <w:tcPr>
            <w:tcW w:w="6945" w:type="dxa"/>
            <w:gridSpan w:val="3"/>
            <w:vAlign w:val="center"/>
          </w:tcPr>
          <w:p w14:paraId="3029CFCE" w14:textId="1FDF7292" w:rsidR="006F5127" w:rsidRPr="007D3BA0" w:rsidRDefault="006F5127" w:rsidP="007D3BA0">
            <w:pPr>
              <w:adjustRightInd w:val="0"/>
              <w:snapToGrid w:val="0"/>
              <w:spacing w:before="26" w:after="26"/>
              <w:rPr>
                <w:rFonts w:asciiTheme="minorEastAsia" w:eastAsiaTheme="minorEastAsia" w:hAnsiTheme="minorEastAsia"/>
                <w:color w:val="000000"/>
                <w:spacing w:val="-8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 xml:space="preserve">≤0.8 </w:t>
            </w:r>
            <w:proofErr w:type="spell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amol</w:t>
            </w:r>
            <w:proofErr w:type="spellEnd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 xml:space="preserve">/well; 20 </w:t>
            </w:r>
            <w:proofErr w:type="spell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μl</w:t>
            </w:r>
            <w:proofErr w:type="spellEnd"/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（光栅）；</w:t>
            </w:r>
          </w:p>
        </w:tc>
      </w:tr>
      <w:tr w:rsidR="006F5127" w:rsidRPr="007D3BA0" w14:paraId="36C0A2B5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8F2E13" w14:textId="255C92F4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127" w:type="dxa"/>
            <w:gridSpan w:val="3"/>
            <w:vAlign w:val="center"/>
          </w:tcPr>
          <w:p w14:paraId="30E75EB4" w14:textId="6A2E080C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spacing w:val="-10"/>
                <w:sz w:val="24"/>
              </w:rPr>
              <w:t>＃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时间分辨荧光波长选择范围</w:t>
            </w:r>
          </w:p>
        </w:tc>
        <w:tc>
          <w:tcPr>
            <w:tcW w:w="6945" w:type="dxa"/>
            <w:gridSpan w:val="3"/>
            <w:vAlign w:val="center"/>
          </w:tcPr>
          <w:p w14:paraId="3728E407" w14:textId="71C5E1C7" w:rsidR="006F5127" w:rsidRPr="007D3BA0" w:rsidRDefault="006F5127" w:rsidP="007D3BA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Ex: 230 nm -900 nm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 xml:space="preserve"> </w:t>
            </w:r>
            <w:proofErr w:type="spell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Em</w:t>
            </w:r>
            <w:proofErr w:type="spellEnd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: 280 nm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 xml:space="preserve"> -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900 nm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，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1nm可调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5D600E1A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72EBC25" w14:textId="1DEAB41C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lastRenderedPageBreak/>
              <w:t>9</w:t>
            </w:r>
          </w:p>
        </w:tc>
        <w:tc>
          <w:tcPr>
            <w:tcW w:w="2127" w:type="dxa"/>
            <w:gridSpan w:val="3"/>
            <w:vAlign w:val="center"/>
          </w:tcPr>
          <w:p w14:paraId="76F4885E" w14:textId="0418C3F8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荧光偏振波长选择范围</w:t>
            </w:r>
          </w:p>
        </w:tc>
        <w:tc>
          <w:tcPr>
            <w:tcW w:w="6945" w:type="dxa"/>
            <w:gridSpan w:val="3"/>
            <w:vAlign w:val="center"/>
          </w:tcPr>
          <w:p w14:paraId="1E206F71" w14:textId="609869A6" w:rsidR="006F5127" w:rsidRPr="007D3BA0" w:rsidRDefault="006F5127" w:rsidP="007D3BA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300 nm -850 nm，1nm步进（非滤光片）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1BFA1501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0A838405" w14:textId="465E76EE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2127" w:type="dxa"/>
            <w:gridSpan w:val="3"/>
            <w:vAlign w:val="center"/>
          </w:tcPr>
          <w:p w14:paraId="726C5B87" w14:textId="38ACBDB8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荧光偏振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检测灵敏度</w:t>
            </w:r>
          </w:p>
        </w:tc>
        <w:tc>
          <w:tcPr>
            <w:tcW w:w="6945" w:type="dxa"/>
            <w:gridSpan w:val="3"/>
            <w:vAlign w:val="center"/>
          </w:tcPr>
          <w:p w14:paraId="42002E39" w14:textId="03B1449F" w:rsidR="006F5127" w:rsidRPr="007D3BA0" w:rsidRDefault="006F5127" w:rsidP="007D3BA0">
            <w:pPr>
              <w:tabs>
                <w:tab w:val="left" w:pos="-142"/>
                <w:tab w:val="left" w:pos="567"/>
              </w:tabs>
              <w:ind w:leftChars="-1" w:hanging="2"/>
              <w:jc w:val="left"/>
              <w:rPr>
                <w:rFonts w:asciiTheme="minorEastAsia" w:eastAsiaTheme="minorEastAsia" w:hAnsiTheme="minorEastAsia" w:cs="华文仿宋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 xml:space="preserve">≤ 2.5 </w:t>
            </w:r>
            <w:proofErr w:type="spell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mP</w:t>
            </w:r>
            <w:proofErr w:type="spellEnd"/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65340DB0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64048819" w14:textId="62C4DBFB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14:paraId="1CE624E4" w14:textId="428AF77F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发光模式线性范围</w:t>
            </w:r>
          </w:p>
        </w:tc>
        <w:tc>
          <w:tcPr>
            <w:tcW w:w="6945" w:type="dxa"/>
            <w:gridSpan w:val="3"/>
            <w:vAlign w:val="center"/>
          </w:tcPr>
          <w:p w14:paraId="4421F154" w14:textId="5202D039" w:rsidR="006F5127" w:rsidRPr="007D3BA0" w:rsidRDefault="006F5127" w:rsidP="007D3BA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&gt; 8个数量级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308D296F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8FE018A" w14:textId="4910F32D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14:paraId="638DD47C" w14:textId="0630805E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多色发光</w:t>
            </w:r>
          </w:p>
        </w:tc>
        <w:tc>
          <w:tcPr>
            <w:tcW w:w="6945" w:type="dxa"/>
            <w:gridSpan w:val="3"/>
            <w:vAlign w:val="center"/>
          </w:tcPr>
          <w:p w14:paraId="531D9294" w14:textId="171C7E61" w:rsidR="006F5127" w:rsidRPr="007D3BA0" w:rsidRDefault="006F5127" w:rsidP="007D3BA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至少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36个光谱滤光片; OD1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OD2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OD3灰度滤光片，可使用滤光片进行高灵敏度的发光扫描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5307DCF4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B84CDAE" w14:textId="30E3C670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2127" w:type="dxa"/>
            <w:gridSpan w:val="3"/>
            <w:vAlign w:val="center"/>
          </w:tcPr>
          <w:p w14:paraId="30D39123" w14:textId="1CC52CF5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spacing w:val="-10"/>
                <w:sz w:val="24"/>
              </w:rPr>
              <w:t>＃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多色发光检测</w:t>
            </w:r>
          </w:p>
        </w:tc>
        <w:tc>
          <w:tcPr>
            <w:tcW w:w="6945" w:type="dxa"/>
            <w:gridSpan w:val="3"/>
            <w:vAlign w:val="center"/>
          </w:tcPr>
          <w:p w14:paraId="3F73A82F" w14:textId="4E6DAA9B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需配置BRET1和BRET2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Nano BRET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、</w:t>
            </w:r>
            <w:proofErr w:type="spell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Chromaglo</w:t>
            </w:r>
            <w:proofErr w:type="spellEnd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等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C90AE0" w:rsidRPr="007D3BA0" w14:paraId="188BAE38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 w:val="restart"/>
            <w:vAlign w:val="center"/>
          </w:tcPr>
          <w:p w14:paraId="6FB45A39" w14:textId="320769E2" w:rsidR="00C90AE0" w:rsidRPr="007D3BA0" w:rsidRDefault="00C90AE0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2127" w:type="dxa"/>
            <w:gridSpan w:val="3"/>
            <w:vMerge w:val="restart"/>
            <w:vAlign w:val="center"/>
          </w:tcPr>
          <w:p w14:paraId="74F637E3" w14:textId="017EBD2B" w:rsidR="00C90AE0" w:rsidRPr="007D3BA0" w:rsidRDefault="00C90AE0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双自动进样器</w:t>
            </w:r>
          </w:p>
        </w:tc>
        <w:tc>
          <w:tcPr>
            <w:tcW w:w="6945" w:type="dxa"/>
            <w:gridSpan w:val="3"/>
            <w:vAlign w:val="center"/>
          </w:tcPr>
          <w:p w14:paraId="24CAF0FC" w14:textId="03A77A10" w:rsidR="00C90AE0" w:rsidRPr="007D3BA0" w:rsidRDefault="00C90AE0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可对整板连续分液</w:t>
            </w:r>
            <w:proofErr w:type="gram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或逐孔注液</w:t>
            </w:r>
            <w:proofErr w:type="gramEnd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两种方式</w:t>
            </w:r>
          </w:p>
        </w:tc>
      </w:tr>
      <w:tr w:rsidR="00C90AE0" w:rsidRPr="007D3BA0" w14:paraId="6A670A60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Merge/>
            <w:vAlign w:val="center"/>
          </w:tcPr>
          <w:p w14:paraId="1EB7AA9B" w14:textId="77777777" w:rsidR="00C90AE0" w:rsidRPr="007D3BA0" w:rsidRDefault="00C90AE0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127" w:type="dxa"/>
            <w:gridSpan w:val="3"/>
            <w:vMerge/>
            <w:vAlign w:val="center"/>
          </w:tcPr>
          <w:p w14:paraId="0718CCC9" w14:textId="77777777" w:rsidR="00C90AE0" w:rsidRPr="007D3BA0" w:rsidRDefault="00C90AE0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  <w:tc>
          <w:tcPr>
            <w:tcW w:w="6945" w:type="dxa"/>
            <w:gridSpan w:val="3"/>
            <w:vAlign w:val="center"/>
          </w:tcPr>
          <w:p w14:paraId="5D74F1A4" w14:textId="4B027B19" w:rsidR="00C90AE0" w:rsidRPr="007D3BA0" w:rsidRDefault="00C90AE0" w:rsidP="007D3BA0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对6-384孔板单孔内进行两种试剂的自动加液</w:t>
            </w:r>
          </w:p>
        </w:tc>
      </w:tr>
      <w:tr w:rsidR="006F5127" w:rsidRPr="007D3BA0" w14:paraId="4A9BD805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1A75670" w14:textId="46481C7A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14:paraId="4BABD417" w14:textId="629319C1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spacing w:val="-10"/>
                <w:sz w:val="24"/>
              </w:rPr>
              <w:t>＃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进样器功能</w:t>
            </w:r>
          </w:p>
        </w:tc>
        <w:tc>
          <w:tcPr>
            <w:tcW w:w="6945" w:type="dxa"/>
            <w:gridSpan w:val="3"/>
            <w:vAlign w:val="center"/>
          </w:tcPr>
          <w:p w14:paraId="19F44230" w14:textId="57FED5B8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可自动回收管路中残留液体（节约试剂）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149466E9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CF02B90" w14:textId="1E2EC482" w:rsidR="006F5127" w:rsidRPr="007D3BA0" w:rsidRDefault="006F5127" w:rsidP="007D3BA0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2127" w:type="dxa"/>
            <w:gridSpan w:val="3"/>
            <w:vAlign w:val="center"/>
          </w:tcPr>
          <w:p w14:paraId="14C3F900" w14:textId="3343579D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成像模块</w:t>
            </w:r>
          </w:p>
        </w:tc>
        <w:tc>
          <w:tcPr>
            <w:tcW w:w="6945" w:type="dxa"/>
            <w:gridSpan w:val="3"/>
            <w:vAlign w:val="center"/>
          </w:tcPr>
          <w:p w14:paraId="3D3425A1" w14:textId="3CB17535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配备自动聚焦、明场、数字相差和四色荧光成像，包含蓝色，绿色，红色和远红色四个荧光通道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121D1782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C3CAED2" w14:textId="7C98B058" w:rsidR="006F5127" w:rsidRPr="007D3BA0" w:rsidRDefault="006F5127" w:rsidP="007D3BA0">
            <w:pPr>
              <w:jc w:val="center"/>
              <w:rPr>
                <w:rStyle w:val="NormalCharacter"/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2127" w:type="dxa"/>
            <w:gridSpan w:val="3"/>
            <w:vAlign w:val="center"/>
          </w:tcPr>
          <w:p w14:paraId="5F0B6E47" w14:textId="360A3867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b/>
                <w:spacing w:val="-10"/>
                <w:sz w:val="24"/>
              </w:rPr>
              <w:t>＃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光源</w:t>
            </w:r>
          </w:p>
        </w:tc>
        <w:tc>
          <w:tcPr>
            <w:tcW w:w="6945" w:type="dxa"/>
            <w:gridSpan w:val="3"/>
            <w:vAlign w:val="center"/>
          </w:tcPr>
          <w:p w14:paraId="54927847" w14:textId="6746A185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≥5个LED激发光源，至少三种物镜（2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，4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和10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×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）和500</w:t>
            </w:r>
            <w:proofErr w:type="gram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万像</w:t>
            </w:r>
            <w:proofErr w:type="gramEnd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素CMOS大尺寸相机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，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成像速度块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6398090E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B53035F" w14:textId="1BAF5245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2127" w:type="dxa"/>
            <w:gridSpan w:val="3"/>
            <w:vAlign w:val="center"/>
          </w:tcPr>
          <w:p w14:paraId="1AB53539" w14:textId="2FF3EA93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活细胞实时成像功能</w:t>
            </w:r>
          </w:p>
        </w:tc>
        <w:tc>
          <w:tcPr>
            <w:tcW w:w="6945" w:type="dxa"/>
            <w:gridSpan w:val="3"/>
            <w:vAlign w:val="center"/>
          </w:tcPr>
          <w:p w14:paraId="34C779CA" w14:textId="3B7AC426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支持多参数活细胞实时成像和定量检测功能，机器可以把荧光信号检测（或光吸收或发光）和成像功能结合起来，实现长达72小时的动力学检测，提供丰富的细胞学实验数据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0107C78B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FA26641" w14:textId="6FC3A8DD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2127" w:type="dxa"/>
            <w:gridSpan w:val="3"/>
            <w:vAlign w:val="center"/>
          </w:tcPr>
          <w:p w14:paraId="543998B7" w14:textId="403215EE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功能需求</w:t>
            </w:r>
          </w:p>
        </w:tc>
        <w:tc>
          <w:tcPr>
            <w:tcW w:w="6945" w:type="dxa"/>
            <w:gridSpan w:val="3"/>
            <w:vAlign w:val="center"/>
          </w:tcPr>
          <w:p w14:paraId="40A47ACC" w14:textId="5C8017D0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支持条件动力学自动执行功能，一旦机器监测达到用户定义的细胞群状态（汇合度）或荧光信号阈值，系统就自动注射试剂或开始荧光测量或成像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67181280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27ED466" w14:textId="391E63ED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2127" w:type="dxa"/>
            <w:gridSpan w:val="3"/>
            <w:vAlign w:val="center"/>
          </w:tcPr>
          <w:p w14:paraId="76A709AB" w14:textId="5DEC3B03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 w:hint="eastAsia"/>
                <w:sz w:val="24"/>
              </w:rPr>
              <w:t>#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气体控制模块</w:t>
            </w:r>
          </w:p>
        </w:tc>
        <w:tc>
          <w:tcPr>
            <w:tcW w:w="6945" w:type="dxa"/>
            <w:gridSpan w:val="3"/>
            <w:vAlign w:val="center"/>
          </w:tcPr>
          <w:p w14:paraId="012AEECE" w14:textId="4AA0B99B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CO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  <w:vertAlign w:val="subscript"/>
              </w:rPr>
              <w:t>2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：保持CO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  <w:vertAlign w:val="subscript"/>
              </w:rPr>
              <w:t>2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气体浓度在0.04% - 10% vol；O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  <w:vertAlign w:val="subscript"/>
              </w:rPr>
              <w:t>2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模式：用氮气控制O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  <w:vertAlign w:val="subscript"/>
              </w:rPr>
              <w:t>2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浓度在0.1% - 21% vol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56EB6632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5D2FB78" w14:textId="12FD4F25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14:paraId="5A05E15D" w14:textId="1AD1FE22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细胞湿度控制模块</w:t>
            </w:r>
          </w:p>
        </w:tc>
        <w:tc>
          <w:tcPr>
            <w:tcW w:w="6945" w:type="dxa"/>
            <w:gridSpan w:val="3"/>
            <w:vAlign w:val="center"/>
          </w:tcPr>
          <w:p w14:paraId="2EA3A486" w14:textId="050F20F7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配湿度控制功能，可重复使用的湿度盒可对微孔</w:t>
            </w:r>
            <w:proofErr w:type="gramStart"/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板主动</w:t>
            </w:r>
            <w:proofErr w:type="gramEnd"/>
            <w:r w:rsidRPr="007D3BA0">
              <w:rPr>
                <w:rFonts w:asciiTheme="minorEastAsia" w:eastAsiaTheme="minorEastAsia" w:hAnsiTheme="minorEastAsia"/>
                <w:color w:val="000000"/>
                <w:kern w:val="0"/>
                <w:sz w:val="24"/>
              </w:rPr>
              <w:t>进行湿度控制，有效防止边缘效应及挥发问题</w:t>
            </w:r>
            <w:r w:rsidRPr="007D3BA0">
              <w:rPr>
                <w:rFonts w:asciiTheme="minorEastAsia" w:eastAsiaTheme="minorEastAsia" w:hAnsiTheme="minorEastAsia" w:hint="eastAsia"/>
                <w:color w:val="000000"/>
                <w:kern w:val="0"/>
                <w:sz w:val="24"/>
              </w:rPr>
              <w:t>；</w:t>
            </w:r>
          </w:p>
        </w:tc>
      </w:tr>
      <w:tr w:rsidR="006F5127" w:rsidRPr="007D3BA0" w14:paraId="19BF5ECD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1FBC6AE0" w14:textId="30706991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14:paraId="1A5CDDA2" w14:textId="638E9E3D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 w:hint="eastAsia"/>
                <w:sz w:val="24"/>
              </w:rPr>
              <w:t>#</w:t>
            </w:r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自动开盖功能</w:t>
            </w:r>
          </w:p>
        </w:tc>
        <w:tc>
          <w:tcPr>
            <w:tcW w:w="6945" w:type="dxa"/>
            <w:gridSpan w:val="3"/>
            <w:vAlign w:val="center"/>
          </w:tcPr>
          <w:p w14:paraId="77AF438D" w14:textId="71597DB2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proofErr w:type="gramStart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读板或加样前自动</w:t>
            </w:r>
            <w:proofErr w:type="gramEnd"/>
            <w:r w:rsidRPr="007D3BA0">
              <w:rPr>
                <w:rFonts w:asciiTheme="minorEastAsia" w:eastAsiaTheme="minorEastAsia" w:hAnsiTheme="minorEastAsia"/>
                <w:kern w:val="0"/>
                <w:sz w:val="24"/>
              </w:rPr>
              <w:t>开盖，读完板或加完样后自动加盖孵育，大幅提高检测灵敏度，同时有效防止挥发问题和潜在的污染。为长时间动力学实验提供了理想的孵育环境，并降低了样品污染的风险</w:t>
            </w: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；</w:t>
            </w:r>
          </w:p>
        </w:tc>
      </w:tr>
      <w:tr w:rsidR="006F5127" w:rsidRPr="007D3BA0" w14:paraId="53A612B1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DA4AB93" w14:textId="11381951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2127" w:type="dxa"/>
            <w:gridSpan w:val="3"/>
            <w:vAlign w:val="center"/>
          </w:tcPr>
          <w:p w14:paraId="1156FCB9" w14:textId="302FF173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 w:hint="eastAsia"/>
                <w:sz w:val="24"/>
              </w:rPr>
              <w:t>电脑工作站</w:t>
            </w:r>
          </w:p>
        </w:tc>
        <w:tc>
          <w:tcPr>
            <w:tcW w:w="6945" w:type="dxa"/>
            <w:gridSpan w:val="3"/>
            <w:vAlign w:val="center"/>
          </w:tcPr>
          <w:p w14:paraId="512A0246" w14:textId="3A4E8505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hint="eastAsia"/>
                <w:kern w:val="0"/>
                <w:sz w:val="24"/>
              </w:rPr>
              <w:t>至少满足处理器Intel至强2145，64G运行内存，8T硬盘；</w:t>
            </w:r>
          </w:p>
        </w:tc>
      </w:tr>
      <w:tr w:rsidR="00170A12" w:rsidRPr="007D3BA0" w14:paraId="1C3BA966" w14:textId="77777777" w:rsidTr="00F75E70">
        <w:trPr>
          <w:gridAfter w:val="1"/>
          <w:wAfter w:w="9" w:type="dxa"/>
          <w:trHeight w:val="454"/>
          <w:jc w:val="center"/>
        </w:trPr>
        <w:tc>
          <w:tcPr>
            <w:tcW w:w="9848" w:type="dxa"/>
            <w:gridSpan w:val="7"/>
            <w:vAlign w:val="center"/>
          </w:tcPr>
          <w:p w14:paraId="5BFD3734" w14:textId="1BC4FC6D" w:rsidR="00170A12" w:rsidRPr="007D3BA0" w:rsidRDefault="00EC0274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 w:cs="Segoe UI Symbol"/>
                <w:sz w:val="24"/>
              </w:rPr>
              <w:t>★</w:t>
            </w:r>
            <w:r w:rsidR="00170A12" w:rsidRPr="007D3BA0">
              <w:rPr>
                <w:rFonts w:asciiTheme="minorEastAsia" w:eastAsiaTheme="minorEastAsia" w:hAnsiTheme="minorEastAsia"/>
                <w:b/>
                <w:sz w:val="24"/>
              </w:rPr>
              <w:t>售后服务要求</w:t>
            </w:r>
          </w:p>
        </w:tc>
      </w:tr>
      <w:tr w:rsidR="006F5127" w:rsidRPr="007D3BA0" w14:paraId="620DBE8C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7D963DD" w14:textId="460B97E0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1</w:t>
            </w:r>
          </w:p>
        </w:tc>
        <w:tc>
          <w:tcPr>
            <w:tcW w:w="2127" w:type="dxa"/>
            <w:gridSpan w:val="3"/>
            <w:vAlign w:val="center"/>
          </w:tcPr>
          <w:p w14:paraId="59D8D2A6" w14:textId="18053B69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质保期</w:t>
            </w:r>
          </w:p>
        </w:tc>
        <w:tc>
          <w:tcPr>
            <w:tcW w:w="6945" w:type="dxa"/>
            <w:gridSpan w:val="3"/>
            <w:vAlign w:val="center"/>
          </w:tcPr>
          <w:p w14:paraId="6E162170" w14:textId="06E18E9B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整机质保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三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年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。</w:t>
            </w:r>
          </w:p>
        </w:tc>
      </w:tr>
      <w:tr w:rsidR="006F5127" w:rsidRPr="007D3BA0" w14:paraId="406B77E1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4453DA40" w14:textId="29B97A30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</w:t>
            </w:r>
          </w:p>
        </w:tc>
        <w:tc>
          <w:tcPr>
            <w:tcW w:w="2127" w:type="dxa"/>
            <w:gridSpan w:val="3"/>
            <w:vAlign w:val="center"/>
          </w:tcPr>
          <w:p w14:paraId="5FE89779" w14:textId="1EF70988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备件库</w:t>
            </w:r>
          </w:p>
        </w:tc>
        <w:tc>
          <w:tcPr>
            <w:tcW w:w="6945" w:type="dxa"/>
            <w:gridSpan w:val="3"/>
            <w:vAlign w:val="center"/>
          </w:tcPr>
          <w:p w14:paraId="7907EF12" w14:textId="4C243277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西安有备件库。</w:t>
            </w:r>
          </w:p>
        </w:tc>
      </w:tr>
      <w:tr w:rsidR="006F5127" w:rsidRPr="007D3BA0" w14:paraId="1E0EADB3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E2D3C4" w14:textId="53AC6BE4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3</w:t>
            </w:r>
          </w:p>
        </w:tc>
        <w:tc>
          <w:tcPr>
            <w:tcW w:w="2127" w:type="dxa"/>
            <w:gridSpan w:val="3"/>
            <w:vAlign w:val="center"/>
          </w:tcPr>
          <w:p w14:paraId="19E30F06" w14:textId="47C1CDD6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维修站</w:t>
            </w:r>
          </w:p>
        </w:tc>
        <w:tc>
          <w:tcPr>
            <w:tcW w:w="6945" w:type="dxa"/>
            <w:gridSpan w:val="3"/>
            <w:vAlign w:val="center"/>
          </w:tcPr>
          <w:p w14:paraId="36C426BB" w14:textId="04DF0E09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西安有维修站。</w:t>
            </w:r>
          </w:p>
        </w:tc>
      </w:tr>
      <w:tr w:rsidR="006F5127" w:rsidRPr="007D3BA0" w14:paraId="34851FD4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5E3279F7" w14:textId="78BFFCD4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4</w:t>
            </w:r>
          </w:p>
        </w:tc>
        <w:tc>
          <w:tcPr>
            <w:tcW w:w="2127" w:type="dxa"/>
            <w:gridSpan w:val="3"/>
            <w:vAlign w:val="center"/>
          </w:tcPr>
          <w:p w14:paraId="517DE00E" w14:textId="305C97B6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收费标准</w:t>
            </w:r>
          </w:p>
        </w:tc>
        <w:tc>
          <w:tcPr>
            <w:tcW w:w="6945" w:type="dxa"/>
            <w:gridSpan w:val="3"/>
            <w:vAlign w:val="center"/>
          </w:tcPr>
          <w:p w14:paraId="6509656E" w14:textId="68EE6D4C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质保期满维修只收零配件成本费，不收人工费。</w:t>
            </w:r>
          </w:p>
        </w:tc>
      </w:tr>
      <w:tr w:rsidR="006F5127" w:rsidRPr="007D3BA0" w14:paraId="668772E8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24A7342E" w14:textId="4B4D2CEE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5</w:t>
            </w:r>
          </w:p>
        </w:tc>
        <w:tc>
          <w:tcPr>
            <w:tcW w:w="2127" w:type="dxa"/>
            <w:gridSpan w:val="3"/>
            <w:vAlign w:val="center"/>
          </w:tcPr>
          <w:p w14:paraId="3D89816F" w14:textId="1A4D33B4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培训支持</w:t>
            </w:r>
          </w:p>
        </w:tc>
        <w:tc>
          <w:tcPr>
            <w:tcW w:w="6945" w:type="dxa"/>
            <w:gridSpan w:val="3"/>
            <w:vAlign w:val="center"/>
          </w:tcPr>
          <w:p w14:paraId="5F37460E" w14:textId="0E359F65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免费提供现场操作使用和维护保养培训。</w:t>
            </w:r>
          </w:p>
        </w:tc>
      </w:tr>
      <w:tr w:rsidR="006F5127" w:rsidRPr="007D3BA0" w14:paraId="4FC6939D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755016BA" w14:textId="73C1ABB0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6</w:t>
            </w:r>
          </w:p>
        </w:tc>
        <w:tc>
          <w:tcPr>
            <w:tcW w:w="2127" w:type="dxa"/>
            <w:gridSpan w:val="3"/>
            <w:vAlign w:val="center"/>
          </w:tcPr>
          <w:p w14:paraId="1C84E5B8" w14:textId="4483D31A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维修响应</w:t>
            </w:r>
          </w:p>
        </w:tc>
        <w:tc>
          <w:tcPr>
            <w:tcW w:w="6945" w:type="dxa"/>
            <w:gridSpan w:val="3"/>
            <w:vAlign w:val="center"/>
          </w:tcPr>
          <w:p w14:paraId="316D78F8" w14:textId="756A8BBC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2小时内响应，8小时内到达客户现场。</w:t>
            </w:r>
          </w:p>
        </w:tc>
      </w:tr>
      <w:tr w:rsidR="006F5127" w:rsidRPr="007D3BA0" w14:paraId="26B4DBBA" w14:textId="77777777" w:rsidTr="00EC0274">
        <w:trPr>
          <w:gridAfter w:val="1"/>
          <w:wAfter w:w="9" w:type="dxa"/>
          <w:trHeight w:val="454"/>
          <w:jc w:val="center"/>
        </w:trPr>
        <w:tc>
          <w:tcPr>
            <w:tcW w:w="776" w:type="dxa"/>
            <w:vAlign w:val="center"/>
          </w:tcPr>
          <w:p w14:paraId="3759FFFA" w14:textId="232287D7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7</w:t>
            </w:r>
          </w:p>
        </w:tc>
        <w:tc>
          <w:tcPr>
            <w:tcW w:w="2127" w:type="dxa"/>
            <w:gridSpan w:val="3"/>
            <w:vAlign w:val="center"/>
          </w:tcPr>
          <w:p w14:paraId="12BDFA68" w14:textId="732E9783" w:rsidR="006F5127" w:rsidRPr="007D3BA0" w:rsidRDefault="006F5127" w:rsidP="007D3BA0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到货时间</w:t>
            </w:r>
          </w:p>
        </w:tc>
        <w:tc>
          <w:tcPr>
            <w:tcW w:w="6945" w:type="dxa"/>
            <w:gridSpan w:val="3"/>
            <w:vAlign w:val="center"/>
          </w:tcPr>
          <w:p w14:paraId="1D3C206E" w14:textId="4ABF17B8" w:rsidR="006F5127" w:rsidRPr="007D3BA0" w:rsidRDefault="006F5127" w:rsidP="007D3BA0">
            <w:pPr>
              <w:rPr>
                <w:rFonts w:asciiTheme="minorEastAsia" w:eastAsiaTheme="minorEastAsia" w:hAnsiTheme="minorEastAsia"/>
                <w:sz w:val="24"/>
              </w:rPr>
            </w:pPr>
            <w:r w:rsidRPr="007D3BA0">
              <w:rPr>
                <w:rFonts w:asciiTheme="minorEastAsia" w:eastAsiaTheme="minorEastAsia" w:hAnsiTheme="minorEastAsia"/>
                <w:sz w:val="24"/>
              </w:rPr>
              <w:t>签订正式合同后</w:t>
            </w:r>
            <w:r w:rsidRPr="007D3BA0">
              <w:rPr>
                <w:rFonts w:asciiTheme="minorEastAsia" w:eastAsiaTheme="minorEastAsia" w:hAnsiTheme="minorEastAsia" w:hint="eastAsia"/>
                <w:sz w:val="24"/>
              </w:rPr>
              <w:t>45</w:t>
            </w:r>
            <w:r w:rsidRPr="007D3BA0">
              <w:rPr>
                <w:rFonts w:asciiTheme="minorEastAsia" w:eastAsiaTheme="minorEastAsia" w:hAnsiTheme="minorEastAsia"/>
                <w:sz w:val="24"/>
              </w:rPr>
              <w:t>天之内。</w:t>
            </w:r>
          </w:p>
        </w:tc>
      </w:tr>
    </w:tbl>
    <w:bookmarkEnd w:id="0"/>
    <w:p w14:paraId="3E75D92E" w14:textId="3E336144" w:rsidR="006C75FB" w:rsidRPr="007D3BA0" w:rsidRDefault="00C021A2" w:rsidP="007D3BA0">
      <w:pPr>
        <w:widowControl/>
        <w:jc w:val="left"/>
        <w:rPr>
          <w:rFonts w:asciiTheme="minorEastAsia" w:eastAsiaTheme="minorEastAsia" w:hAnsiTheme="minorEastAsia"/>
          <w:sz w:val="24"/>
        </w:rPr>
      </w:pPr>
      <w:r w:rsidRPr="007D3BA0">
        <w:rPr>
          <w:rFonts w:asciiTheme="minorEastAsia" w:eastAsiaTheme="minorEastAsia" w:hAnsiTheme="minorEastAsia" w:hint="eastAsia"/>
          <w:sz w:val="24"/>
        </w:rPr>
        <w:lastRenderedPageBreak/>
        <w:t>说明</w:t>
      </w:r>
      <w:r w:rsidR="00532C52" w:rsidRPr="007D3BA0">
        <w:rPr>
          <w:rFonts w:asciiTheme="minorEastAsia" w:eastAsiaTheme="minorEastAsia" w:hAnsiTheme="minorEastAsia" w:hint="eastAsia"/>
          <w:sz w:val="24"/>
        </w:rPr>
        <w:t>：功能要求、配置清单为必备要求，从功能角度提出；技术参数体现设备档次要求，参数中区分“★”、“＃”参数，其中“★”参数为核心参数，为必须满足参数；“＃”参数为重要参数，在采购评审中分值较高。一般技术指标参数不作标记。</w:t>
      </w:r>
    </w:p>
    <w:bookmarkEnd w:id="1"/>
    <w:p w14:paraId="4A19919A" w14:textId="77777777" w:rsidR="006C75FB" w:rsidRPr="007D3BA0" w:rsidRDefault="006C75FB" w:rsidP="007D3BA0">
      <w:pPr>
        <w:widowControl/>
        <w:jc w:val="left"/>
        <w:rPr>
          <w:rFonts w:asciiTheme="minorEastAsia" w:eastAsiaTheme="minorEastAsia" w:hAnsiTheme="minorEastAsia" w:cs="黑体"/>
          <w:snapToGrid w:val="0"/>
          <w:sz w:val="24"/>
        </w:rPr>
      </w:pPr>
    </w:p>
    <w:sectPr w:rsidR="006C75FB" w:rsidRPr="007D3BA0" w:rsidSect="00D844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78997" w14:textId="77777777" w:rsidR="0097694D" w:rsidRDefault="0097694D" w:rsidP="0091323C">
      <w:r>
        <w:separator/>
      </w:r>
    </w:p>
  </w:endnote>
  <w:endnote w:type="continuationSeparator" w:id="0">
    <w:p w14:paraId="0D81C19D" w14:textId="77777777" w:rsidR="0097694D" w:rsidRDefault="0097694D" w:rsidP="0091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幼圆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华文仿宋">
    <w:altName w:val="STFangsong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4733A" w14:textId="77777777" w:rsidR="0097694D" w:rsidRDefault="0097694D" w:rsidP="0091323C">
      <w:r>
        <w:separator/>
      </w:r>
    </w:p>
  </w:footnote>
  <w:footnote w:type="continuationSeparator" w:id="0">
    <w:p w14:paraId="3E892A8A" w14:textId="77777777" w:rsidR="0097694D" w:rsidRDefault="0097694D" w:rsidP="00913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BC4"/>
    <w:multiLevelType w:val="multilevel"/>
    <w:tmpl w:val="007E1BC4"/>
    <w:lvl w:ilvl="0">
      <w:start w:val="1"/>
      <w:numFmt w:val="decimal"/>
      <w:suff w:val="nothing"/>
      <w:lvlText w:val="第%1章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" w15:restartNumberingAfterBreak="0">
    <w:nsid w:val="02994764"/>
    <w:multiLevelType w:val="hybridMultilevel"/>
    <w:tmpl w:val="9676BA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5C2E60"/>
    <w:multiLevelType w:val="hybridMultilevel"/>
    <w:tmpl w:val="3BFA56E8"/>
    <w:lvl w:ilvl="0" w:tplc="A218E5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A2D2FAD"/>
    <w:multiLevelType w:val="singleLevel"/>
    <w:tmpl w:val="0A2D2FAD"/>
    <w:lvl w:ilvl="0">
      <w:start w:val="1"/>
      <w:numFmt w:val="decimal"/>
      <w:suff w:val="nothing"/>
      <w:lvlText w:val="%1）"/>
      <w:lvlJc w:val="left"/>
    </w:lvl>
  </w:abstractNum>
  <w:abstractNum w:abstractNumId="4" w15:restartNumberingAfterBreak="0">
    <w:nsid w:val="1C9C3B80"/>
    <w:multiLevelType w:val="multilevel"/>
    <w:tmpl w:val="1C9C3B8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1A567C6"/>
    <w:multiLevelType w:val="hybridMultilevel"/>
    <w:tmpl w:val="31388AFE"/>
    <w:lvl w:ilvl="0" w:tplc="99644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B3AC83"/>
    <w:multiLevelType w:val="singleLevel"/>
    <w:tmpl w:val="4EB3AC8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7" w15:restartNumberingAfterBreak="0">
    <w:nsid w:val="53B4F904"/>
    <w:multiLevelType w:val="singleLevel"/>
    <w:tmpl w:val="53B4F904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8" w15:restartNumberingAfterBreak="0">
    <w:nsid w:val="53B4F9F2"/>
    <w:multiLevelType w:val="singleLevel"/>
    <w:tmpl w:val="53B4F9F2"/>
    <w:lvl w:ilvl="0">
      <w:start w:val="1"/>
      <w:numFmt w:val="decimal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9" w15:restartNumberingAfterBreak="0">
    <w:nsid w:val="564E2926"/>
    <w:multiLevelType w:val="multilevel"/>
    <w:tmpl w:val="564E292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pStyle w:val="3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BD1E8D0"/>
    <w:multiLevelType w:val="singleLevel"/>
    <w:tmpl w:val="5BD1E8D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1" w15:restartNumberingAfterBreak="0">
    <w:nsid w:val="7A81097D"/>
    <w:multiLevelType w:val="hybridMultilevel"/>
    <w:tmpl w:val="7794F4DE"/>
    <w:lvl w:ilvl="0" w:tplc="84264852">
      <w:start w:val="3"/>
      <w:numFmt w:val="decimal"/>
      <w:suff w:val="nothing"/>
      <w:lvlText w:val="%1）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hideSpelling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19A15E62"/>
    <w:rsid w:val="000342A6"/>
    <w:rsid w:val="00046163"/>
    <w:rsid w:val="000545FE"/>
    <w:rsid w:val="00062C9C"/>
    <w:rsid w:val="00094C83"/>
    <w:rsid w:val="000A384B"/>
    <w:rsid w:val="000C3A2F"/>
    <w:rsid w:val="000C6484"/>
    <w:rsid w:val="000E5CA4"/>
    <w:rsid w:val="001042B8"/>
    <w:rsid w:val="00107C49"/>
    <w:rsid w:val="00114AEA"/>
    <w:rsid w:val="0012041F"/>
    <w:rsid w:val="00155B3B"/>
    <w:rsid w:val="00164C8E"/>
    <w:rsid w:val="00170A12"/>
    <w:rsid w:val="00176004"/>
    <w:rsid w:val="00192425"/>
    <w:rsid w:val="001A1628"/>
    <w:rsid w:val="001A734A"/>
    <w:rsid w:val="001C0B57"/>
    <w:rsid w:val="001C3337"/>
    <w:rsid w:val="001C6FDF"/>
    <w:rsid w:val="001F737E"/>
    <w:rsid w:val="00202DB2"/>
    <w:rsid w:val="002047C7"/>
    <w:rsid w:val="00221CC8"/>
    <w:rsid w:val="00230CF8"/>
    <w:rsid w:val="00251BA2"/>
    <w:rsid w:val="00252FE9"/>
    <w:rsid w:val="0026015E"/>
    <w:rsid w:val="00266D0C"/>
    <w:rsid w:val="00267F1E"/>
    <w:rsid w:val="00285100"/>
    <w:rsid w:val="00296357"/>
    <w:rsid w:val="002A29B8"/>
    <w:rsid w:val="002B40AE"/>
    <w:rsid w:val="002C21FA"/>
    <w:rsid w:val="002C4BC4"/>
    <w:rsid w:val="002E0956"/>
    <w:rsid w:val="003151D7"/>
    <w:rsid w:val="003250CD"/>
    <w:rsid w:val="00344E7A"/>
    <w:rsid w:val="003526D5"/>
    <w:rsid w:val="00361D23"/>
    <w:rsid w:val="003A3ABE"/>
    <w:rsid w:val="003A77C9"/>
    <w:rsid w:val="003C04BD"/>
    <w:rsid w:val="003C0D17"/>
    <w:rsid w:val="003C1FAC"/>
    <w:rsid w:val="003E304F"/>
    <w:rsid w:val="00415F46"/>
    <w:rsid w:val="00422CDF"/>
    <w:rsid w:val="004432F1"/>
    <w:rsid w:val="00465054"/>
    <w:rsid w:val="00472BFD"/>
    <w:rsid w:val="00480E1E"/>
    <w:rsid w:val="00486784"/>
    <w:rsid w:val="004A675A"/>
    <w:rsid w:val="004B3E73"/>
    <w:rsid w:val="004B5D66"/>
    <w:rsid w:val="004B60BB"/>
    <w:rsid w:val="004C37F8"/>
    <w:rsid w:val="004D21DD"/>
    <w:rsid w:val="004E7B7D"/>
    <w:rsid w:val="00502B07"/>
    <w:rsid w:val="0050461A"/>
    <w:rsid w:val="00532C52"/>
    <w:rsid w:val="00540256"/>
    <w:rsid w:val="0054680A"/>
    <w:rsid w:val="00570E37"/>
    <w:rsid w:val="00576DCF"/>
    <w:rsid w:val="00580FC7"/>
    <w:rsid w:val="00581A2E"/>
    <w:rsid w:val="005A05C3"/>
    <w:rsid w:val="005C1886"/>
    <w:rsid w:val="00603E75"/>
    <w:rsid w:val="00605788"/>
    <w:rsid w:val="00605842"/>
    <w:rsid w:val="00610077"/>
    <w:rsid w:val="00612084"/>
    <w:rsid w:val="0064153B"/>
    <w:rsid w:val="006415FC"/>
    <w:rsid w:val="00644F13"/>
    <w:rsid w:val="006464E9"/>
    <w:rsid w:val="00671C60"/>
    <w:rsid w:val="00673B7C"/>
    <w:rsid w:val="00682485"/>
    <w:rsid w:val="006C75FB"/>
    <w:rsid w:val="006D71A6"/>
    <w:rsid w:val="006F5127"/>
    <w:rsid w:val="00725A54"/>
    <w:rsid w:val="0073745C"/>
    <w:rsid w:val="0074369E"/>
    <w:rsid w:val="00776C3E"/>
    <w:rsid w:val="00790D63"/>
    <w:rsid w:val="007975BA"/>
    <w:rsid w:val="007C061A"/>
    <w:rsid w:val="007D147D"/>
    <w:rsid w:val="007D37E2"/>
    <w:rsid w:val="007D3BA0"/>
    <w:rsid w:val="007D6AA8"/>
    <w:rsid w:val="007E2DAD"/>
    <w:rsid w:val="007F4F99"/>
    <w:rsid w:val="008025C6"/>
    <w:rsid w:val="00815EDB"/>
    <w:rsid w:val="00826E11"/>
    <w:rsid w:val="0082728A"/>
    <w:rsid w:val="0083471C"/>
    <w:rsid w:val="008456AC"/>
    <w:rsid w:val="00846B87"/>
    <w:rsid w:val="008564A1"/>
    <w:rsid w:val="00860B28"/>
    <w:rsid w:val="008769A2"/>
    <w:rsid w:val="00891FC3"/>
    <w:rsid w:val="008A4967"/>
    <w:rsid w:val="008A64F5"/>
    <w:rsid w:val="00905E6A"/>
    <w:rsid w:val="00911B92"/>
    <w:rsid w:val="0091323C"/>
    <w:rsid w:val="00934229"/>
    <w:rsid w:val="00943275"/>
    <w:rsid w:val="009506CE"/>
    <w:rsid w:val="0097694D"/>
    <w:rsid w:val="009972E8"/>
    <w:rsid w:val="009B4794"/>
    <w:rsid w:val="009C0046"/>
    <w:rsid w:val="009C48B5"/>
    <w:rsid w:val="009C5AD1"/>
    <w:rsid w:val="009D4E32"/>
    <w:rsid w:val="009E3452"/>
    <w:rsid w:val="00A011B6"/>
    <w:rsid w:val="00A02CAD"/>
    <w:rsid w:val="00A17223"/>
    <w:rsid w:val="00A23F6F"/>
    <w:rsid w:val="00A25852"/>
    <w:rsid w:val="00A33D6F"/>
    <w:rsid w:val="00A35327"/>
    <w:rsid w:val="00A4142E"/>
    <w:rsid w:val="00A579E1"/>
    <w:rsid w:val="00A64A4D"/>
    <w:rsid w:val="00A76416"/>
    <w:rsid w:val="00A95588"/>
    <w:rsid w:val="00A97192"/>
    <w:rsid w:val="00AA6CA3"/>
    <w:rsid w:val="00AC023F"/>
    <w:rsid w:val="00AC2FEC"/>
    <w:rsid w:val="00AC3F59"/>
    <w:rsid w:val="00AD70DA"/>
    <w:rsid w:val="00AD75E3"/>
    <w:rsid w:val="00B05F70"/>
    <w:rsid w:val="00B22D2F"/>
    <w:rsid w:val="00B43BC2"/>
    <w:rsid w:val="00B46DCB"/>
    <w:rsid w:val="00B4737F"/>
    <w:rsid w:val="00B52870"/>
    <w:rsid w:val="00B5528D"/>
    <w:rsid w:val="00B57386"/>
    <w:rsid w:val="00B7345A"/>
    <w:rsid w:val="00B853D8"/>
    <w:rsid w:val="00B8795D"/>
    <w:rsid w:val="00BA7466"/>
    <w:rsid w:val="00BC19C8"/>
    <w:rsid w:val="00C021A2"/>
    <w:rsid w:val="00C0235F"/>
    <w:rsid w:val="00C20B05"/>
    <w:rsid w:val="00C26053"/>
    <w:rsid w:val="00C42638"/>
    <w:rsid w:val="00C451A2"/>
    <w:rsid w:val="00C727AC"/>
    <w:rsid w:val="00C777B2"/>
    <w:rsid w:val="00C77FA6"/>
    <w:rsid w:val="00C90AE0"/>
    <w:rsid w:val="00C91306"/>
    <w:rsid w:val="00CB4529"/>
    <w:rsid w:val="00CC08FC"/>
    <w:rsid w:val="00CC5702"/>
    <w:rsid w:val="00CF4071"/>
    <w:rsid w:val="00D25455"/>
    <w:rsid w:val="00D3534D"/>
    <w:rsid w:val="00D509BA"/>
    <w:rsid w:val="00D538F7"/>
    <w:rsid w:val="00D6649E"/>
    <w:rsid w:val="00D769DA"/>
    <w:rsid w:val="00D844E9"/>
    <w:rsid w:val="00D972C4"/>
    <w:rsid w:val="00DA396E"/>
    <w:rsid w:val="00DA3A8B"/>
    <w:rsid w:val="00DC5219"/>
    <w:rsid w:val="00E06986"/>
    <w:rsid w:val="00E07EED"/>
    <w:rsid w:val="00E1044C"/>
    <w:rsid w:val="00E2333A"/>
    <w:rsid w:val="00E33608"/>
    <w:rsid w:val="00E458BB"/>
    <w:rsid w:val="00E46234"/>
    <w:rsid w:val="00E466E8"/>
    <w:rsid w:val="00E61849"/>
    <w:rsid w:val="00E80934"/>
    <w:rsid w:val="00E8381C"/>
    <w:rsid w:val="00E8460A"/>
    <w:rsid w:val="00EB61E8"/>
    <w:rsid w:val="00EC0274"/>
    <w:rsid w:val="00ED42E8"/>
    <w:rsid w:val="00EE242E"/>
    <w:rsid w:val="00EE2CE1"/>
    <w:rsid w:val="00EE384E"/>
    <w:rsid w:val="00EF45B8"/>
    <w:rsid w:val="00F1160B"/>
    <w:rsid w:val="00F23E93"/>
    <w:rsid w:val="00F27A73"/>
    <w:rsid w:val="00F35A7B"/>
    <w:rsid w:val="00F705B7"/>
    <w:rsid w:val="00F81502"/>
    <w:rsid w:val="00F870C6"/>
    <w:rsid w:val="00FA1361"/>
    <w:rsid w:val="00FA17E7"/>
    <w:rsid w:val="00FA1DCC"/>
    <w:rsid w:val="00FA7DD0"/>
    <w:rsid w:val="00FD101E"/>
    <w:rsid w:val="00FD63B8"/>
    <w:rsid w:val="19A1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011F9DA"/>
  <w15:docId w15:val="{0FD5A946-344B-4292-88EA-F30532B32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C75FB"/>
    <w:pPr>
      <w:widowControl w:val="0"/>
      <w:jc w:val="both"/>
    </w:pPr>
    <w:rPr>
      <w:rFonts w:ascii="Times New Roman" w:eastAsia="宋体" w:hAnsi="Times New Roman" w:cs="宋体"/>
      <w:kern w:val="2"/>
      <w:sz w:val="21"/>
      <w:szCs w:val="24"/>
    </w:rPr>
  </w:style>
  <w:style w:type="paragraph" w:styleId="3">
    <w:name w:val="heading 3"/>
    <w:basedOn w:val="a"/>
    <w:next w:val="a0"/>
    <w:link w:val="31"/>
    <w:qFormat/>
    <w:rsid w:val="004E7B7D"/>
    <w:pPr>
      <w:keepNext/>
      <w:keepLines/>
      <w:numPr>
        <w:ilvl w:val="2"/>
        <w:numId w:val="1"/>
      </w:numPr>
      <w:tabs>
        <w:tab w:val="left" w:pos="720"/>
      </w:tabs>
      <w:spacing w:before="60"/>
      <w:outlineLvl w:val="2"/>
    </w:pPr>
    <w:rPr>
      <w:rFonts w:ascii="Calibri" w:hAnsi="Calibri" w:cs="Times New Roman"/>
      <w:b/>
      <w:bCs/>
      <w:sz w:val="28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rsid w:val="009132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rsid w:val="0091323C"/>
    <w:rPr>
      <w:rFonts w:ascii="Times New Roman" w:eastAsia="宋体" w:hAnsi="Times New Roman" w:cs="宋体"/>
      <w:kern w:val="2"/>
      <w:sz w:val="18"/>
      <w:szCs w:val="18"/>
    </w:rPr>
  </w:style>
  <w:style w:type="paragraph" w:styleId="a6">
    <w:name w:val="footer"/>
    <w:basedOn w:val="a"/>
    <w:link w:val="a7"/>
    <w:rsid w:val="009132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rsid w:val="0091323C"/>
    <w:rPr>
      <w:rFonts w:ascii="Times New Roman" w:eastAsia="宋体" w:hAnsi="Times New Roman" w:cs="宋体"/>
      <w:kern w:val="2"/>
      <w:sz w:val="18"/>
      <w:szCs w:val="18"/>
    </w:rPr>
  </w:style>
  <w:style w:type="character" w:styleId="a8">
    <w:name w:val="annotation reference"/>
    <w:basedOn w:val="a1"/>
    <w:rsid w:val="00E466E8"/>
    <w:rPr>
      <w:sz w:val="21"/>
      <w:szCs w:val="21"/>
    </w:rPr>
  </w:style>
  <w:style w:type="paragraph" w:styleId="a9">
    <w:name w:val="annotation text"/>
    <w:basedOn w:val="a"/>
    <w:link w:val="aa"/>
    <w:rsid w:val="00E466E8"/>
    <w:pPr>
      <w:jc w:val="left"/>
    </w:pPr>
  </w:style>
  <w:style w:type="character" w:customStyle="1" w:styleId="aa">
    <w:name w:val="批注文字 字符"/>
    <w:basedOn w:val="a1"/>
    <w:link w:val="a9"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E466E8"/>
    <w:rPr>
      <w:b/>
      <w:bCs/>
    </w:rPr>
  </w:style>
  <w:style w:type="character" w:customStyle="1" w:styleId="ac">
    <w:name w:val="批注主题 字符"/>
    <w:basedOn w:val="aa"/>
    <w:link w:val="ab"/>
    <w:rsid w:val="00E466E8"/>
    <w:rPr>
      <w:rFonts w:ascii="Times New Roman" w:eastAsia="宋体" w:hAnsi="Times New Roman" w:cs="宋体"/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E466E8"/>
    <w:rPr>
      <w:rFonts w:ascii="Times New Roman" w:eastAsia="宋体" w:hAnsi="Times New Roman" w:cs="宋体"/>
      <w:kern w:val="2"/>
      <w:sz w:val="21"/>
      <w:szCs w:val="24"/>
    </w:rPr>
  </w:style>
  <w:style w:type="paragraph" w:styleId="ae">
    <w:name w:val="Balloon Text"/>
    <w:basedOn w:val="a"/>
    <w:link w:val="af"/>
    <w:rsid w:val="00E466E8"/>
    <w:rPr>
      <w:sz w:val="18"/>
      <w:szCs w:val="18"/>
    </w:rPr>
  </w:style>
  <w:style w:type="character" w:customStyle="1" w:styleId="af">
    <w:name w:val="批注框文本 字符"/>
    <w:basedOn w:val="a1"/>
    <w:link w:val="ae"/>
    <w:rsid w:val="00E466E8"/>
    <w:rPr>
      <w:rFonts w:ascii="Times New Roman" w:eastAsia="宋体" w:hAnsi="Times New Roman" w:cs="宋体"/>
      <w:kern w:val="2"/>
      <w:sz w:val="18"/>
      <w:szCs w:val="18"/>
    </w:rPr>
  </w:style>
  <w:style w:type="character" w:customStyle="1" w:styleId="1">
    <w:name w:val="纯文本 字符1"/>
    <w:link w:val="af0"/>
    <w:rsid w:val="00605842"/>
    <w:rPr>
      <w:rFonts w:ascii="宋体" w:hAnsi="Courier New"/>
      <w:kern w:val="2"/>
      <w:sz w:val="21"/>
    </w:rPr>
  </w:style>
  <w:style w:type="paragraph" w:styleId="af0">
    <w:name w:val="Plain Text"/>
    <w:basedOn w:val="a"/>
    <w:link w:val="1"/>
    <w:unhideWhenUsed/>
    <w:rsid w:val="00605842"/>
    <w:rPr>
      <w:rFonts w:ascii="宋体" w:eastAsiaTheme="minorEastAsia" w:hAnsi="Courier New" w:cstheme="minorBidi"/>
      <w:szCs w:val="20"/>
    </w:rPr>
  </w:style>
  <w:style w:type="character" w:customStyle="1" w:styleId="af1">
    <w:name w:val="纯文本 字符"/>
    <w:basedOn w:val="a1"/>
    <w:rsid w:val="00605842"/>
    <w:rPr>
      <w:rFonts w:asciiTheme="minorEastAsia" w:hAnsi="Courier New" w:cs="Courier New"/>
      <w:kern w:val="2"/>
      <w:sz w:val="21"/>
      <w:szCs w:val="24"/>
    </w:rPr>
  </w:style>
  <w:style w:type="paragraph" w:customStyle="1" w:styleId="1-21">
    <w:name w:val="中等深浅网格 1 - 强调文字颜色 21"/>
    <w:basedOn w:val="a"/>
    <w:uiPriority w:val="34"/>
    <w:qFormat/>
    <w:rsid w:val="00605842"/>
    <w:pPr>
      <w:ind w:firstLineChars="200" w:firstLine="420"/>
    </w:pPr>
    <w:rPr>
      <w:rFonts w:ascii="Calibri" w:hAnsi="Calibri" w:cs="Times New Roman"/>
      <w:szCs w:val="22"/>
    </w:rPr>
  </w:style>
  <w:style w:type="paragraph" w:styleId="af2">
    <w:name w:val="List Paragraph"/>
    <w:basedOn w:val="a"/>
    <w:uiPriority w:val="34"/>
    <w:qFormat/>
    <w:rsid w:val="007E2DAD"/>
    <w:pPr>
      <w:ind w:firstLineChars="200" w:firstLine="420"/>
    </w:pPr>
    <w:rPr>
      <w:rFonts w:ascii="Calibri" w:hAnsi="Calibri" w:cs="Times New Roman"/>
      <w:szCs w:val="22"/>
    </w:rPr>
  </w:style>
  <w:style w:type="paragraph" w:styleId="af3">
    <w:name w:val="Document Map"/>
    <w:basedOn w:val="a"/>
    <w:link w:val="af4"/>
    <w:rsid w:val="00A011B6"/>
    <w:rPr>
      <w:rFonts w:ascii="宋体"/>
      <w:sz w:val="18"/>
      <w:szCs w:val="18"/>
    </w:rPr>
  </w:style>
  <w:style w:type="character" w:customStyle="1" w:styleId="af4">
    <w:name w:val="文档结构图 字符"/>
    <w:basedOn w:val="a1"/>
    <w:link w:val="af3"/>
    <w:rsid w:val="00A011B6"/>
    <w:rPr>
      <w:rFonts w:ascii="宋体" w:eastAsia="宋体" w:hAnsi="Times New Roman" w:cs="宋体"/>
      <w:kern w:val="2"/>
      <w:sz w:val="18"/>
      <w:szCs w:val="18"/>
    </w:rPr>
  </w:style>
  <w:style w:type="character" w:customStyle="1" w:styleId="NormalCharacter">
    <w:name w:val="NormalCharacter"/>
    <w:semiHidden/>
    <w:qFormat/>
    <w:rsid w:val="00C451A2"/>
  </w:style>
  <w:style w:type="paragraph" w:customStyle="1" w:styleId="Af5">
    <w:name w:val="正文 A"/>
    <w:uiPriority w:val="99"/>
    <w:rsid w:val="00A76416"/>
    <w:pPr>
      <w:widowControl w:val="0"/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  <w:jc w:val="both"/>
    </w:pPr>
    <w:rPr>
      <w:rFonts w:ascii="Times New Roman" w:eastAsia="宋体" w:hAnsi="Times New Roman" w:cs="Arial Unicode MS"/>
      <w:color w:val="000000"/>
      <w:kern w:val="2"/>
      <w:sz w:val="21"/>
      <w:szCs w:val="21"/>
    </w:rPr>
  </w:style>
  <w:style w:type="paragraph" w:styleId="af6">
    <w:name w:val="No Spacing"/>
    <w:uiPriority w:val="1"/>
    <w:qFormat/>
    <w:rsid w:val="00CC08FC"/>
    <w:pPr>
      <w:widowControl w:val="0"/>
      <w:jc w:val="both"/>
    </w:pPr>
    <w:rPr>
      <w:kern w:val="2"/>
      <w:sz w:val="21"/>
      <w:szCs w:val="22"/>
    </w:rPr>
  </w:style>
  <w:style w:type="paragraph" w:customStyle="1" w:styleId="af7">
    <w:basedOn w:val="a"/>
    <w:next w:val="af2"/>
    <w:uiPriority w:val="34"/>
    <w:qFormat/>
    <w:rsid w:val="004E7B7D"/>
    <w:pPr>
      <w:ind w:firstLineChars="200" w:firstLine="420"/>
    </w:pPr>
    <w:rPr>
      <w:rFonts w:cs="Times New Roman"/>
    </w:rPr>
  </w:style>
  <w:style w:type="paragraph" w:styleId="af8">
    <w:name w:val="Normal (Web)"/>
    <w:basedOn w:val="a"/>
    <w:unhideWhenUsed/>
    <w:qFormat/>
    <w:rsid w:val="007C061A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customStyle="1" w:styleId="font31">
    <w:name w:val="font31"/>
    <w:rsid w:val="00A02CAD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character" w:customStyle="1" w:styleId="font11">
    <w:name w:val="font11"/>
    <w:rsid w:val="00A02CAD"/>
    <w:rPr>
      <w:rFonts w:ascii="Times New Roman" w:hAnsi="Times New Roman" w:cs="Times New Roman" w:hint="default"/>
      <w:i w:val="0"/>
      <w:color w:val="000000"/>
      <w:sz w:val="24"/>
      <w:szCs w:val="24"/>
      <w:u w:val="none"/>
    </w:rPr>
  </w:style>
  <w:style w:type="character" w:customStyle="1" w:styleId="30">
    <w:name w:val="标题 3 字符"/>
    <w:basedOn w:val="a1"/>
    <w:semiHidden/>
    <w:rsid w:val="004E7B7D"/>
    <w:rPr>
      <w:rFonts w:ascii="Times New Roman" w:eastAsia="宋体" w:hAnsi="Times New Roman" w:cs="宋体"/>
      <w:b/>
      <w:bCs/>
      <w:kern w:val="2"/>
      <w:sz w:val="32"/>
      <w:szCs w:val="32"/>
    </w:rPr>
  </w:style>
  <w:style w:type="character" w:customStyle="1" w:styleId="31">
    <w:name w:val="标题 3 字符1"/>
    <w:link w:val="3"/>
    <w:rsid w:val="004E7B7D"/>
    <w:rPr>
      <w:rFonts w:ascii="Calibri" w:eastAsia="宋体" w:hAnsi="Calibri" w:cs="Times New Roman"/>
      <w:b/>
      <w:bCs/>
      <w:kern w:val="2"/>
      <w:sz w:val="28"/>
      <w:szCs w:val="32"/>
    </w:rPr>
  </w:style>
  <w:style w:type="paragraph" w:styleId="a0">
    <w:name w:val="Normal Indent"/>
    <w:basedOn w:val="a"/>
    <w:semiHidden/>
    <w:unhideWhenUsed/>
    <w:rsid w:val="004E7B7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CB4529"/>
    <w:pPr>
      <w:ind w:firstLineChars="200" w:firstLine="420"/>
    </w:pPr>
    <w:rPr>
      <w:rFonts w:ascii="Calibri" w:hAnsi="Calibri" w:cs="Times New Roman"/>
    </w:rPr>
  </w:style>
  <w:style w:type="character" w:customStyle="1" w:styleId="font61">
    <w:name w:val="font61"/>
    <w:basedOn w:val="a1"/>
    <w:rsid w:val="00DC5219"/>
    <w:rPr>
      <w:rFonts w:ascii="幼圆" w:eastAsia="幼圆" w:hAnsi="幼圆" w:cs="幼圆" w:hint="default"/>
      <w:i w:val="0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A992B1F-772B-4C33-9B26-FBE03CCCEC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孙 启帆</cp:lastModifiedBy>
  <cp:revision>110</cp:revision>
  <dcterms:created xsi:type="dcterms:W3CDTF">2019-11-08T04:25:00Z</dcterms:created>
  <dcterms:modified xsi:type="dcterms:W3CDTF">2022-03-26T14:54:00Z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