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7DB42" w14:textId="77777777" w:rsidR="006C75FB" w:rsidRPr="00E458BB" w:rsidRDefault="006C75FB" w:rsidP="006C75FB">
      <w:pPr>
        <w:outlineLvl w:val="0"/>
        <w:rPr>
          <w:rFonts w:ascii="宋体" w:hAnsi="宋体" w:cs="黑体"/>
          <w:snapToGrid w:val="0"/>
          <w:sz w:val="24"/>
        </w:rPr>
      </w:pPr>
      <w:r w:rsidRPr="00E458BB">
        <w:rPr>
          <w:rFonts w:ascii="宋体" w:hAnsi="宋体" w:cs="黑体" w:hint="eastAsia"/>
          <w:snapToGrid w:val="0"/>
          <w:sz w:val="24"/>
        </w:rPr>
        <w:t>公告附件</w:t>
      </w:r>
      <w:r w:rsidR="00D769DA" w:rsidRPr="00E458BB">
        <w:rPr>
          <w:rFonts w:ascii="宋体" w:hAnsi="宋体" w:cs="黑体" w:hint="eastAsia"/>
          <w:snapToGrid w:val="0"/>
          <w:sz w:val="24"/>
        </w:rPr>
        <w:t>1</w:t>
      </w:r>
      <w:r w:rsidRPr="00E458BB">
        <w:rPr>
          <w:rFonts w:ascii="宋体" w:hAnsi="宋体" w:cs="黑体" w:hint="eastAsia"/>
          <w:snapToGrid w:val="0"/>
          <w:sz w:val="24"/>
        </w:rPr>
        <w:t>：</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851"/>
        <w:gridCol w:w="351"/>
        <w:gridCol w:w="499"/>
        <w:gridCol w:w="1701"/>
        <w:gridCol w:w="2251"/>
        <w:gridCol w:w="3277"/>
        <w:gridCol w:w="9"/>
      </w:tblGrid>
      <w:tr w:rsidR="004432F1" w:rsidRPr="006F31AD" w14:paraId="2A4E4391" w14:textId="77777777" w:rsidTr="00FD048A">
        <w:trPr>
          <w:trHeight w:val="454"/>
          <w:jc w:val="center"/>
        </w:trPr>
        <w:tc>
          <w:tcPr>
            <w:tcW w:w="2120" w:type="dxa"/>
            <w:gridSpan w:val="3"/>
            <w:vAlign w:val="center"/>
          </w:tcPr>
          <w:p w14:paraId="41B34E77" w14:textId="77777777" w:rsidR="004432F1" w:rsidRPr="006F31AD" w:rsidRDefault="004432F1" w:rsidP="006F31AD">
            <w:pPr>
              <w:jc w:val="center"/>
              <w:rPr>
                <w:rFonts w:asciiTheme="minorEastAsia" w:eastAsiaTheme="minorEastAsia" w:hAnsiTheme="minorEastAsia"/>
                <w:sz w:val="24"/>
              </w:rPr>
            </w:pPr>
            <w:bookmarkStart w:id="0" w:name="_Hlk98601959"/>
            <w:bookmarkStart w:id="1" w:name="_Hlk50096648"/>
            <w:r w:rsidRPr="006F31AD">
              <w:rPr>
                <w:rFonts w:asciiTheme="minorEastAsia" w:eastAsiaTheme="minorEastAsia" w:hAnsiTheme="minorEastAsia" w:hint="eastAsia"/>
                <w:sz w:val="24"/>
              </w:rPr>
              <w:t>项目编号</w:t>
            </w:r>
          </w:p>
        </w:tc>
        <w:tc>
          <w:tcPr>
            <w:tcW w:w="7737" w:type="dxa"/>
            <w:gridSpan w:val="5"/>
            <w:vAlign w:val="center"/>
          </w:tcPr>
          <w:p w14:paraId="16D5FCC1" w14:textId="627DF08D" w:rsidR="004432F1" w:rsidRPr="006F31AD" w:rsidRDefault="002B27DC" w:rsidP="006F31AD">
            <w:pPr>
              <w:rPr>
                <w:rFonts w:asciiTheme="minorEastAsia" w:eastAsiaTheme="minorEastAsia" w:hAnsiTheme="minorEastAsia"/>
                <w:sz w:val="24"/>
              </w:rPr>
            </w:pPr>
            <w:r w:rsidRPr="006F31AD">
              <w:rPr>
                <w:rFonts w:asciiTheme="minorEastAsia" w:eastAsiaTheme="minorEastAsia" w:hAnsiTheme="minorEastAsia"/>
                <w:sz w:val="24"/>
              </w:rPr>
              <w:t>2022-JK15-</w:t>
            </w:r>
            <w:r>
              <w:rPr>
                <w:rFonts w:asciiTheme="minorEastAsia" w:eastAsiaTheme="minorEastAsia" w:hAnsiTheme="minorEastAsia"/>
                <w:sz w:val="24"/>
              </w:rPr>
              <w:t>W</w:t>
            </w:r>
            <w:r w:rsidRPr="006F31AD">
              <w:rPr>
                <w:rFonts w:asciiTheme="minorEastAsia" w:eastAsiaTheme="minorEastAsia" w:hAnsiTheme="minorEastAsia"/>
                <w:sz w:val="24"/>
              </w:rPr>
              <w:t>1022</w:t>
            </w:r>
          </w:p>
        </w:tc>
      </w:tr>
      <w:tr w:rsidR="00350D8C" w:rsidRPr="006F31AD" w14:paraId="5C9B4E6F" w14:textId="77777777" w:rsidTr="00FD048A">
        <w:trPr>
          <w:trHeight w:val="454"/>
          <w:jc w:val="center"/>
        </w:trPr>
        <w:tc>
          <w:tcPr>
            <w:tcW w:w="2120" w:type="dxa"/>
            <w:gridSpan w:val="3"/>
            <w:vAlign w:val="center"/>
          </w:tcPr>
          <w:p w14:paraId="1782E825" w14:textId="69C5AC1C" w:rsidR="00350D8C" w:rsidRPr="006F31AD" w:rsidRDefault="00350D8C" w:rsidP="006F31AD">
            <w:pPr>
              <w:jc w:val="center"/>
              <w:rPr>
                <w:rFonts w:asciiTheme="minorEastAsia" w:eastAsiaTheme="minorEastAsia" w:hAnsiTheme="minorEastAsia"/>
                <w:sz w:val="24"/>
              </w:rPr>
            </w:pPr>
            <w:r w:rsidRPr="006F31AD">
              <w:rPr>
                <w:rFonts w:asciiTheme="minorEastAsia" w:eastAsiaTheme="minorEastAsia" w:hAnsiTheme="minorEastAsia" w:hint="eastAsia"/>
                <w:sz w:val="24"/>
              </w:rPr>
              <w:t>项目名称</w:t>
            </w:r>
          </w:p>
        </w:tc>
        <w:tc>
          <w:tcPr>
            <w:tcW w:w="7737" w:type="dxa"/>
            <w:gridSpan w:val="5"/>
            <w:vAlign w:val="center"/>
          </w:tcPr>
          <w:p w14:paraId="14109E73" w14:textId="2835DD18" w:rsidR="00350D8C" w:rsidRPr="006F31AD" w:rsidRDefault="00350D8C" w:rsidP="006F31AD">
            <w:pPr>
              <w:rPr>
                <w:rFonts w:asciiTheme="minorEastAsia" w:eastAsiaTheme="minorEastAsia" w:hAnsiTheme="minorEastAsia"/>
                <w:sz w:val="24"/>
              </w:rPr>
            </w:pPr>
            <w:r w:rsidRPr="006F31AD">
              <w:rPr>
                <w:rFonts w:asciiTheme="minorEastAsia" w:eastAsiaTheme="minorEastAsia" w:hAnsiTheme="minorEastAsia" w:hint="eastAsia"/>
                <w:sz w:val="24"/>
              </w:rPr>
              <w:t>科研管理服务系统</w:t>
            </w:r>
          </w:p>
        </w:tc>
      </w:tr>
      <w:tr w:rsidR="004432F1" w:rsidRPr="006F31AD" w14:paraId="3FE58130" w14:textId="77777777" w:rsidTr="00FD048A">
        <w:trPr>
          <w:trHeight w:val="454"/>
          <w:jc w:val="center"/>
        </w:trPr>
        <w:tc>
          <w:tcPr>
            <w:tcW w:w="2120" w:type="dxa"/>
            <w:gridSpan w:val="3"/>
            <w:vAlign w:val="center"/>
          </w:tcPr>
          <w:p w14:paraId="4D1CDC0E" w14:textId="4CABD96B" w:rsidR="004432F1" w:rsidRPr="006F31AD" w:rsidRDefault="004432F1" w:rsidP="006F31AD">
            <w:pPr>
              <w:jc w:val="center"/>
              <w:rPr>
                <w:rFonts w:asciiTheme="minorEastAsia" w:eastAsiaTheme="minorEastAsia" w:hAnsiTheme="minorEastAsia"/>
                <w:sz w:val="24"/>
              </w:rPr>
            </w:pPr>
            <w:r w:rsidRPr="006F31AD">
              <w:rPr>
                <w:rFonts w:asciiTheme="minorEastAsia" w:eastAsiaTheme="minorEastAsia" w:hAnsiTheme="minorEastAsia" w:hint="eastAsia"/>
                <w:sz w:val="24"/>
              </w:rPr>
              <w:t>数量</w:t>
            </w:r>
          </w:p>
        </w:tc>
        <w:tc>
          <w:tcPr>
            <w:tcW w:w="2200" w:type="dxa"/>
            <w:gridSpan w:val="2"/>
            <w:vAlign w:val="center"/>
          </w:tcPr>
          <w:p w14:paraId="6732D5DB" w14:textId="070D051C" w:rsidR="004432F1" w:rsidRPr="006F31AD" w:rsidRDefault="00673B7C" w:rsidP="006F31AD">
            <w:pPr>
              <w:jc w:val="center"/>
              <w:rPr>
                <w:rFonts w:asciiTheme="minorEastAsia" w:eastAsiaTheme="minorEastAsia" w:hAnsiTheme="minorEastAsia"/>
                <w:sz w:val="24"/>
              </w:rPr>
            </w:pPr>
            <w:r w:rsidRPr="006F31AD">
              <w:rPr>
                <w:rFonts w:asciiTheme="minorEastAsia" w:eastAsiaTheme="minorEastAsia" w:hAnsiTheme="minorEastAsia"/>
                <w:sz w:val="24"/>
              </w:rPr>
              <w:t>1</w:t>
            </w:r>
          </w:p>
        </w:tc>
        <w:tc>
          <w:tcPr>
            <w:tcW w:w="5537" w:type="dxa"/>
            <w:gridSpan w:val="3"/>
            <w:vAlign w:val="center"/>
          </w:tcPr>
          <w:p w14:paraId="24432B6C" w14:textId="65EEEE37" w:rsidR="004432F1" w:rsidRPr="006F31AD" w:rsidRDefault="00350D8C" w:rsidP="006F31AD">
            <w:pPr>
              <w:jc w:val="center"/>
              <w:rPr>
                <w:rFonts w:asciiTheme="minorEastAsia" w:eastAsiaTheme="minorEastAsia" w:hAnsiTheme="minorEastAsia"/>
                <w:sz w:val="24"/>
              </w:rPr>
            </w:pPr>
            <w:r w:rsidRPr="006F31AD">
              <w:rPr>
                <w:rFonts w:asciiTheme="minorEastAsia" w:eastAsiaTheme="minorEastAsia" w:hAnsiTheme="minorEastAsia" w:hint="eastAsia"/>
                <w:sz w:val="24"/>
              </w:rPr>
              <w:sym w:font="Wingdings 2" w:char="F052"/>
            </w:r>
            <w:r w:rsidR="004432F1" w:rsidRPr="006F31AD">
              <w:rPr>
                <w:rFonts w:asciiTheme="minorEastAsia" w:eastAsiaTheme="minorEastAsia" w:hAnsiTheme="minorEastAsia" w:hint="eastAsia"/>
                <w:sz w:val="24"/>
              </w:rPr>
              <w:t xml:space="preserve">国产 </w:t>
            </w:r>
            <w:r w:rsidR="004432F1" w:rsidRPr="006F31AD">
              <w:rPr>
                <w:rFonts w:asciiTheme="minorEastAsia" w:eastAsiaTheme="minorEastAsia" w:hAnsiTheme="minorEastAsia"/>
                <w:sz w:val="24"/>
              </w:rPr>
              <w:t xml:space="preserve">  </w:t>
            </w:r>
            <w:r w:rsidR="002A243F" w:rsidRPr="006F31AD">
              <w:rPr>
                <w:rFonts w:asciiTheme="minorEastAsia" w:eastAsiaTheme="minorEastAsia" w:hAnsiTheme="minorEastAsia" w:hint="eastAsia"/>
                <w:sz w:val="24"/>
              </w:rPr>
              <w:t>□</w:t>
            </w:r>
            <w:r w:rsidR="004432F1" w:rsidRPr="006F31AD">
              <w:rPr>
                <w:rFonts w:asciiTheme="minorEastAsia" w:eastAsiaTheme="minorEastAsia" w:hAnsiTheme="minorEastAsia" w:hint="eastAsia"/>
                <w:sz w:val="24"/>
              </w:rPr>
              <w:t>进口</w:t>
            </w:r>
          </w:p>
        </w:tc>
      </w:tr>
      <w:tr w:rsidR="004432F1" w:rsidRPr="006F31AD" w14:paraId="3CEAC2BC" w14:textId="77777777" w:rsidTr="00FD048A">
        <w:trPr>
          <w:trHeight w:val="454"/>
          <w:jc w:val="center"/>
        </w:trPr>
        <w:tc>
          <w:tcPr>
            <w:tcW w:w="2120" w:type="dxa"/>
            <w:gridSpan w:val="3"/>
            <w:vAlign w:val="center"/>
          </w:tcPr>
          <w:p w14:paraId="6299D5B1" w14:textId="77777777" w:rsidR="004432F1" w:rsidRPr="006F31AD" w:rsidRDefault="004432F1" w:rsidP="006F31AD">
            <w:pPr>
              <w:jc w:val="center"/>
              <w:rPr>
                <w:rFonts w:asciiTheme="minorEastAsia" w:eastAsiaTheme="minorEastAsia" w:hAnsiTheme="minorEastAsia"/>
                <w:sz w:val="24"/>
              </w:rPr>
            </w:pPr>
            <w:r w:rsidRPr="006F31AD">
              <w:rPr>
                <w:rFonts w:asciiTheme="minorEastAsia" w:eastAsiaTheme="minorEastAsia" w:hAnsiTheme="minorEastAsia" w:hint="eastAsia"/>
                <w:sz w:val="24"/>
              </w:rPr>
              <w:t>最高投标限价</w:t>
            </w:r>
          </w:p>
        </w:tc>
        <w:tc>
          <w:tcPr>
            <w:tcW w:w="7737" w:type="dxa"/>
            <w:gridSpan w:val="5"/>
            <w:vAlign w:val="center"/>
          </w:tcPr>
          <w:p w14:paraId="42A7DD8A" w14:textId="0BCC905D" w:rsidR="004432F1" w:rsidRPr="006F31AD" w:rsidRDefault="00350D8C" w:rsidP="006F31AD">
            <w:pPr>
              <w:jc w:val="left"/>
              <w:rPr>
                <w:rFonts w:asciiTheme="minorEastAsia" w:eastAsiaTheme="minorEastAsia" w:hAnsiTheme="minorEastAsia"/>
                <w:sz w:val="24"/>
              </w:rPr>
            </w:pPr>
            <w:r w:rsidRPr="006F31AD">
              <w:rPr>
                <w:rFonts w:asciiTheme="minorEastAsia" w:eastAsiaTheme="minorEastAsia" w:hAnsiTheme="minorEastAsia"/>
                <w:sz w:val="24"/>
              </w:rPr>
              <w:t>180</w:t>
            </w:r>
            <w:r w:rsidR="004432F1" w:rsidRPr="006F31AD">
              <w:rPr>
                <w:rFonts w:asciiTheme="minorEastAsia" w:eastAsiaTheme="minorEastAsia" w:hAnsiTheme="minorEastAsia" w:hint="eastAsia"/>
                <w:sz w:val="24"/>
              </w:rPr>
              <w:t>万元</w:t>
            </w:r>
          </w:p>
        </w:tc>
      </w:tr>
      <w:tr w:rsidR="004432F1" w:rsidRPr="006F31AD" w14:paraId="74FEDE26" w14:textId="77777777" w:rsidTr="00FD048A">
        <w:trPr>
          <w:trHeight w:val="454"/>
          <w:jc w:val="center"/>
        </w:trPr>
        <w:tc>
          <w:tcPr>
            <w:tcW w:w="9857" w:type="dxa"/>
            <w:gridSpan w:val="8"/>
          </w:tcPr>
          <w:p w14:paraId="153D8AB4" w14:textId="77777777" w:rsidR="004432F1" w:rsidRPr="006F31AD" w:rsidRDefault="004432F1" w:rsidP="006F31AD">
            <w:pPr>
              <w:jc w:val="center"/>
              <w:rPr>
                <w:rFonts w:asciiTheme="minorEastAsia" w:eastAsiaTheme="minorEastAsia" w:hAnsiTheme="minorEastAsia"/>
                <w:sz w:val="24"/>
              </w:rPr>
            </w:pPr>
            <w:r w:rsidRPr="006F31AD">
              <w:rPr>
                <w:rFonts w:asciiTheme="minorEastAsia" w:eastAsiaTheme="minorEastAsia" w:hAnsiTheme="minorEastAsia" w:cs="仿宋" w:hint="eastAsia"/>
                <w:b/>
                <w:sz w:val="24"/>
              </w:rPr>
              <w:t>设备功能要求</w:t>
            </w:r>
          </w:p>
        </w:tc>
      </w:tr>
      <w:tr w:rsidR="00E8460A" w:rsidRPr="006F31AD" w14:paraId="5E5D4106" w14:textId="77777777" w:rsidTr="00D45DD3">
        <w:trPr>
          <w:jc w:val="center"/>
        </w:trPr>
        <w:tc>
          <w:tcPr>
            <w:tcW w:w="9857" w:type="dxa"/>
            <w:gridSpan w:val="8"/>
            <w:vAlign w:val="center"/>
          </w:tcPr>
          <w:p w14:paraId="709D51EF" w14:textId="265EAC93" w:rsidR="00E8460A" w:rsidRPr="006F31AD" w:rsidRDefault="00B24BBB" w:rsidP="006F31AD">
            <w:pPr>
              <w:ind w:firstLineChars="200" w:firstLine="480"/>
              <w:rPr>
                <w:rFonts w:asciiTheme="minorEastAsia" w:eastAsiaTheme="minorEastAsia" w:hAnsiTheme="minorEastAsia"/>
                <w:sz w:val="24"/>
              </w:rPr>
            </w:pPr>
            <w:r w:rsidRPr="006F31AD">
              <w:rPr>
                <w:rFonts w:asciiTheme="minorEastAsia" w:eastAsiaTheme="minorEastAsia" w:hAnsiTheme="minorEastAsia" w:cs="华文仿宋" w:hint="eastAsia"/>
                <w:bCs/>
                <w:sz w:val="24"/>
              </w:rPr>
              <w:t>科研管理服务系统包括科研办公管理、科研项目申报管理、科研项目过程管理、科研经费管理、科研成果管理及成果转化管理、科研绩效统计及管理等，做到既能受控，又方便各部门人员应用，实现科研管理全流程网络一体化完成。</w:t>
            </w:r>
          </w:p>
        </w:tc>
      </w:tr>
      <w:tr w:rsidR="00E61849" w:rsidRPr="006F31AD" w14:paraId="6911D6DD" w14:textId="77777777" w:rsidTr="00FD048A">
        <w:trPr>
          <w:trHeight w:val="454"/>
          <w:jc w:val="center"/>
        </w:trPr>
        <w:tc>
          <w:tcPr>
            <w:tcW w:w="9857" w:type="dxa"/>
            <w:gridSpan w:val="8"/>
            <w:vAlign w:val="center"/>
          </w:tcPr>
          <w:p w14:paraId="3A945F1E" w14:textId="77777777" w:rsidR="00E61849" w:rsidRPr="006F31AD" w:rsidRDefault="00E61849" w:rsidP="006F31AD">
            <w:pPr>
              <w:jc w:val="center"/>
              <w:rPr>
                <w:rFonts w:asciiTheme="minorEastAsia" w:eastAsiaTheme="minorEastAsia" w:hAnsiTheme="minorEastAsia" w:cs="仿宋"/>
                <w:b/>
                <w:sz w:val="24"/>
              </w:rPr>
            </w:pPr>
            <w:r w:rsidRPr="006F31AD">
              <w:rPr>
                <w:rFonts w:asciiTheme="minorEastAsia" w:eastAsiaTheme="minorEastAsia" w:hAnsiTheme="minorEastAsia" w:cs="仿宋"/>
                <w:b/>
                <w:sz w:val="24"/>
              </w:rPr>
              <w:t>软硬件配置清单</w:t>
            </w:r>
          </w:p>
        </w:tc>
      </w:tr>
      <w:tr w:rsidR="00E61849" w:rsidRPr="006F31AD" w14:paraId="769B1003" w14:textId="77777777" w:rsidTr="00FD048A">
        <w:trPr>
          <w:trHeight w:val="454"/>
          <w:jc w:val="center"/>
        </w:trPr>
        <w:tc>
          <w:tcPr>
            <w:tcW w:w="1769" w:type="dxa"/>
            <w:gridSpan w:val="2"/>
            <w:vAlign w:val="center"/>
          </w:tcPr>
          <w:p w14:paraId="6C6CDBBC" w14:textId="77777777" w:rsidR="00E61849" w:rsidRPr="006F31AD" w:rsidRDefault="00E61849" w:rsidP="006F31AD">
            <w:pPr>
              <w:widowControl/>
              <w:jc w:val="center"/>
              <w:rPr>
                <w:rFonts w:asciiTheme="minorEastAsia" w:eastAsiaTheme="minorEastAsia" w:hAnsiTheme="minorEastAsia"/>
                <w:b/>
                <w:color w:val="000000"/>
                <w:kern w:val="0"/>
                <w:sz w:val="24"/>
              </w:rPr>
            </w:pPr>
            <w:r w:rsidRPr="006F31AD">
              <w:rPr>
                <w:rFonts w:asciiTheme="minorEastAsia" w:eastAsiaTheme="minorEastAsia" w:hAnsiTheme="minorEastAsia"/>
                <w:b/>
                <w:color w:val="000000"/>
                <w:kern w:val="0"/>
                <w:sz w:val="24"/>
              </w:rPr>
              <w:t>序号</w:t>
            </w:r>
          </w:p>
        </w:tc>
        <w:tc>
          <w:tcPr>
            <w:tcW w:w="4802" w:type="dxa"/>
            <w:gridSpan w:val="4"/>
            <w:vAlign w:val="center"/>
          </w:tcPr>
          <w:p w14:paraId="2736BA61" w14:textId="77777777" w:rsidR="00E61849" w:rsidRPr="006F31AD" w:rsidRDefault="00E61849" w:rsidP="006F31AD">
            <w:pPr>
              <w:widowControl/>
              <w:jc w:val="center"/>
              <w:rPr>
                <w:rFonts w:asciiTheme="minorEastAsia" w:eastAsiaTheme="minorEastAsia" w:hAnsiTheme="minorEastAsia"/>
                <w:b/>
                <w:color w:val="000000"/>
                <w:kern w:val="0"/>
                <w:sz w:val="24"/>
              </w:rPr>
            </w:pPr>
            <w:r w:rsidRPr="006F31AD">
              <w:rPr>
                <w:rFonts w:asciiTheme="minorEastAsia" w:eastAsiaTheme="minorEastAsia" w:hAnsiTheme="minorEastAsia"/>
                <w:b/>
                <w:color w:val="000000"/>
                <w:kern w:val="0"/>
                <w:sz w:val="24"/>
              </w:rPr>
              <w:t>描  述</w:t>
            </w:r>
          </w:p>
        </w:tc>
        <w:tc>
          <w:tcPr>
            <w:tcW w:w="3286" w:type="dxa"/>
            <w:gridSpan w:val="2"/>
            <w:vAlign w:val="center"/>
          </w:tcPr>
          <w:p w14:paraId="7998D11C" w14:textId="77777777" w:rsidR="00E61849" w:rsidRPr="006F31AD" w:rsidRDefault="00E61849" w:rsidP="006F31AD">
            <w:pPr>
              <w:widowControl/>
              <w:jc w:val="center"/>
              <w:rPr>
                <w:rFonts w:asciiTheme="minorEastAsia" w:eastAsiaTheme="minorEastAsia" w:hAnsiTheme="minorEastAsia"/>
                <w:b/>
                <w:color w:val="000000"/>
                <w:kern w:val="0"/>
                <w:sz w:val="24"/>
              </w:rPr>
            </w:pPr>
            <w:r w:rsidRPr="006F31AD">
              <w:rPr>
                <w:rFonts w:asciiTheme="minorEastAsia" w:eastAsiaTheme="minorEastAsia" w:hAnsiTheme="minorEastAsia"/>
                <w:b/>
                <w:color w:val="000000"/>
                <w:kern w:val="0"/>
                <w:sz w:val="24"/>
              </w:rPr>
              <w:t>数量</w:t>
            </w:r>
          </w:p>
        </w:tc>
      </w:tr>
      <w:tr w:rsidR="006D1ED0" w:rsidRPr="006F31AD" w14:paraId="20AB1FE1" w14:textId="77777777" w:rsidTr="00AC3F59">
        <w:trPr>
          <w:trHeight w:val="454"/>
          <w:jc w:val="center"/>
        </w:trPr>
        <w:tc>
          <w:tcPr>
            <w:tcW w:w="1769" w:type="dxa"/>
            <w:gridSpan w:val="2"/>
            <w:vAlign w:val="center"/>
          </w:tcPr>
          <w:p w14:paraId="35C23236" w14:textId="083A125B" w:rsidR="006D1ED0" w:rsidRPr="006F31AD" w:rsidRDefault="006D1ED0" w:rsidP="006F31AD">
            <w:pPr>
              <w:jc w:val="center"/>
              <w:rPr>
                <w:rFonts w:asciiTheme="minorEastAsia" w:eastAsiaTheme="minorEastAsia" w:hAnsiTheme="minorEastAsia"/>
                <w:color w:val="000000"/>
                <w:kern w:val="0"/>
                <w:sz w:val="24"/>
              </w:rPr>
            </w:pPr>
            <w:r w:rsidRPr="006F31AD">
              <w:rPr>
                <w:rFonts w:asciiTheme="minorEastAsia" w:eastAsiaTheme="minorEastAsia" w:hAnsiTheme="minorEastAsia" w:hint="eastAsia"/>
                <w:color w:val="000000"/>
                <w:kern w:val="0"/>
                <w:sz w:val="24"/>
              </w:rPr>
              <w:t>1</w:t>
            </w:r>
          </w:p>
        </w:tc>
        <w:tc>
          <w:tcPr>
            <w:tcW w:w="4802" w:type="dxa"/>
            <w:gridSpan w:val="4"/>
            <w:vAlign w:val="center"/>
          </w:tcPr>
          <w:p w14:paraId="760D037A" w14:textId="2252772C" w:rsidR="006D1ED0" w:rsidRPr="006F31AD" w:rsidRDefault="006D1ED0" w:rsidP="006F31AD">
            <w:pPr>
              <w:widowControl/>
              <w:jc w:val="center"/>
              <w:rPr>
                <w:rFonts w:asciiTheme="minorEastAsia" w:eastAsiaTheme="minorEastAsia" w:hAnsiTheme="minorEastAsia"/>
                <w:color w:val="000000"/>
                <w:kern w:val="0"/>
                <w:sz w:val="24"/>
              </w:rPr>
            </w:pPr>
            <w:r w:rsidRPr="006F31AD">
              <w:rPr>
                <w:rFonts w:asciiTheme="minorEastAsia" w:eastAsiaTheme="minorEastAsia" w:hAnsiTheme="minorEastAsia" w:hint="eastAsia"/>
                <w:sz w:val="24"/>
              </w:rPr>
              <w:t>科研管理服务系统</w:t>
            </w:r>
          </w:p>
        </w:tc>
        <w:tc>
          <w:tcPr>
            <w:tcW w:w="3286" w:type="dxa"/>
            <w:gridSpan w:val="2"/>
            <w:vAlign w:val="center"/>
          </w:tcPr>
          <w:p w14:paraId="6C4B528F" w14:textId="6EDCAC02" w:rsidR="006D1ED0" w:rsidRPr="006F31AD" w:rsidRDefault="006D1ED0" w:rsidP="006F31AD">
            <w:pPr>
              <w:widowControl/>
              <w:jc w:val="center"/>
              <w:rPr>
                <w:rFonts w:asciiTheme="minorEastAsia" w:eastAsiaTheme="minorEastAsia" w:hAnsiTheme="minorEastAsia"/>
                <w:color w:val="000000"/>
                <w:kern w:val="0"/>
                <w:sz w:val="24"/>
              </w:rPr>
            </w:pPr>
            <w:r w:rsidRPr="006F31AD">
              <w:rPr>
                <w:rFonts w:asciiTheme="minorEastAsia" w:eastAsiaTheme="minorEastAsia" w:hAnsiTheme="minorEastAsia" w:hint="eastAsia"/>
                <w:color w:val="000000"/>
                <w:kern w:val="0"/>
                <w:sz w:val="24"/>
              </w:rPr>
              <w:t>1</w:t>
            </w:r>
          </w:p>
        </w:tc>
      </w:tr>
      <w:tr w:rsidR="00E61849" w:rsidRPr="006F31AD" w14:paraId="141CEC50" w14:textId="77777777" w:rsidTr="00FD048A">
        <w:trPr>
          <w:gridAfter w:val="1"/>
          <w:wAfter w:w="9" w:type="dxa"/>
          <w:trHeight w:val="454"/>
          <w:jc w:val="center"/>
        </w:trPr>
        <w:tc>
          <w:tcPr>
            <w:tcW w:w="9848" w:type="dxa"/>
            <w:gridSpan w:val="7"/>
            <w:vAlign w:val="center"/>
          </w:tcPr>
          <w:p w14:paraId="59D3241A" w14:textId="77777777" w:rsidR="00E61849" w:rsidRPr="006F31AD" w:rsidRDefault="00E61849" w:rsidP="006F31AD">
            <w:pPr>
              <w:jc w:val="center"/>
              <w:rPr>
                <w:rFonts w:asciiTheme="minorEastAsia" w:eastAsiaTheme="minorEastAsia" w:hAnsiTheme="minorEastAsia" w:cs="仿宋"/>
                <w:sz w:val="24"/>
              </w:rPr>
            </w:pPr>
            <w:r w:rsidRPr="006F31AD">
              <w:rPr>
                <w:rFonts w:asciiTheme="minorEastAsia" w:eastAsiaTheme="minorEastAsia" w:hAnsiTheme="minorEastAsia" w:cs="仿宋" w:hint="eastAsia"/>
                <w:b/>
                <w:sz w:val="24"/>
              </w:rPr>
              <w:t>技术参数要求</w:t>
            </w:r>
          </w:p>
        </w:tc>
      </w:tr>
      <w:tr w:rsidR="00E61849" w:rsidRPr="006F31AD" w14:paraId="3058298B" w14:textId="77777777" w:rsidTr="006F31AD">
        <w:trPr>
          <w:gridAfter w:val="1"/>
          <w:wAfter w:w="9" w:type="dxa"/>
          <w:trHeight w:val="454"/>
          <w:jc w:val="center"/>
        </w:trPr>
        <w:tc>
          <w:tcPr>
            <w:tcW w:w="918" w:type="dxa"/>
            <w:vAlign w:val="center"/>
          </w:tcPr>
          <w:p w14:paraId="34A27DFF" w14:textId="77777777" w:rsidR="00E61849" w:rsidRPr="006F31AD" w:rsidRDefault="00E61849" w:rsidP="006F31AD">
            <w:pPr>
              <w:jc w:val="center"/>
              <w:rPr>
                <w:rFonts w:asciiTheme="minorEastAsia" w:eastAsiaTheme="minorEastAsia" w:hAnsiTheme="minorEastAsia" w:cs="仿宋"/>
                <w:sz w:val="24"/>
              </w:rPr>
            </w:pPr>
            <w:r w:rsidRPr="006F31AD">
              <w:rPr>
                <w:rFonts w:asciiTheme="minorEastAsia" w:eastAsiaTheme="minorEastAsia" w:hAnsiTheme="minorEastAsia" w:cs="仿宋" w:hint="eastAsia"/>
                <w:sz w:val="24"/>
              </w:rPr>
              <w:t>序号</w:t>
            </w:r>
          </w:p>
        </w:tc>
        <w:tc>
          <w:tcPr>
            <w:tcW w:w="1701" w:type="dxa"/>
            <w:gridSpan w:val="3"/>
            <w:vAlign w:val="center"/>
          </w:tcPr>
          <w:p w14:paraId="58C87DAC" w14:textId="77777777" w:rsidR="00E61849" w:rsidRPr="006F31AD" w:rsidRDefault="00E61849" w:rsidP="006F31AD">
            <w:pPr>
              <w:jc w:val="center"/>
              <w:rPr>
                <w:rFonts w:asciiTheme="minorEastAsia" w:eastAsiaTheme="minorEastAsia" w:hAnsiTheme="minorEastAsia" w:cs="仿宋"/>
                <w:sz w:val="24"/>
              </w:rPr>
            </w:pPr>
            <w:r w:rsidRPr="006F31AD">
              <w:rPr>
                <w:rFonts w:asciiTheme="minorEastAsia" w:eastAsiaTheme="minorEastAsia" w:hAnsiTheme="minorEastAsia" w:cs="仿宋" w:hint="eastAsia"/>
                <w:sz w:val="24"/>
              </w:rPr>
              <w:t>指标名称</w:t>
            </w:r>
          </w:p>
        </w:tc>
        <w:tc>
          <w:tcPr>
            <w:tcW w:w="7229" w:type="dxa"/>
            <w:gridSpan w:val="3"/>
            <w:vAlign w:val="center"/>
          </w:tcPr>
          <w:p w14:paraId="1E8A07C1" w14:textId="77777777" w:rsidR="00E61849" w:rsidRPr="006F31AD" w:rsidRDefault="00E61849" w:rsidP="006F31AD">
            <w:pPr>
              <w:jc w:val="center"/>
              <w:rPr>
                <w:rFonts w:asciiTheme="minorEastAsia" w:eastAsiaTheme="minorEastAsia" w:hAnsiTheme="minorEastAsia" w:cs="仿宋"/>
                <w:sz w:val="24"/>
              </w:rPr>
            </w:pPr>
            <w:r w:rsidRPr="006F31AD">
              <w:rPr>
                <w:rFonts w:asciiTheme="minorEastAsia" w:eastAsiaTheme="minorEastAsia" w:hAnsiTheme="minorEastAsia" w:cs="仿宋" w:hint="eastAsia"/>
                <w:sz w:val="24"/>
              </w:rPr>
              <w:t>技术参数</w:t>
            </w:r>
          </w:p>
        </w:tc>
      </w:tr>
      <w:tr w:rsidR="006D1ED0" w:rsidRPr="006F31AD" w14:paraId="7BD76437" w14:textId="77777777" w:rsidTr="006F31AD">
        <w:trPr>
          <w:gridAfter w:val="1"/>
          <w:wAfter w:w="9" w:type="dxa"/>
          <w:trHeight w:val="454"/>
          <w:jc w:val="center"/>
        </w:trPr>
        <w:tc>
          <w:tcPr>
            <w:tcW w:w="918" w:type="dxa"/>
            <w:vAlign w:val="center"/>
          </w:tcPr>
          <w:p w14:paraId="413E7657" w14:textId="0BFFC9FC" w:rsidR="006D1ED0" w:rsidRPr="006F31AD" w:rsidRDefault="006D1ED0" w:rsidP="006F31AD">
            <w:pPr>
              <w:jc w:val="center"/>
              <w:rPr>
                <w:rFonts w:asciiTheme="minorEastAsia" w:eastAsiaTheme="minorEastAsia" w:hAnsiTheme="minorEastAsia" w:cs="仿宋"/>
                <w:sz w:val="24"/>
              </w:rPr>
            </w:pPr>
            <w:r w:rsidRPr="006F31AD">
              <w:rPr>
                <w:rFonts w:asciiTheme="minorEastAsia" w:eastAsiaTheme="minorEastAsia" w:hAnsiTheme="minorEastAsia" w:hint="eastAsia"/>
                <w:bCs/>
                <w:sz w:val="24"/>
              </w:rPr>
              <w:t>1</w:t>
            </w:r>
          </w:p>
        </w:tc>
        <w:tc>
          <w:tcPr>
            <w:tcW w:w="1701" w:type="dxa"/>
            <w:gridSpan w:val="3"/>
            <w:vAlign w:val="center"/>
          </w:tcPr>
          <w:p w14:paraId="144EADF7" w14:textId="33389002" w:rsidR="006D1ED0" w:rsidRPr="006F31AD" w:rsidRDefault="006D1ED0" w:rsidP="006F31AD">
            <w:pPr>
              <w:jc w:val="center"/>
              <w:rPr>
                <w:rFonts w:asciiTheme="minorEastAsia" w:eastAsiaTheme="minorEastAsia" w:hAnsiTheme="minorEastAsia" w:cs="仿宋"/>
                <w:sz w:val="24"/>
              </w:rPr>
            </w:pPr>
            <w:r w:rsidRPr="006F31AD">
              <w:rPr>
                <w:rFonts w:asciiTheme="minorEastAsia" w:eastAsiaTheme="minorEastAsia" w:hAnsiTheme="minorEastAsia" w:hint="eastAsia"/>
                <w:bCs/>
                <w:sz w:val="24"/>
              </w:rPr>
              <w:t>数据互联互通</w:t>
            </w:r>
          </w:p>
        </w:tc>
        <w:tc>
          <w:tcPr>
            <w:tcW w:w="7229" w:type="dxa"/>
            <w:gridSpan w:val="3"/>
            <w:vAlign w:val="center"/>
          </w:tcPr>
          <w:p w14:paraId="65F4CFDE" w14:textId="4CC4E4A8" w:rsidR="006D1ED0" w:rsidRPr="006F31AD" w:rsidRDefault="006D1ED0" w:rsidP="006F31AD">
            <w:pPr>
              <w:widowControl/>
              <w:jc w:val="left"/>
              <w:rPr>
                <w:rFonts w:asciiTheme="minorEastAsia" w:eastAsiaTheme="minorEastAsia" w:hAnsiTheme="minorEastAsia"/>
                <w:sz w:val="24"/>
              </w:rPr>
            </w:pPr>
            <w:r w:rsidRPr="006F31AD">
              <w:rPr>
                <w:rFonts w:asciiTheme="minorEastAsia" w:eastAsiaTheme="minorEastAsia" w:hAnsiTheme="minorEastAsia" w:hint="eastAsia"/>
                <w:bCs/>
                <w:sz w:val="24"/>
              </w:rPr>
              <w:t>与现有科研经费管理系统实现数据无缝对接；与智慧校园系统的统一认证、数据中台互联互通。</w:t>
            </w:r>
          </w:p>
        </w:tc>
      </w:tr>
      <w:tr w:rsidR="006D1ED0" w:rsidRPr="006F31AD" w14:paraId="36D10800" w14:textId="77777777" w:rsidTr="006F31AD">
        <w:trPr>
          <w:gridAfter w:val="1"/>
          <w:wAfter w:w="9" w:type="dxa"/>
          <w:trHeight w:val="454"/>
          <w:jc w:val="center"/>
        </w:trPr>
        <w:tc>
          <w:tcPr>
            <w:tcW w:w="918" w:type="dxa"/>
            <w:vAlign w:val="center"/>
          </w:tcPr>
          <w:p w14:paraId="112C99C1" w14:textId="5D4E9D5A" w:rsidR="006D1ED0" w:rsidRPr="006F31AD" w:rsidRDefault="006D1ED0" w:rsidP="006F31AD">
            <w:pPr>
              <w:jc w:val="center"/>
              <w:rPr>
                <w:rFonts w:asciiTheme="minorEastAsia" w:eastAsiaTheme="minorEastAsia" w:hAnsiTheme="minorEastAsia" w:cs="仿宋"/>
                <w:sz w:val="24"/>
              </w:rPr>
            </w:pPr>
            <w:r w:rsidRPr="006F31AD">
              <w:rPr>
                <w:rFonts w:asciiTheme="minorEastAsia" w:eastAsiaTheme="minorEastAsia" w:hAnsiTheme="minorEastAsia" w:hint="eastAsia"/>
                <w:bCs/>
                <w:sz w:val="24"/>
              </w:rPr>
              <w:t>2</w:t>
            </w:r>
          </w:p>
        </w:tc>
        <w:tc>
          <w:tcPr>
            <w:tcW w:w="1701" w:type="dxa"/>
            <w:gridSpan w:val="3"/>
            <w:vAlign w:val="center"/>
          </w:tcPr>
          <w:p w14:paraId="771339AE" w14:textId="4F82B520" w:rsidR="006D1ED0" w:rsidRPr="006F31AD" w:rsidRDefault="006D1ED0" w:rsidP="006F31AD">
            <w:pPr>
              <w:jc w:val="center"/>
              <w:rPr>
                <w:rFonts w:asciiTheme="minorEastAsia" w:eastAsiaTheme="minorEastAsia" w:hAnsiTheme="minorEastAsia" w:cs="仿宋"/>
                <w:sz w:val="24"/>
              </w:rPr>
            </w:pPr>
            <w:r w:rsidRPr="006F31AD">
              <w:rPr>
                <w:rFonts w:asciiTheme="minorEastAsia" w:eastAsiaTheme="minorEastAsia" w:hAnsiTheme="minorEastAsia" w:hint="eastAsia"/>
                <w:bCs/>
                <w:sz w:val="24"/>
              </w:rPr>
              <w:t>与智能硬件数据互联互通</w:t>
            </w:r>
          </w:p>
        </w:tc>
        <w:tc>
          <w:tcPr>
            <w:tcW w:w="7229" w:type="dxa"/>
            <w:gridSpan w:val="3"/>
            <w:vAlign w:val="center"/>
          </w:tcPr>
          <w:p w14:paraId="77634813" w14:textId="092F5EEC" w:rsidR="006D1ED0" w:rsidRPr="006F31AD" w:rsidRDefault="006D1ED0" w:rsidP="006F31AD">
            <w:pPr>
              <w:jc w:val="left"/>
              <w:rPr>
                <w:rFonts w:asciiTheme="minorEastAsia" w:eastAsiaTheme="minorEastAsia" w:hAnsiTheme="minorEastAsia"/>
                <w:color w:val="FF0000"/>
                <w:sz w:val="24"/>
              </w:rPr>
            </w:pPr>
            <w:r w:rsidRPr="006F31AD">
              <w:rPr>
                <w:rFonts w:asciiTheme="minorEastAsia" w:eastAsiaTheme="minorEastAsia" w:hAnsiTheme="minorEastAsia" w:hint="eastAsia"/>
                <w:bCs/>
                <w:sz w:val="24"/>
              </w:rPr>
              <w:t>与智能科研终端机互联互通，实现无接触24小时候投递发票和验证发票。</w:t>
            </w:r>
          </w:p>
        </w:tc>
      </w:tr>
      <w:tr w:rsidR="006D1ED0" w:rsidRPr="006F31AD" w14:paraId="2A6E4C18" w14:textId="77777777" w:rsidTr="006F31AD">
        <w:trPr>
          <w:gridAfter w:val="1"/>
          <w:wAfter w:w="9" w:type="dxa"/>
          <w:trHeight w:val="454"/>
          <w:jc w:val="center"/>
        </w:trPr>
        <w:tc>
          <w:tcPr>
            <w:tcW w:w="918" w:type="dxa"/>
            <w:vAlign w:val="center"/>
          </w:tcPr>
          <w:p w14:paraId="0E0FA69F" w14:textId="6D157664" w:rsidR="006D1ED0" w:rsidRPr="006F31AD" w:rsidRDefault="006D1ED0" w:rsidP="006F31AD">
            <w:pPr>
              <w:jc w:val="center"/>
              <w:rPr>
                <w:rFonts w:asciiTheme="minorEastAsia" w:eastAsiaTheme="minorEastAsia" w:hAnsiTheme="minorEastAsia"/>
                <w:sz w:val="24"/>
              </w:rPr>
            </w:pPr>
            <w:r w:rsidRPr="006F31AD">
              <w:rPr>
                <w:rFonts w:asciiTheme="minorEastAsia" w:eastAsiaTheme="minorEastAsia" w:hAnsiTheme="minorEastAsia" w:hint="eastAsia"/>
                <w:bCs/>
                <w:sz w:val="24"/>
              </w:rPr>
              <w:t>3</w:t>
            </w:r>
          </w:p>
        </w:tc>
        <w:tc>
          <w:tcPr>
            <w:tcW w:w="1701" w:type="dxa"/>
            <w:gridSpan w:val="3"/>
            <w:vAlign w:val="center"/>
          </w:tcPr>
          <w:p w14:paraId="0977D039" w14:textId="23D96316" w:rsidR="006D1ED0" w:rsidRPr="006F31AD" w:rsidRDefault="006D1ED0" w:rsidP="006F31AD">
            <w:pPr>
              <w:jc w:val="center"/>
              <w:rPr>
                <w:rFonts w:asciiTheme="minorEastAsia" w:eastAsiaTheme="minorEastAsia" w:hAnsiTheme="minorEastAsia"/>
                <w:sz w:val="24"/>
              </w:rPr>
            </w:pPr>
            <w:r w:rsidRPr="006F31AD">
              <w:rPr>
                <w:rFonts w:asciiTheme="minorEastAsia" w:eastAsiaTheme="minorEastAsia" w:hAnsiTheme="minorEastAsia" w:hint="eastAsia"/>
                <w:bCs/>
                <w:sz w:val="24"/>
              </w:rPr>
              <w:t>成果发现、数据大屏展示</w:t>
            </w:r>
          </w:p>
        </w:tc>
        <w:tc>
          <w:tcPr>
            <w:tcW w:w="7229" w:type="dxa"/>
            <w:gridSpan w:val="3"/>
            <w:vAlign w:val="center"/>
          </w:tcPr>
          <w:p w14:paraId="547BBF7F" w14:textId="53290D43" w:rsidR="006D1ED0" w:rsidRPr="006F31AD" w:rsidRDefault="006D1ED0" w:rsidP="006F31AD">
            <w:pPr>
              <w:widowControl/>
              <w:rPr>
                <w:rFonts w:asciiTheme="minorEastAsia" w:eastAsiaTheme="minorEastAsia" w:hAnsiTheme="minorEastAsia"/>
                <w:kern w:val="0"/>
                <w:sz w:val="24"/>
              </w:rPr>
            </w:pPr>
            <w:r w:rsidRPr="006F31AD">
              <w:rPr>
                <w:rFonts w:asciiTheme="minorEastAsia" w:eastAsiaTheme="minorEastAsia" w:hAnsiTheme="minorEastAsia" w:hint="eastAsia"/>
                <w:bCs/>
                <w:sz w:val="24"/>
              </w:rPr>
              <w:t>利用系统的发现功能，发现、推送、认领本单位的相关成果，包含论文、专利等，并推送到科研系统个人，并提供管理系统的统计分析功能。</w:t>
            </w:r>
          </w:p>
        </w:tc>
      </w:tr>
      <w:tr w:rsidR="006D1ED0" w:rsidRPr="006F31AD" w14:paraId="6D9913A6" w14:textId="77777777" w:rsidTr="006F31AD">
        <w:trPr>
          <w:gridAfter w:val="1"/>
          <w:wAfter w:w="9" w:type="dxa"/>
          <w:trHeight w:val="454"/>
          <w:jc w:val="center"/>
        </w:trPr>
        <w:tc>
          <w:tcPr>
            <w:tcW w:w="918" w:type="dxa"/>
            <w:vAlign w:val="center"/>
          </w:tcPr>
          <w:p w14:paraId="54933C79" w14:textId="3E201075" w:rsidR="006D1ED0" w:rsidRPr="006F31AD" w:rsidRDefault="00B24BBB" w:rsidP="006F31AD">
            <w:pPr>
              <w:jc w:val="center"/>
              <w:rPr>
                <w:rFonts w:asciiTheme="minorEastAsia" w:eastAsiaTheme="minorEastAsia" w:hAnsiTheme="minorEastAsia"/>
                <w:bCs/>
                <w:sz w:val="24"/>
              </w:rPr>
            </w:pPr>
            <w:r w:rsidRPr="006F31AD">
              <w:rPr>
                <w:rFonts w:asciiTheme="minorEastAsia" w:eastAsiaTheme="minorEastAsia" w:hAnsiTheme="minorEastAsia"/>
                <w:bCs/>
                <w:sz w:val="24"/>
              </w:rPr>
              <w:t>4</w:t>
            </w:r>
          </w:p>
        </w:tc>
        <w:tc>
          <w:tcPr>
            <w:tcW w:w="1701" w:type="dxa"/>
            <w:gridSpan w:val="3"/>
            <w:vAlign w:val="center"/>
          </w:tcPr>
          <w:p w14:paraId="2F83D1B0" w14:textId="72AEE464" w:rsidR="006D1ED0" w:rsidRPr="006F31AD" w:rsidRDefault="006D1ED0" w:rsidP="006F31AD">
            <w:pPr>
              <w:jc w:val="center"/>
              <w:rPr>
                <w:rFonts w:asciiTheme="minorEastAsia" w:eastAsiaTheme="minorEastAsia" w:hAnsiTheme="minorEastAsia" w:cs="仿宋"/>
                <w:sz w:val="24"/>
              </w:rPr>
            </w:pPr>
            <w:r w:rsidRPr="006F31AD">
              <w:rPr>
                <w:rFonts w:asciiTheme="minorEastAsia" w:eastAsiaTheme="minorEastAsia" w:hAnsiTheme="minorEastAsia" w:hint="eastAsia"/>
                <w:bCs/>
                <w:sz w:val="24"/>
              </w:rPr>
              <w:t>科研办公管理</w:t>
            </w:r>
          </w:p>
        </w:tc>
        <w:tc>
          <w:tcPr>
            <w:tcW w:w="7229" w:type="dxa"/>
            <w:gridSpan w:val="3"/>
            <w:vAlign w:val="center"/>
          </w:tcPr>
          <w:p w14:paraId="4FD305F9" w14:textId="3A7CBDCD" w:rsidR="006D1ED0" w:rsidRPr="006F31AD" w:rsidRDefault="006D1ED0" w:rsidP="006F31AD">
            <w:pPr>
              <w:widowControl/>
              <w:rPr>
                <w:rFonts w:asciiTheme="minorEastAsia" w:eastAsiaTheme="minorEastAsia" w:hAnsiTheme="minorEastAsia"/>
                <w:sz w:val="24"/>
              </w:rPr>
            </w:pPr>
          </w:p>
        </w:tc>
      </w:tr>
      <w:tr w:rsidR="006D1ED0" w:rsidRPr="006F31AD" w14:paraId="5CEF508C" w14:textId="77777777" w:rsidTr="006F31AD">
        <w:trPr>
          <w:gridAfter w:val="1"/>
          <w:wAfter w:w="9" w:type="dxa"/>
          <w:trHeight w:val="454"/>
          <w:jc w:val="center"/>
        </w:trPr>
        <w:tc>
          <w:tcPr>
            <w:tcW w:w="918" w:type="dxa"/>
            <w:vAlign w:val="center"/>
          </w:tcPr>
          <w:p w14:paraId="2493B141" w14:textId="57846FFB" w:rsidR="006D1ED0" w:rsidRPr="006F31AD" w:rsidRDefault="00B24BBB" w:rsidP="006F31AD">
            <w:pPr>
              <w:jc w:val="center"/>
              <w:rPr>
                <w:rFonts w:asciiTheme="minorEastAsia" w:eastAsiaTheme="minorEastAsia" w:hAnsiTheme="minorEastAsia"/>
                <w:sz w:val="24"/>
              </w:rPr>
            </w:pPr>
            <w:r w:rsidRPr="006F31AD">
              <w:rPr>
                <w:rFonts w:asciiTheme="minorEastAsia" w:eastAsiaTheme="minorEastAsia" w:hAnsiTheme="minorEastAsia"/>
                <w:bCs/>
                <w:sz w:val="24"/>
              </w:rPr>
              <w:t>4</w:t>
            </w:r>
            <w:r w:rsidR="006D1ED0" w:rsidRPr="006F31AD">
              <w:rPr>
                <w:rFonts w:asciiTheme="minorEastAsia" w:eastAsiaTheme="minorEastAsia" w:hAnsiTheme="minorEastAsia" w:hint="eastAsia"/>
                <w:bCs/>
                <w:sz w:val="24"/>
              </w:rPr>
              <w:t>.1</w:t>
            </w:r>
          </w:p>
        </w:tc>
        <w:tc>
          <w:tcPr>
            <w:tcW w:w="1701" w:type="dxa"/>
            <w:gridSpan w:val="3"/>
            <w:vAlign w:val="center"/>
          </w:tcPr>
          <w:p w14:paraId="5103DE75" w14:textId="375B43C2" w:rsidR="006D1ED0" w:rsidRPr="006F31AD" w:rsidRDefault="006D1ED0" w:rsidP="006F31AD">
            <w:pPr>
              <w:jc w:val="center"/>
              <w:rPr>
                <w:rFonts w:asciiTheme="minorEastAsia" w:eastAsiaTheme="minorEastAsia" w:hAnsiTheme="minorEastAsia" w:cs="仿宋"/>
                <w:sz w:val="24"/>
              </w:rPr>
            </w:pPr>
            <w:r w:rsidRPr="006F31AD">
              <w:rPr>
                <w:rFonts w:asciiTheme="minorEastAsia" w:eastAsiaTheme="minorEastAsia" w:hAnsiTheme="minorEastAsia" w:hint="eastAsia"/>
                <w:bCs/>
                <w:sz w:val="24"/>
              </w:rPr>
              <w:t>通知公告</w:t>
            </w:r>
          </w:p>
        </w:tc>
        <w:tc>
          <w:tcPr>
            <w:tcW w:w="7229" w:type="dxa"/>
            <w:gridSpan w:val="3"/>
            <w:vAlign w:val="center"/>
          </w:tcPr>
          <w:p w14:paraId="272BF8AA" w14:textId="0685CB96" w:rsidR="006D1ED0" w:rsidRPr="006F31AD" w:rsidRDefault="006D1ED0" w:rsidP="006F31AD">
            <w:pPr>
              <w:rPr>
                <w:rFonts w:asciiTheme="minorEastAsia" w:eastAsiaTheme="minorEastAsia" w:hAnsiTheme="minorEastAsia"/>
                <w:sz w:val="24"/>
              </w:rPr>
            </w:pPr>
            <w:r w:rsidRPr="006F31AD">
              <w:rPr>
                <w:rFonts w:asciiTheme="minorEastAsia" w:eastAsiaTheme="minorEastAsia" w:hAnsiTheme="minorEastAsia" w:hint="eastAsia"/>
                <w:bCs/>
                <w:sz w:val="24"/>
              </w:rPr>
              <w:t>支持系统内进行通知公告得发布，包括普通公告和项目申报通知点击相应的栏目能够进入详细数据处理界面。</w:t>
            </w:r>
          </w:p>
        </w:tc>
      </w:tr>
      <w:tr w:rsidR="006D1ED0" w:rsidRPr="006F31AD" w14:paraId="45BE32B4" w14:textId="77777777" w:rsidTr="006F31AD">
        <w:trPr>
          <w:gridAfter w:val="1"/>
          <w:wAfter w:w="9" w:type="dxa"/>
          <w:trHeight w:val="454"/>
          <w:jc w:val="center"/>
        </w:trPr>
        <w:tc>
          <w:tcPr>
            <w:tcW w:w="918" w:type="dxa"/>
            <w:vAlign w:val="center"/>
          </w:tcPr>
          <w:p w14:paraId="2D85784D" w14:textId="48FDCE36" w:rsidR="006D1ED0" w:rsidRPr="006F31AD" w:rsidRDefault="00B24BBB" w:rsidP="006F31AD">
            <w:pPr>
              <w:jc w:val="center"/>
              <w:rPr>
                <w:rFonts w:asciiTheme="minorEastAsia" w:eastAsiaTheme="minorEastAsia" w:hAnsiTheme="minorEastAsia"/>
                <w:sz w:val="24"/>
              </w:rPr>
            </w:pPr>
            <w:r w:rsidRPr="006F31AD">
              <w:rPr>
                <w:rFonts w:asciiTheme="minorEastAsia" w:eastAsiaTheme="minorEastAsia" w:hAnsiTheme="minorEastAsia"/>
                <w:bCs/>
                <w:sz w:val="24"/>
              </w:rPr>
              <w:t>4</w:t>
            </w:r>
            <w:r w:rsidR="006D1ED0" w:rsidRPr="006F31AD">
              <w:rPr>
                <w:rFonts w:asciiTheme="minorEastAsia" w:eastAsiaTheme="minorEastAsia" w:hAnsiTheme="minorEastAsia" w:hint="eastAsia"/>
                <w:bCs/>
                <w:sz w:val="24"/>
              </w:rPr>
              <w:t>.2</w:t>
            </w:r>
          </w:p>
        </w:tc>
        <w:tc>
          <w:tcPr>
            <w:tcW w:w="1701" w:type="dxa"/>
            <w:gridSpan w:val="3"/>
            <w:vAlign w:val="center"/>
          </w:tcPr>
          <w:p w14:paraId="7464DDFD" w14:textId="7BB7CE9E" w:rsidR="006D1ED0" w:rsidRPr="006F31AD" w:rsidRDefault="006D1ED0" w:rsidP="006F31AD">
            <w:pPr>
              <w:jc w:val="center"/>
              <w:rPr>
                <w:rFonts w:asciiTheme="minorEastAsia" w:eastAsiaTheme="minorEastAsia" w:hAnsiTheme="minorEastAsia"/>
                <w:kern w:val="0"/>
                <w:sz w:val="24"/>
              </w:rPr>
            </w:pPr>
            <w:r w:rsidRPr="006F31AD">
              <w:rPr>
                <w:rFonts w:asciiTheme="minorEastAsia" w:eastAsiaTheme="minorEastAsia" w:hAnsiTheme="minorEastAsia" w:hint="eastAsia"/>
                <w:bCs/>
                <w:sz w:val="24"/>
              </w:rPr>
              <w:t>下载中心</w:t>
            </w:r>
          </w:p>
        </w:tc>
        <w:tc>
          <w:tcPr>
            <w:tcW w:w="7229" w:type="dxa"/>
            <w:gridSpan w:val="3"/>
            <w:vAlign w:val="center"/>
          </w:tcPr>
          <w:p w14:paraId="5CA51FB4" w14:textId="6DF965D1" w:rsidR="006D1ED0" w:rsidRPr="006F31AD" w:rsidRDefault="006D1ED0" w:rsidP="006F31AD">
            <w:pPr>
              <w:tabs>
                <w:tab w:val="left" w:pos="-142"/>
                <w:tab w:val="left" w:pos="567"/>
              </w:tabs>
              <w:ind w:leftChars="-1" w:hanging="2"/>
              <w:jc w:val="left"/>
              <w:rPr>
                <w:rFonts w:asciiTheme="minorEastAsia" w:eastAsiaTheme="minorEastAsia" w:hAnsiTheme="minorEastAsia" w:cs="华文仿宋"/>
                <w:kern w:val="0"/>
                <w:sz w:val="24"/>
              </w:rPr>
            </w:pPr>
            <w:r w:rsidRPr="006F31AD">
              <w:rPr>
                <w:rFonts w:asciiTheme="minorEastAsia" w:eastAsiaTheme="minorEastAsia" w:hAnsiTheme="minorEastAsia" w:hint="eastAsia"/>
                <w:bCs/>
                <w:sz w:val="24"/>
              </w:rPr>
              <w:t>支持系统内项目申报指南，相关政策法规及相关技术类文档得上传和下载，科研管理人员具有上传功能，普通人员可以进行在线得浏览与下载。</w:t>
            </w:r>
          </w:p>
        </w:tc>
      </w:tr>
      <w:tr w:rsidR="006D1ED0" w:rsidRPr="006F31AD" w14:paraId="4F15E215" w14:textId="77777777" w:rsidTr="006F31AD">
        <w:trPr>
          <w:gridAfter w:val="1"/>
          <w:wAfter w:w="9" w:type="dxa"/>
          <w:trHeight w:val="454"/>
          <w:jc w:val="center"/>
        </w:trPr>
        <w:tc>
          <w:tcPr>
            <w:tcW w:w="918" w:type="dxa"/>
            <w:vAlign w:val="center"/>
          </w:tcPr>
          <w:p w14:paraId="2CABF5F7" w14:textId="71B40FF7" w:rsidR="006D1ED0" w:rsidRPr="006F31AD" w:rsidRDefault="00B24BBB" w:rsidP="006F31AD">
            <w:pPr>
              <w:jc w:val="center"/>
              <w:rPr>
                <w:rFonts w:asciiTheme="minorEastAsia" w:eastAsiaTheme="minorEastAsia" w:hAnsiTheme="minorEastAsia"/>
                <w:sz w:val="24"/>
              </w:rPr>
            </w:pPr>
            <w:r w:rsidRPr="006F31AD">
              <w:rPr>
                <w:rFonts w:asciiTheme="minorEastAsia" w:eastAsiaTheme="minorEastAsia" w:hAnsiTheme="minorEastAsia"/>
                <w:bCs/>
                <w:sz w:val="24"/>
              </w:rPr>
              <w:t>4</w:t>
            </w:r>
            <w:r w:rsidR="006D1ED0" w:rsidRPr="006F31AD">
              <w:rPr>
                <w:rFonts w:asciiTheme="minorEastAsia" w:eastAsiaTheme="minorEastAsia" w:hAnsiTheme="minorEastAsia" w:hint="eastAsia"/>
                <w:bCs/>
                <w:sz w:val="24"/>
              </w:rPr>
              <w:t>.3</w:t>
            </w:r>
          </w:p>
        </w:tc>
        <w:tc>
          <w:tcPr>
            <w:tcW w:w="1701" w:type="dxa"/>
            <w:gridSpan w:val="3"/>
            <w:vAlign w:val="center"/>
          </w:tcPr>
          <w:p w14:paraId="5C07BEA6" w14:textId="10669DB3" w:rsidR="006D1ED0" w:rsidRPr="006F31AD" w:rsidRDefault="006D1ED0" w:rsidP="006F31AD">
            <w:pPr>
              <w:jc w:val="center"/>
              <w:rPr>
                <w:rFonts w:asciiTheme="minorEastAsia" w:eastAsiaTheme="minorEastAsia" w:hAnsiTheme="minorEastAsia"/>
                <w:kern w:val="0"/>
                <w:sz w:val="24"/>
              </w:rPr>
            </w:pPr>
            <w:r w:rsidRPr="006F31AD">
              <w:rPr>
                <w:rFonts w:asciiTheme="minorEastAsia" w:eastAsiaTheme="minorEastAsia" w:hAnsiTheme="minorEastAsia" w:hint="eastAsia"/>
                <w:bCs/>
                <w:sz w:val="24"/>
              </w:rPr>
              <w:t>消息、邮件</w:t>
            </w:r>
          </w:p>
        </w:tc>
        <w:tc>
          <w:tcPr>
            <w:tcW w:w="7229" w:type="dxa"/>
            <w:gridSpan w:val="3"/>
            <w:vAlign w:val="center"/>
          </w:tcPr>
          <w:p w14:paraId="3029CFCE" w14:textId="1C8971A6" w:rsidR="006D1ED0" w:rsidRPr="006F31AD" w:rsidRDefault="006D1ED0" w:rsidP="006F31AD">
            <w:pPr>
              <w:adjustRightInd w:val="0"/>
              <w:snapToGrid w:val="0"/>
              <w:spacing w:before="26" w:after="26"/>
              <w:rPr>
                <w:rFonts w:asciiTheme="minorEastAsia" w:eastAsiaTheme="minorEastAsia" w:hAnsiTheme="minorEastAsia"/>
                <w:color w:val="000000"/>
                <w:spacing w:val="-8"/>
                <w:sz w:val="24"/>
              </w:rPr>
            </w:pPr>
            <w:r w:rsidRPr="006F31AD">
              <w:rPr>
                <w:rFonts w:asciiTheme="minorEastAsia" w:eastAsiaTheme="minorEastAsia" w:hAnsiTheme="minorEastAsia" w:hint="eastAsia"/>
                <w:bCs/>
                <w:sz w:val="24"/>
              </w:rPr>
              <w:t>支持系统内点对点的消息发送，支持系统内对邮件的发送功能。</w:t>
            </w:r>
          </w:p>
        </w:tc>
      </w:tr>
      <w:tr w:rsidR="006D1ED0" w:rsidRPr="006F31AD" w14:paraId="36C0A2B5" w14:textId="77777777" w:rsidTr="006F31AD">
        <w:trPr>
          <w:gridAfter w:val="1"/>
          <w:wAfter w:w="9" w:type="dxa"/>
          <w:trHeight w:val="454"/>
          <w:jc w:val="center"/>
        </w:trPr>
        <w:tc>
          <w:tcPr>
            <w:tcW w:w="918" w:type="dxa"/>
            <w:vAlign w:val="center"/>
          </w:tcPr>
          <w:p w14:paraId="158F2E13" w14:textId="4BA2EA37" w:rsidR="006D1ED0" w:rsidRPr="006F31AD" w:rsidRDefault="00B24BBB" w:rsidP="006F31AD">
            <w:pPr>
              <w:jc w:val="center"/>
              <w:rPr>
                <w:rFonts w:asciiTheme="minorEastAsia" w:eastAsiaTheme="minorEastAsia" w:hAnsiTheme="minorEastAsia"/>
                <w:sz w:val="24"/>
              </w:rPr>
            </w:pPr>
            <w:r w:rsidRPr="006F31AD">
              <w:rPr>
                <w:rFonts w:asciiTheme="minorEastAsia" w:eastAsiaTheme="minorEastAsia" w:hAnsiTheme="minorEastAsia"/>
                <w:bCs/>
                <w:sz w:val="24"/>
              </w:rPr>
              <w:t>5</w:t>
            </w:r>
          </w:p>
        </w:tc>
        <w:tc>
          <w:tcPr>
            <w:tcW w:w="1701" w:type="dxa"/>
            <w:gridSpan w:val="3"/>
            <w:vAlign w:val="center"/>
          </w:tcPr>
          <w:p w14:paraId="30E75EB4" w14:textId="7F5B7CB8" w:rsidR="006D1ED0" w:rsidRPr="006F31AD" w:rsidRDefault="006D1ED0" w:rsidP="006F31AD">
            <w:pPr>
              <w:jc w:val="center"/>
              <w:rPr>
                <w:rFonts w:asciiTheme="minorEastAsia" w:eastAsiaTheme="minorEastAsia" w:hAnsiTheme="minorEastAsia"/>
                <w:kern w:val="0"/>
                <w:sz w:val="24"/>
              </w:rPr>
            </w:pPr>
            <w:r w:rsidRPr="006F31AD">
              <w:rPr>
                <w:rFonts w:asciiTheme="minorEastAsia" w:eastAsiaTheme="minorEastAsia" w:hAnsiTheme="minorEastAsia" w:cs="华文仿宋" w:hint="eastAsia"/>
                <w:bCs/>
                <w:sz w:val="24"/>
              </w:rPr>
              <w:t>项目申报评审</w:t>
            </w:r>
          </w:p>
        </w:tc>
        <w:tc>
          <w:tcPr>
            <w:tcW w:w="7229" w:type="dxa"/>
            <w:gridSpan w:val="3"/>
            <w:vAlign w:val="center"/>
          </w:tcPr>
          <w:p w14:paraId="3728E407" w14:textId="0CECF673" w:rsidR="006D1ED0" w:rsidRPr="006F31AD" w:rsidRDefault="006D1ED0" w:rsidP="006F31AD">
            <w:pPr>
              <w:rPr>
                <w:rFonts w:asciiTheme="minorEastAsia" w:eastAsiaTheme="minorEastAsia" w:hAnsiTheme="minorEastAsia"/>
                <w:kern w:val="0"/>
                <w:sz w:val="24"/>
              </w:rPr>
            </w:pPr>
            <w:r w:rsidRPr="006F31AD">
              <w:rPr>
                <w:rFonts w:asciiTheme="minorEastAsia" w:eastAsiaTheme="minorEastAsia" w:hAnsiTheme="minorEastAsia" w:hint="eastAsia"/>
                <w:bCs/>
                <w:sz w:val="24"/>
              </w:rPr>
              <w:t>项目申报评审包括科研申报、项目评审、申报项目统计汇总三部分。</w:t>
            </w:r>
          </w:p>
        </w:tc>
      </w:tr>
      <w:tr w:rsidR="006D1ED0" w:rsidRPr="006F31AD" w14:paraId="5D600E1A" w14:textId="77777777" w:rsidTr="006F31AD">
        <w:trPr>
          <w:gridAfter w:val="1"/>
          <w:wAfter w:w="9" w:type="dxa"/>
          <w:trHeight w:val="454"/>
          <w:jc w:val="center"/>
        </w:trPr>
        <w:tc>
          <w:tcPr>
            <w:tcW w:w="918" w:type="dxa"/>
            <w:vAlign w:val="center"/>
          </w:tcPr>
          <w:p w14:paraId="172EBC25" w14:textId="7A03EEEC" w:rsidR="006D1ED0" w:rsidRPr="006F31AD" w:rsidRDefault="00B24BBB" w:rsidP="006F31AD">
            <w:pPr>
              <w:jc w:val="center"/>
              <w:rPr>
                <w:rFonts w:asciiTheme="minorEastAsia" w:eastAsiaTheme="minorEastAsia" w:hAnsiTheme="minorEastAsia"/>
                <w:sz w:val="24"/>
              </w:rPr>
            </w:pPr>
            <w:r w:rsidRPr="006F31AD">
              <w:rPr>
                <w:rFonts w:asciiTheme="minorEastAsia" w:eastAsiaTheme="minorEastAsia" w:hAnsiTheme="minorEastAsia"/>
                <w:bCs/>
                <w:sz w:val="24"/>
              </w:rPr>
              <w:t>5</w:t>
            </w:r>
            <w:r w:rsidR="006D1ED0" w:rsidRPr="006F31AD">
              <w:rPr>
                <w:rFonts w:asciiTheme="minorEastAsia" w:eastAsiaTheme="minorEastAsia" w:hAnsiTheme="minorEastAsia" w:hint="eastAsia"/>
                <w:bCs/>
                <w:sz w:val="24"/>
              </w:rPr>
              <w:t>.1</w:t>
            </w:r>
          </w:p>
        </w:tc>
        <w:tc>
          <w:tcPr>
            <w:tcW w:w="1701" w:type="dxa"/>
            <w:gridSpan w:val="3"/>
            <w:vAlign w:val="center"/>
          </w:tcPr>
          <w:p w14:paraId="76F4885E" w14:textId="067B7309" w:rsidR="006D1ED0" w:rsidRPr="006F31AD" w:rsidRDefault="006D1ED0" w:rsidP="006F31AD">
            <w:pPr>
              <w:jc w:val="center"/>
              <w:rPr>
                <w:rFonts w:asciiTheme="minorEastAsia" w:eastAsiaTheme="minorEastAsia" w:hAnsiTheme="minorEastAsia"/>
                <w:kern w:val="0"/>
                <w:sz w:val="24"/>
              </w:rPr>
            </w:pPr>
            <w:r w:rsidRPr="006F31AD">
              <w:rPr>
                <w:rFonts w:asciiTheme="minorEastAsia" w:eastAsiaTheme="minorEastAsia" w:hAnsiTheme="minorEastAsia" w:cs="华文仿宋" w:hint="eastAsia"/>
                <w:bCs/>
                <w:sz w:val="24"/>
              </w:rPr>
              <w:t>项目申报</w:t>
            </w:r>
          </w:p>
        </w:tc>
        <w:tc>
          <w:tcPr>
            <w:tcW w:w="7229" w:type="dxa"/>
            <w:gridSpan w:val="3"/>
            <w:vAlign w:val="center"/>
          </w:tcPr>
          <w:p w14:paraId="0C0B61A2" w14:textId="77777777" w:rsidR="006D1ED0" w:rsidRPr="006F31AD" w:rsidRDefault="006D1ED0" w:rsidP="006F31AD">
            <w:pPr>
              <w:snapToGrid w:val="0"/>
              <w:rPr>
                <w:rFonts w:asciiTheme="minorEastAsia" w:eastAsiaTheme="minorEastAsia" w:hAnsiTheme="minorEastAsia"/>
                <w:bCs/>
                <w:sz w:val="24"/>
              </w:rPr>
            </w:pPr>
            <w:r w:rsidRPr="006F31AD">
              <w:rPr>
                <w:rFonts w:asciiTheme="minorEastAsia" w:eastAsiaTheme="minorEastAsia" w:hAnsiTheme="minorEastAsia" w:hint="eastAsia"/>
                <w:bCs/>
                <w:sz w:val="24"/>
              </w:rPr>
              <w:t>项目申报指对于校级项目和其他归口部门项目的预申报，系统提供申报功能。学校可进行申报批次的创建，限定申报人条件和申报时间等。科研人员进入查看申报信息，在允许申报的时间段内进行项目申报。</w:t>
            </w:r>
          </w:p>
          <w:p w14:paraId="1E206F71" w14:textId="2BAD34EE" w:rsidR="006D1ED0" w:rsidRPr="006F31AD" w:rsidRDefault="006D1ED0" w:rsidP="006F31AD">
            <w:pPr>
              <w:rPr>
                <w:rFonts w:asciiTheme="minorEastAsia" w:eastAsiaTheme="minorEastAsia" w:hAnsiTheme="minorEastAsia"/>
                <w:kern w:val="0"/>
                <w:sz w:val="24"/>
              </w:rPr>
            </w:pPr>
            <w:r w:rsidRPr="006F31AD">
              <w:rPr>
                <w:rFonts w:asciiTheme="minorEastAsia" w:eastAsiaTheme="minorEastAsia" w:hAnsiTheme="minorEastAsia" w:hint="eastAsia"/>
                <w:bCs/>
                <w:sz w:val="24"/>
              </w:rPr>
              <w:t>科研人员提交项目申报信息，二级单位和科研主管部门能对申报信息进行资格审查和形式审查，包括申报人条件、申报人已参与项目情况等。</w:t>
            </w:r>
          </w:p>
        </w:tc>
      </w:tr>
      <w:tr w:rsidR="006D1ED0" w:rsidRPr="006F31AD" w14:paraId="1BFA1501" w14:textId="77777777" w:rsidTr="006F31AD">
        <w:trPr>
          <w:gridAfter w:val="1"/>
          <w:wAfter w:w="9" w:type="dxa"/>
          <w:trHeight w:val="454"/>
          <w:jc w:val="center"/>
        </w:trPr>
        <w:tc>
          <w:tcPr>
            <w:tcW w:w="918" w:type="dxa"/>
            <w:vAlign w:val="center"/>
          </w:tcPr>
          <w:p w14:paraId="0A838405" w14:textId="7062043D" w:rsidR="006D1ED0" w:rsidRPr="006F31AD" w:rsidRDefault="00B24BBB" w:rsidP="006F31AD">
            <w:pPr>
              <w:jc w:val="center"/>
              <w:rPr>
                <w:rFonts w:asciiTheme="minorEastAsia" w:eastAsiaTheme="minorEastAsia" w:hAnsiTheme="minorEastAsia"/>
                <w:sz w:val="24"/>
              </w:rPr>
            </w:pPr>
            <w:r w:rsidRPr="006F31AD">
              <w:rPr>
                <w:rFonts w:asciiTheme="minorEastAsia" w:eastAsiaTheme="minorEastAsia" w:hAnsiTheme="minorEastAsia"/>
                <w:bCs/>
                <w:sz w:val="24"/>
              </w:rPr>
              <w:t>5</w:t>
            </w:r>
            <w:r w:rsidR="006D1ED0" w:rsidRPr="006F31AD">
              <w:rPr>
                <w:rFonts w:asciiTheme="minorEastAsia" w:eastAsiaTheme="minorEastAsia" w:hAnsiTheme="minorEastAsia" w:hint="eastAsia"/>
                <w:bCs/>
                <w:sz w:val="24"/>
              </w:rPr>
              <w:t>.2</w:t>
            </w:r>
          </w:p>
        </w:tc>
        <w:tc>
          <w:tcPr>
            <w:tcW w:w="1701" w:type="dxa"/>
            <w:gridSpan w:val="3"/>
            <w:vAlign w:val="center"/>
          </w:tcPr>
          <w:p w14:paraId="726C5B87" w14:textId="1A665A78" w:rsidR="006D1ED0" w:rsidRPr="006F31AD" w:rsidRDefault="006D1ED0" w:rsidP="006F31AD">
            <w:pPr>
              <w:jc w:val="center"/>
              <w:rPr>
                <w:rFonts w:asciiTheme="minorEastAsia" w:eastAsiaTheme="minorEastAsia" w:hAnsiTheme="minorEastAsia"/>
                <w:kern w:val="0"/>
                <w:sz w:val="24"/>
              </w:rPr>
            </w:pPr>
            <w:r w:rsidRPr="006F31AD">
              <w:rPr>
                <w:rFonts w:asciiTheme="minorEastAsia" w:eastAsiaTheme="minorEastAsia" w:hAnsiTheme="minorEastAsia" w:cs="华文仿宋" w:hint="eastAsia"/>
                <w:bCs/>
                <w:sz w:val="24"/>
              </w:rPr>
              <w:t>项目评审</w:t>
            </w:r>
          </w:p>
        </w:tc>
        <w:tc>
          <w:tcPr>
            <w:tcW w:w="7229" w:type="dxa"/>
            <w:gridSpan w:val="3"/>
            <w:vAlign w:val="center"/>
          </w:tcPr>
          <w:p w14:paraId="78BDAA81" w14:textId="77777777" w:rsidR="006D1ED0" w:rsidRPr="006F31AD" w:rsidRDefault="006D1ED0" w:rsidP="006F31AD">
            <w:pPr>
              <w:snapToGrid w:val="0"/>
              <w:rPr>
                <w:rFonts w:asciiTheme="minorEastAsia" w:eastAsiaTheme="minorEastAsia" w:hAnsiTheme="minorEastAsia" w:cs="华文仿宋"/>
                <w:bCs/>
                <w:sz w:val="24"/>
              </w:rPr>
            </w:pPr>
            <w:r w:rsidRPr="006F31AD">
              <w:rPr>
                <w:rFonts w:asciiTheme="minorEastAsia" w:eastAsiaTheme="minorEastAsia" w:hAnsiTheme="minorEastAsia" w:cs="华文仿宋" w:hint="eastAsia"/>
                <w:bCs/>
                <w:sz w:val="24"/>
              </w:rPr>
              <w:t>项目评审指对于申报结束的项目，学校可组织专家对其进行在线评审。依托科研管理部门建立的专家库及制定评审方案、建立评审批</w:t>
            </w:r>
            <w:r w:rsidRPr="006F31AD">
              <w:rPr>
                <w:rFonts w:asciiTheme="minorEastAsia" w:eastAsiaTheme="minorEastAsia" w:hAnsiTheme="minorEastAsia" w:cs="华文仿宋" w:hint="eastAsia"/>
                <w:bCs/>
                <w:sz w:val="24"/>
              </w:rPr>
              <w:lastRenderedPageBreak/>
              <w:t>次等进行。</w:t>
            </w:r>
          </w:p>
          <w:p w14:paraId="42002E39" w14:textId="1F4305C2" w:rsidR="006D1ED0" w:rsidRPr="006F31AD" w:rsidRDefault="006D1ED0" w:rsidP="006F31AD">
            <w:pPr>
              <w:tabs>
                <w:tab w:val="left" w:pos="-142"/>
                <w:tab w:val="left" w:pos="567"/>
              </w:tabs>
              <w:ind w:leftChars="-1" w:hanging="2"/>
              <w:jc w:val="left"/>
              <w:rPr>
                <w:rFonts w:asciiTheme="minorEastAsia" w:eastAsiaTheme="minorEastAsia" w:hAnsiTheme="minorEastAsia" w:cs="华文仿宋"/>
                <w:kern w:val="0"/>
                <w:sz w:val="24"/>
              </w:rPr>
            </w:pPr>
            <w:r w:rsidRPr="006F31AD">
              <w:rPr>
                <w:rFonts w:asciiTheme="minorEastAsia" w:eastAsiaTheme="minorEastAsia" w:hAnsiTheme="minorEastAsia" w:cs="华文仿宋" w:hint="eastAsia"/>
                <w:bCs/>
                <w:sz w:val="24"/>
              </w:rPr>
              <w:t>针对所需评审的项目指派专家、发送专家通知，专家收到通知后进行在线评审，给出评审意见。评审过程中科研管理部门可监控评审进度，对需要调整专家的项目进行专家调整，在评审结束后将专家意见汇总导出，通过会评决定立项项目。</w:t>
            </w:r>
          </w:p>
        </w:tc>
      </w:tr>
      <w:tr w:rsidR="006D1ED0" w:rsidRPr="006F31AD" w14:paraId="65340DB0" w14:textId="77777777" w:rsidTr="006F31AD">
        <w:trPr>
          <w:gridAfter w:val="1"/>
          <w:wAfter w:w="9" w:type="dxa"/>
          <w:trHeight w:val="454"/>
          <w:jc w:val="center"/>
        </w:trPr>
        <w:tc>
          <w:tcPr>
            <w:tcW w:w="918" w:type="dxa"/>
            <w:vAlign w:val="center"/>
          </w:tcPr>
          <w:p w14:paraId="64048819" w14:textId="4EF735AC" w:rsidR="006D1ED0" w:rsidRPr="006F31AD" w:rsidRDefault="00B24BBB" w:rsidP="006F31AD">
            <w:pPr>
              <w:jc w:val="center"/>
              <w:rPr>
                <w:rFonts w:asciiTheme="minorEastAsia" w:eastAsiaTheme="minorEastAsia" w:hAnsiTheme="minorEastAsia"/>
                <w:sz w:val="24"/>
              </w:rPr>
            </w:pPr>
            <w:r w:rsidRPr="006F31AD">
              <w:rPr>
                <w:rFonts w:asciiTheme="minorEastAsia" w:eastAsiaTheme="minorEastAsia" w:hAnsiTheme="minorEastAsia"/>
                <w:bCs/>
                <w:sz w:val="24"/>
              </w:rPr>
              <w:lastRenderedPageBreak/>
              <w:t>5</w:t>
            </w:r>
            <w:r w:rsidR="006D1ED0" w:rsidRPr="006F31AD">
              <w:rPr>
                <w:rFonts w:asciiTheme="minorEastAsia" w:eastAsiaTheme="minorEastAsia" w:hAnsiTheme="minorEastAsia" w:hint="eastAsia"/>
                <w:bCs/>
                <w:sz w:val="24"/>
              </w:rPr>
              <w:t>.3</w:t>
            </w:r>
          </w:p>
        </w:tc>
        <w:tc>
          <w:tcPr>
            <w:tcW w:w="1701" w:type="dxa"/>
            <w:gridSpan w:val="3"/>
            <w:vAlign w:val="center"/>
          </w:tcPr>
          <w:p w14:paraId="1CE624E4" w14:textId="2BDFA46A" w:rsidR="006D1ED0" w:rsidRPr="006F31AD" w:rsidRDefault="006D1ED0" w:rsidP="006F31AD">
            <w:pPr>
              <w:jc w:val="center"/>
              <w:rPr>
                <w:rFonts w:asciiTheme="minorEastAsia" w:eastAsiaTheme="minorEastAsia" w:hAnsiTheme="minorEastAsia"/>
                <w:kern w:val="0"/>
                <w:sz w:val="24"/>
              </w:rPr>
            </w:pPr>
            <w:r w:rsidRPr="006F31AD">
              <w:rPr>
                <w:rFonts w:asciiTheme="minorEastAsia" w:eastAsiaTheme="minorEastAsia" w:hAnsiTheme="minorEastAsia" w:cs="华文仿宋" w:hint="eastAsia"/>
                <w:bCs/>
                <w:sz w:val="24"/>
              </w:rPr>
              <w:t>申报项目统计</w:t>
            </w:r>
          </w:p>
        </w:tc>
        <w:tc>
          <w:tcPr>
            <w:tcW w:w="7229" w:type="dxa"/>
            <w:gridSpan w:val="3"/>
            <w:vAlign w:val="center"/>
          </w:tcPr>
          <w:p w14:paraId="4421F154" w14:textId="22801F1E" w:rsidR="006D1ED0" w:rsidRPr="006F31AD" w:rsidRDefault="006D1ED0" w:rsidP="006F31AD">
            <w:pPr>
              <w:rPr>
                <w:rFonts w:asciiTheme="minorEastAsia" w:eastAsiaTheme="minorEastAsia" w:hAnsiTheme="minorEastAsia"/>
                <w:kern w:val="0"/>
                <w:sz w:val="24"/>
              </w:rPr>
            </w:pPr>
            <w:r w:rsidRPr="006F31AD">
              <w:rPr>
                <w:rFonts w:asciiTheme="minorEastAsia" w:eastAsiaTheme="minorEastAsia" w:hAnsiTheme="minorEastAsia" w:cs="华文仿宋" w:hint="eastAsia"/>
                <w:bCs/>
                <w:sz w:val="24"/>
              </w:rPr>
              <w:t>项目统计指系统内所有申报得项目数量统计、分类、数据导出。</w:t>
            </w:r>
          </w:p>
        </w:tc>
      </w:tr>
      <w:tr w:rsidR="006D1ED0" w:rsidRPr="006F31AD" w14:paraId="308D296F" w14:textId="77777777" w:rsidTr="006F31AD">
        <w:trPr>
          <w:gridAfter w:val="1"/>
          <w:wAfter w:w="9" w:type="dxa"/>
          <w:trHeight w:val="454"/>
          <w:jc w:val="center"/>
        </w:trPr>
        <w:tc>
          <w:tcPr>
            <w:tcW w:w="918" w:type="dxa"/>
            <w:vAlign w:val="center"/>
          </w:tcPr>
          <w:p w14:paraId="18FE018A" w14:textId="3F2C9512" w:rsidR="006D1ED0" w:rsidRPr="006F31AD" w:rsidRDefault="00B24BBB" w:rsidP="006F31AD">
            <w:pPr>
              <w:jc w:val="center"/>
              <w:rPr>
                <w:rFonts w:asciiTheme="minorEastAsia" w:eastAsiaTheme="minorEastAsia" w:hAnsiTheme="minorEastAsia"/>
                <w:sz w:val="24"/>
              </w:rPr>
            </w:pPr>
            <w:r w:rsidRPr="006F31AD">
              <w:rPr>
                <w:rFonts w:asciiTheme="minorEastAsia" w:eastAsiaTheme="minorEastAsia" w:hAnsiTheme="minorEastAsia"/>
                <w:bCs/>
                <w:sz w:val="24"/>
              </w:rPr>
              <w:t>6</w:t>
            </w:r>
          </w:p>
        </w:tc>
        <w:tc>
          <w:tcPr>
            <w:tcW w:w="1701" w:type="dxa"/>
            <w:gridSpan w:val="3"/>
            <w:vAlign w:val="center"/>
          </w:tcPr>
          <w:p w14:paraId="638DD47C" w14:textId="52E4538B" w:rsidR="006D1ED0" w:rsidRPr="006F31AD" w:rsidRDefault="006D1ED0" w:rsidP="006F31AD">
            <w:pPr>
              <w:jc w:val="center"/>
              <w:rPr>
                <w:rFonts w:asciiTheme="minorEastAsia" w:eastAsiaTheme="minorEastAsia" w:hAnsiTheme="minorEastAsia"/>
                <w:kern w:val="0"/>
                <w:sz w:val="24"/>
              </w:rPr>
            </w:pPr>
            <w:r w:rsidRPr="006F31AD">
              <w:rPr>
                <w:rFonts w:asciiTheme="minorEastAsia" w:eastAsiaTheme="minorEastAsia" w:hAnsiTheme="minorEastAsia" w:cs="华文仿宋" w:hint="eastAsia"/>
                <w:bCs/>
                <w:sz w:val="24"/>
              </w:rPr>
              <w:t>科研项目过程管理</w:t>
            </w:r>
          </w:p>
        </w:tc>
        <w:tc>
          <w:tcPr>
            <w:tcW w:w="7229" w:type="dxa"/>
            <w:gridSpan w:val="3"/>
            <w:vAlign w:val="center"/>
          </w:tcPr>
          <w:p w14:paraId="531D9294" w14:textId="1C65E872" w:rsidR="006D1ED0" w:rsidRPr="006F31AD" w:rsidRDefault="006D1ED0" w:rsidP="006F31AD">
            <w:pPr>
              <w:rPr>
                <w:rFonts w:asciiTheme="minorEastAsia" w:eastAsiaTheme="minorEastAsia" w:hAnsiTheme="minorEastAsia"/>
                <w:kern w:val="0"/>
                <w:sz w:val="24"/>
              </w:rPr>
            </w:pPr>
            <w:r w:rsidRPr="006F31AD">
              <w:rPr>
                <w:rFonts w:asciiTheme="minorEastAsia" w:eastAsiaTheme="minorEastAsia" w:hAnsiTheme="minorEastAsia" w:cs="华文仿宋" w:hint="eastAsia"/>
                <w:bCs/>
                <w:sz w:val="24"/>
              </w:rPr>
              <w:t>科研精细化管理要求具有科研项目立项、项目变更、项目中期检查、项目结题等过程。</w:t>
            </w:r>
          </w:p>
        </w:tc>
      </w:tr>
      <w:tr w:rsidR="006D1ED0" w:rsidRPr="006F31AD" w14:paraId="5307DCF4" w14:textId="77777777" w:rsidTr="006F31AD">
        <w:trPr>
          <w:gridAfter w:val="1"/>
          <w:wAfter w:w="9" w:type="dxa"/>
          <w:trHeight w:val="454"/>
          <w:jc w:val="center"/>
        </w:trPr>
        <w:tc>
          <w:tcPr>
            <w:tcW w:w="918" w:type="dxa"/>
            <w:vAlign w:val="center"/>
          </w:tcPr>
          <w:p w14:paraId="7B84CDAE" w14:textId="6A7D5716" w:rsidR="006D1ED0" w:rsidRPr="006F31AD" w:rsidRDefault="00B24BBB" w:rsidP="006F31AD">
            <w:pPr>
              <w:jc w:val="center"/>
              <w:rPr>
                <w:rFonts w:asciiTheme="minorEastAsia" w:eastAsiaTheme="minorEastAsia" w:hAnsiTheme="minorEastAsia"/>
                <w:sz w:val="24"/>
              </w:rPr>
            </w:pPr>
            <w:r w:rsidRPr="006F31AD">
              <w:rPr>
                <w:rFonts w:asciiTheme="minorEastAsia" w:eastAsiaTheme="minorEastAsia" w:hAnsiTheme="minorEastAsia"/>
                <w:bCs/>
                <w:sz w:val="24"/>
              </w:rPr>
              <w:t>6</w:t>
            </w:r>
            <w:r w:rsidR="006D1ED0" w:rsidRPr="006F31AD">
              <w:rPr>
                <w:rFonts w:asciiTheme="minorEastAsia" w:eastAsiaTheme="minorEastAsia" w:hAnsiTheme="minorEastAsia" w:hint="eastAsia"/>
                <w:bCs/>
                <w:sz w:val="24"/>
              </w:rPr>
              <w:t>.1</w:t>
            </w:r>
          </w:p>
        </w:tc>
        <w:tc>
          <w:tcPr>
            <w:tcW w:w="1701" w:type="dxa"/>
            <w:gridSpan w:val="3"/>
            <w:vAlign w:val="center"/>
          </w:tcPr>
          <w:p w14:paraId="30D39123" w14:textId="48439B01" w:rsidR="006D1ED0" w:rsidRPr="006F31AD" w:rsidRDefault="006D1ED0" w:rsidP="006F31AD">
            <w:pPr>
              <w:jc w:val="center"/>
              <w:rPr>
                <w:rFonts w:asciiTheme="minorEastAsia" w:eastAsiaTheme="minorEastAsia" w:hAnsiTheme="minorEastAsia"/>
                <w:sz w:val="24"/>
              </w:rPr>
            </w:pPr>
            <w:r w:rsidRPr="006F31AD">
              <w:rPr>
                <w:rFonts w:asciiTheme="minorEastAsia" w:eastAsiaTheme="minorEastAsia" w:hAnsiTheme="minorEastAsia" w:cs="华文仿宋" w:hint="eastAsia"/>
                <w:bCs/>
                <w:sz w:val="24"/>
              </w:rPr>
              <w:t>纵向项目</w:t>
            </w:r>
          </w:p>
        </w:tc>
        <w:tc>
          <w:tcPr>
            <w:tcW w:w="7229" w:type="dxa"/>
            <w:gridSpan w:val="3"/>
            <w:vAlign w:val="center"/>
          </w:tcPr>
          <w:p w14:paraId="3F73A82F" w14:textId="282D6138" w:rsidR="006D1ED0" w:rsidRPr="006F31AD" w:rsidRDefault="006D1ED0" w:rsidP="006F31AD">
            <w:pPr>
              <w:rPr>
                <w:rFonts w:asciiTheme="minorEastAsia" w:eastAsiaTheme="minorEastAsia" w:hAnsiTheme="minorEastAsia"/>
                <w:sz w:val="24"/>
              </w:rPr>
            </w:pPr>
            <w:r w:rsidRPr="006F31AD">
              <w:rPr>
                <w:rFonts w:asciiTheme="minorEastAsia" w:eastAsiaTheme="minorEastAsia" w:hAnsiTheme="minorEastAsia" w:cs="华文仿宋" w:hint="eastAsia"/>
                <w:bCs/>
                <w:sz w:val="24"/>
              </w:rPr>
              <w:t>纵向项目是指对军队及地方政府机关来源项目、合作研究项目等的过程管理。主要包括项目立项、项目变更、项目中期检查以及项目结题的管理。</w:t>
            </w:r>
          </w:p>
        </w:tc>
      </w:tr>
      <w:tr w:rsidR="006D1ED0" w:rsidRPr="006F31AD" w14:paraId="188BAE38" w14:textId="77777777" w:rsidTr="006F31AD">
        <w:trPr>
          <w:gridAfter w:val="1"/>
          <w:wAfter w:w="9" w:type="dxa"/>
          <w:trHeight w:val="454"/>
          <w:jc w:val="center"/>
        </w:trPr>
        <w:tc>
          <w:tcPr>
            <w:tcW w:w="918" w:type="dxa"/>
            <w:vAlign w:val="center"/>
          </w:tcPr>
          <w:p w14:paraId="6FB45A39" w14:textId="655D2F57" w:rsidR="006D1ED0" w:rsidRPr="006F31AD" w:rsidRDefault="00B24BBB" w:rsidP="006F31AD">
            <w:pPr>
              <w:jc w:val="center"/>
              <w:rPr>
                <w:rFonts w:asciiTheme="minorEastAsia" w:eastAsiaTheme="minorEastAsia" w:hAnsiTheme="minorEastAsia"/>
                <w:sz w:val="24"/>
              </w:rPr>
            </w:pPr>
            <w:r w:rsidRPr="006F31AD">
              <w:rPr>
                <w:rFonts w:asciiTheme="minorEastAsia" w:eastAsiaTheme="minorEastAsia" w:hAnsiTheme="minorEastAsia"/>
                <w:bCs/>
                <w:sz w:val="24"/>
              </w:rPr>
              <w:t>6</w:t>
            </w:r>
            <w:r w:rsidR="006D1ED0" w:rsidRPr="006F31AD">
              <w:rPr>
                <w:rFonts w:asciiTheme="minorEastAsia" w:eastAsiaTheme="minorEastAsia" w:hAnsiTheme="minorEastAsia" w:hint="eastAsia"/>
                <w:bCs/>
                <w:sz w:val="24"/>
              </w:rPr>
              <w:t>.1.1</w:t>
            </w:r>
          </w:p>
        </w:tc>
        <w:tc>
          <w:tcPr>
            <w:tcW w:w="1701" w:type="dxa"/>
            <w:gridSpan w:val="3"/>
            <w:vAlign w:val="center"/>
          </w:tcPr>
          <w:p w14:paraId="74F637E3" w14:textId="49C55F3E" w:rsidR="006D1ED0" w:rsidRPr="006F31AD" w:rsidRDefault="006D1ED0" w:rsidP="006F31AD">
            <w:pPr>
              <w:jc w:val="center"/>
              <w:rPr>
                <w:rFonts w:asciiTheme="minorEastAsia" w:eastAsiaTheme="minorEastAsia" w:hAnsiTheme="minorEastAsia"/>
                <w:sz w:val="24"/>
              </w:rPr>
            </w:pPr>
            <w:r w:rsidRPr="006F31AD">
              <w:rPr>
                <w:rFonts w:asciiTheme="minorEastAsia" w:eastAsiaTheme="minorEastAsia" w:hAnsiTheme="minorEastAsia" w:cs="华文仿宋" w:hint="eastAsia"/>
                <w:bCs/>
                <w:sz w:val="24"/>
              </w:rPr>
              <w:t>项目立项</w:t>
            </w:r>
          </w:p>
        </w:tc>
        <w:tc>
          <w:tcPr>
            <w:tcW w:w="7229" w:type="dxa"/>
            <w:gridSpan w:val="3"/>
            <w:vAlign w:val="center"/>
          </w:tcPr>
          <w:p w14:paraId="3EF493D4" w14:textId="77777777" w:rsidR="006D1ED0" w:rsidRPr="006F31AD" w:rsidRDefault="006D1ED0" w:rsidP="006F31AD">
            <w:pPr>
              <w:snapToGrid w:val="0"/>
              <w:rPr>
                <w:rFonts w:asciiTheme="minorEastAsia" w:eastAsiaTheme="minorEastAsia" w:hAnsiTheme="minorEastAsia" w:cs="华文仿宋"/>
                <w:bCs/>
                <w:sz w:val="24"/>
              </w:rPr>
            </w:pPr>
            <w:r w:rsidRPr="006F31AD">
              <w:rPr>
                <w:rFonts w:asciiTheme="minorEastAsia" w:eastAsiaTheme="minorEastAsia" w:hAnsiTheme="minorEastAsia" w:cs="华文仿宋" w:hint="eastAsia"/>
                <w:bCs/>
                <w:sz w:val="24"/>
              </w:rPr>
              <w:t>项目立项是指对立项后的项目进行管理。项目信息主要包括立项信息、项目文档、项目预算、预算结余、衍生成果、到账经费、支出经费、外拨经费等信息。</w:t>
            </w:r>
          </w:p>
          <w:p w14:paraId="47D80A20" w14:textId="77777777" w:rsidR="006D1ED0" w:rsidRPr="006F31AD" w:rsidRDefault="006D1ED0" w:rsidP="006F31AD">
            <w:pPr>
              <w:snapToGrid w:val="0"/>
              <w:rPr>
                <w:rFonts w:asciiTheme="minorEastAsia" w:eastAsiaTheme="minorEastAsia" w:hAnsiTheme="minorEastAsia" w:cs="华文仿宋"/>
                <w:bCs/>
                <w:sz w:val="24"/>
              </w:rPr>
            </w:pPr>
            <w:r w:rsidRPr="006F31AD">
              <w:rPr>
                <w:rFonts w:asciiTheme="minorEastAsia" w:eastAsiaTheme="minorEastAsia" w:hAnsiTheme="minorEastAsia" w:cs="华文仿宋" w:hint="eastAsia"/>
                <w:bCs/>
                <w:sz w:val="24"/>
              </w:rPr>
              <w:t>对于项目信息数据库，系统提供了审核、导入、查询、导出、数据列表、统计报表、查重等数据挖掘功能。（注明：数据挖掘功能在人员、平台、经费、成果、获奖等所有的基础数据库中都有体现。）</w:t>
            </w:r>
          </w:p>
          <w:p w14:paraId="46094CDC" w14:textId="77777777" w:rsidR="006D1ED0" w:rsidRPr="006F31AD" w:rsidRDefault="006D1ED0" w:rsidP="006F31AD">
            <w:pPr>
              <w:snapToGrid w:val="0"/>
              <w:rPr>
                <w:rFonts w:asciiTheme="minorEastAsia" w:eastAsiaTheme="minorEastAsia" w:hAnsiTheme="minorEastAsia" w:cs="华文仿宋"/>
                <w:bCs/>
                <w:sz w:val="24"/>
              </w:rPr>
            </w:pPr>
            <w:r w:rsidRPr="006F31AD">
              <w:rPr>
                <w:rFonts w:asciiTheme="minorEastAsia" w:eastAsiaTheme="minorEastAsia" w:hAnsiTheme="minorEastAsia" w:cs="华文仿宋" w:hint="eastAsia"/>
                <w:bCs/>
                <w:sz w:val="24"/>
              </w:rPr>
              <w:t>审核，系统提供管理部门直接审核(科研人员-科研管理部门)和二级审核(科研人员-二级单位科研管理部门-学校科研管理部门)两种审核机制。</w:t>
            </w:r>
          </w:p>
          <w:p w14:paraId="6DD66897" w14:textId="77777777" w:rsidR="006D1ED0" w:rsidRPr="006F31AD" w:rsidRDefault="006D1ED0" w:rsidP="006F31AD">
            <w:pPr>
              <w:snapToGrid w:val="0"/>
              <w:rPr>
                <w:rFonts w:asciiTheme="minorEastAsia" w:eastAsiaTheme="minorEastAsia" w:hAnsiTheme="minorEastAsia" w:cs="华文仿宋"/>
                <w:bCs/>
                <w:sz w:val="24"/>
              </w:rPr>
            </w:pPr>
            <w:r w:rsidRPr="006F31AD">
              <w:rPr>
                <w:rFonts w:asciiTheme="minorEastAsia" w:eastAsiaTheme="minorEastAsia" w:hAnsiTheme="minorEastAsia" w:cs="华文仿宋" w:hint="eastAsia"/>
                <w:bCs/>
                <w:sz w:val="24"/>
              </w:rPr>
              <w:t>导入，系统支持直接从Excel批量导入数据的功能。管理员根据指定的业务模板整理好项目数据，系统能够一次导入，有效减少数据录入工作量。</w:t>
            </w:r>
          </w:p>
          <w:p w14:paraId="55774C6F" w14:textId="77777777" w:rsidR="006D1ED0" w:rsidRPr="006F31AD" w:rsidRDefault="006D1ED0" w:rsidP="006F31AD">
            <w:pPr>
              <w:snapToGrid w:val="0"/>
              <w:rPr>
                <w:rFonts w:asciiTheme="minorEastAsia" w:eastAsiaTheme="minorEastAsia" w:hAnsiTheme="minorEastAsia" w:cs="华文仿宋"/>
                <w:bCs/>
                <w:sz w:val="24"/>
              </w:rPr>
            </w:pPr>
            <w:r w:rsidRPr="006F31AD">
              <w:rPr>
                <w:rFonts w:asciiTheme="minorEastAsia" w:eastAsiaTheme="minorEastAsia" w:hAnsiTheme="minorEastAsia" w:cs="华文仿宋" w:hint="eastAsia"/>
                <w:bCs/>
                <w:sz w:val="24"/>
              </w:rPr>
              <w:t>查询，针对入库的项目信息，系统提供了简单查询和高级查询两种方式，可以根据所需条件进行组合查询，然后对查询结果进一步分析。</w:t>
            </w:r>
          </w:p>
          <w:p w14:paraId="5CBC2799" w14:textId="77777777" w:rsidR="006D1ED0" w:rsidRPr="006F31AD" w:rsidRDefault="006D1ED0" w:rsidP="006F31AD">
            <w:pPr>
              <w:snapToGrid w:val="0"/>
              <w:rPr>
                <w:rFonts w:asciiTheme="minorEastAsia" w:eastAsiaTheme="minorEastAsia" w:hAnsiTheme="minorEastAsia" w:cs="华文仿宋"/>
                <w:bCs/>
                <w:sz w:val="24"/>
              </w:rPr>
            </w:pPr>
            <w:r w:rsidRPr="006F31AD">
              <w:rPr>
                <w:rFonts w:asciiTheme="minorEastAsia" w:eastAsiaTheme="minorEastAsia" w:hAnsiTheme="minorEastAsia" w:cs="华文仿宋" w:hint="eastAsia"/>
                <w:bCs/>
                <w:sz w:val="24"/>
              </w:rPr>
              <w:t>导出，针对检索的结果，系统提供了导出功能，并可以针对导出的范围和信息字段进行选择。导出的结果可以进行上报或者进一步分析。</w:t>
            </w:r>
          </w:p>
          <w:p w14:paraId="24CAF0FC" w14:textId="3947FA4A" w:rsidR="006D1ED0" w:rsidRPr="006F31AD" w:rsidRDefault="006D1ED0" w:rsidP="006F31AD">
            <w:pPr>
              <w:rPr>
                <w:rFonts w:asciiTheme="minorEastAsia" w:eastAsiaTheme="minorEastAsia" w:hAnsiTheme="minorEastAsia"/>
                <w:sz w:val="24"/>
              </w:rPr>
            </w:pPr>
            <w:r w:rsidRPr="006F31AD">
              <w:rPr>
                <w:rFonts w:asciiTheme="minorEastAsia" w:eastAsiaTheme="minorEastAsia" w:hAnsiTheme="minorEastAsia" w:cs="华文仿宋" w:hint="eastAsia"/>
                <w:bCs/>
                <w:sz w:val="24"/>
              </w:rPr>
              <w:t>数据列表，系统提供了强大的数据列表报表的功能，可以对列表报表进行筛选、设计、打印、导出等操作。并能对常用的列表报表进行保存。</w:t>
            </w:r>
          </w:p>
        </w:tc>
      </w:tr>
      <w:tr w:rsidR="006D1ED0" w:rsidRPr="006F31AD" w14:paraId="4A9BD805" w14:textId="77777777" w:rsidTr="006F31AD">
        <w:trPr>
          <w:gridAfter w:val="1"/>
          <w:wAfter w:w="9" w:type="dxa"/>
          <w:trHeight w:val="454"/>
          <w:jc w:val="center"/>
        </w:trPr>
        <w:tc>
          <w:tcPr>
            <w:tcW w:w="918" w:type="dxa"/>
            <w:vAlign w:val="center"/>
          </w:tcPr>
          <w:p w14:paraId="41A75670" w14:textId="41899D41" w:rsidR="006D1ED0" w:rsidRPr="006F31AD" w:rsidRDefault="00B24BBB" w:rsidP="006F31AD">
            <w:pPr>
              <w:jc w:val="center"/>
              <w:rPr>
                <w:rFonts w:asciiTheme="minorEastAsia" w:eastAsiaTheme="minorEastAsia" w:hAnsiTheme="minorEastAsia"/>
                <w:sz w:val="24"/>
              </w:rPr>
            </w:pPr>
            <w:r w:rsidRPr="006F31AD">
              <w:rPr>
                <w:rFonts w:asciiTheme="minorEastAsia" w:eastAsiaTheme="minorEastAsia" w:hAnsiTheme="minorEastAsia"/>
                <w:bCs/>
                <w:sz w:val="24"/>
              </w:rPr>
              <w:t>6</w:t>
            </w:r>
            <w:r w:rsidR="006D1ED0" w:rsidRPr="006F31AD">
              <w:rPr>
                <w:rFonts w:asciiTheme="minorEastAsia" w:eastAsiaTheme="minorEastAsia" w:hAnsiTheme="minorEastAsia" w:hint="eastAsia"/>
                <w:bCs/>
                <w:sz w:val="24"/>
              </w:rPr>
              <w:t>.1.2</w:t>
            </w:r>
          </w:p>
        </w:tc>
        <w:tc>
          <w:tcPr>
            <w:tcW w:w="1701" w:type="dxa"/>
            <w:gridSpan w:val="3"/>
            <w:vAlign w:val="center"/>
          </w:tcPr>
          <w:p w14:paraId="4BABD417" w14:textId="3213029E" w:rsidR="006D1ED0" w:rsidRPr="006F31AD" w:rsidRDefault="006D1ED0" w:rsidP="006F31AD">
            <w:pPr>
              <w:jc w:val="center"/>
              <w:rPr>
                <w:rFonts w:asciiTheme="minorEastAsia" w:eastAsiaTheme="minorEastAsia" w:hAnsiTheme="minorEastAsia"/>
                <w:sz w:val="24"/>
              </w:rPr>
            </w:pPr>
            <w:r w:rsidRPr="006F31AD">
              <w:rPr>
                <w:rFonts w:asciiTheme="minorEastAsia" w:eastAsiaTheme="minorEastAsia" w:hAnsiTheme="minorEastAsia" w:cs="华文仿宋" w:hint="eastAsia"/>
                <w:bCs/>
                <w:sz w:val="24"/>
              </w:rPr>
              <w:t>项目变更</w:t>
            </w:r>
          </w:p>
        </w:tc>
        <w:tc>
          <w:tcPr>
            <w:tcW w:w="7229" w:type="dxa"/>
            <w:gridSpan w:val="3"/>
            <w:vAlign w:val="center"/>
          </w:tcPr>
          <w:p w14:paraId="19F44230" w14:textId="36704503" w:rsidR="006D1ED0" w:rsidRPr="006F31AD" w:rsidRDefault="006D1ED0" w:rsidP="006F31AD">
            <w:pPr>
              <w:rPr>
                <w:rFonts w:asciiTheme="minorEastAsia" w:eastAsiaTheme="minorEastAsia" w:hAnsiTheme="minorEastAsia"/>
                <w:sz w:val="24"/>
              </w:rPr>
            </w:pPr>
            <w:r w:rsidRPr="006F31AD">
              <w:rPr>
                <w:rFonts w:asciiTheme="minorEastAsia" w:eastAsiaTheme="minorEastAsia" w:hAnsiTheme="minorEastAsia" w:cs="华文仿宋" w:hint="eastAsia"/>
                <w:bCs/>
                <w:sz w:val="24"/>
              </w:rPr>
              <w:t>在项目管理过程中，需要对项目相关信息发生变更的，项目负责人可以对立项信息、项目成员、项目预算等信息提出变更申请，项目管理员对变更申请进行逐级审查后，批准变更。系统会自动记录所有变更的内容。</w:t>
            </w:r>
          </w:p>
        </w:tc>
      </w:tr>
      <w:tr w:rsidR="006D1ED0" w:rsidRPr="006F31AD" w14:paraId="149466E9" w14:textId="77777777" w:rsidTr="006F31AD">
        <w:trPr>
          <w:gridAfter w:val="1"/>
          <w:wAfter w:w="9" w:type="dxa"/>
          <w:trHeight w:val="454"/>
          <w:jc w:val="center"/>
        </w:trPr>
        <w:tc>
          <w:tcPr>
            <w:tcW w:w="918" w:type="dxa"/>
            <w:vAlign w:val="center"/>
          </w:tcPr>
          <w:p w14:paraId="2CF02B90" w14:textId="7D229A46" w:rsidR="006D1ED0" w:rsidRPr="006F31AD" w:rsidRDefault="00B24BBB" w:rsidP="006F31AD">
            <w:pPr>
              <w:jc w:val="center"/>
              <w:rPr>
                <w:rStyle w:val="NormalCharacter"/>
                <w:rFonts w:asciiTheme="minorEastAsia" w:eastAsiaTheme="minorEastAsia" w:hAnsiTheme="minorEastAsia"/>
                <w:sz w:val="24"/>
              </w:rPr>
            </w:pPr>
            <w:r w:rsidRPr="006F31AD">
              <w:rPr>
                <w:rFonts w:asciiTheme="minorEastAsia" w:eastAsiaTheme="minorEastAsia" w:hAnsiTheme="minorEastAsia"/>
                <w:bCs/>
                <w:sz w:val="24"/>
              </w:rPr>
              <w:t>6</w:t>
            </w:r>
            <w:r w:rsidR="006D1ED0" w:rsidRPr="006F31AD">
              <w:rPr>
                <w:rFonts w:asciiTheme="minorEastAsia" w:eastAsiaTheme="minorEastAsia" w:hAnsiTheme="minorEastAsia" w:hint="eastAsia"/>
                <w:bCs/>
                <w:sz w:val="24"/>
              </w:rPr>
              <w:t>.1.3</w:t>
            </w:r>
          </w:p>
        </w:tc>
        <w:tc>
          <w:tcPr>
            <w:tcW w:w="1701" w:type="dxa"/>
            <w:gridSpan w:val="3"/>
            <w:vAlign w:val="center"/>
          </w:tcPr>
          <w:p w14:paraId="14C3F900" w14:textId="5E71BEC7" w:rsidR="006D1ED0" w:rsidRPr="006F31AD" w:rsidRDefault="006D1ED0" w:rsidP="006F31AD">
            <w:pPr>
              <w:jc w:val="center"/>
              <w:rPr>
                <w:rFonts w:asciiTheme="minorEastAsia" w:eastAsiaTheme="minorEastAsia" w:hAnsiTheme="minorEastAsia"/>
                <w:kern w:val="0"/>
                <w:sz w:val="24"/>
              </w:rPr>
            </w:pPr>
            <w:r w:rsidRPr="006F31AD">
              <w:rPr>
                <w:rFonts w:asciiTheme="minorEastAsia" w:eastAsiaTheme="minorEastAsia" w:hAnsiTheme="minorEastAsia" w:cs="华文仿宋" w:hint="eastAsia"/>
                <w:bCs/>
                <w:sz w:val="24"/>
              </w:rPr>
              <w:t>项目中期检查</w:t>
            </w:r>
          </w:p>
        </w:tc>
        <w:tc>
          <w:tcPr>
            <w:tcW w:w="7229" w:type="dxa"/>
            <w:gridSpan w:val="3"/>
            <w:vAlign w:val="center"/>
          </w:tcPr>
          <w:p w14:paraId="367FBC8B" w14:textId="77777777" w:rsidR="006D1ED0" w:rsidRPr="006F31AD" w:rsidRDefault="006D1ED0" w:rsidP="006F31AD">
            <w:pPr>
              <w:snapToGrid w:val="0"/>
              <w:rPr>
                <w:rFonts w:asciiTheme="minorEastAsia" w:eastAsiaTheme="minorEastAsia" w:hAnsiTheme="minorEastAsia" w:cs="华文仿宋"/>
                <w:bCs/>
                <w:sz w:val="24"/>
              </w:rPr>
            </w:pPr>
            <w:r w:rsidRPr="006F31AD">
              <w:rPr>
                <w:rFonts w:asciiTheme="minorEastAsia" w:eastAsiaTheme="minorEastAsia" w:hAnsiTheme="minorEastAsia" w:cs="华文仿宋" w:hint="eastAsia"/>
                <w:bCs/>
                <w:sz w:val="24"/>
              </w:rPr>
              <w:t>根据项目进展情况，项目管理员可以对项目组织中期检查。中期检查方式一般按照批次进行。</w:t>
            </w:r>
          </w:p>
          <w:p w14:paraId="5D70F6AA" w14:textId="77777777" w:rsidR="006D1ED0" w:rsidRPr="006F31AD" w:rsidRDefault="006D1ED0" w:rsidP="006F31AD">
            <w:pPr>
              <w:snapToGrid w:val="0"/>
              <w:rPr>
                <w:rFonts w:asciiTheme="minorEastAsia" w:eastAsiaTheme="minorEastAsia" w:hAnsiTheme="minorEastAsia" w:cs="华文仿宋"/>
                <w:bCs/>
                <w:sz w:val="24"/>
              </w:rPr>
            </w:pPr>
            <w:r w:rsidRPr="006F31AD">
              <w:rPr>
                <w:rFonts w:asciiTheme="minorEastAsia" w:eastAsiaTheme="minorEastAsia" w:hAnsiTheme="minorEastAsia" w:cs="华文仿宋" w:hint="eastAsia"/>
                <w:bCs/>
                <w:sz w:val="24"/>
              </w:rPr>
              <w:t>系统管理员可针对中期检查项目对项目相关负责人发送预警信息，提醒项目负责人进行中期检查。并可以根据实际情况选择不同的“提醒方式”（包括通知公告、系统消息、邮件提醒等）。</w:t>
            </w:r>
          </w:p>
          <w:p w14:paraId="3D3425A1" w14:textId="51B3AD40" w:rsidR="006D1ED0" w:rsidRPr="006F31AD" w:rsidRDefault="006D1ED0" w:rsidP="006F31AD">
            <w:pPr>
              <w:rPr>
                <w:rFonts w:asciiTheme="minorEastAsia" w:eastAsiaTheme="minorEastAsia" w:hAnsiTheme="minorEastAsia"/>
                <w:sz w:val="24"/>
              </w:rPr>
            </w:pPr>
            <w:r w:rsidRPr="006F31AD">
              <w:rPr>
                <w:rFonts w:asciiTheme="minorEastAsia" w:eastAsiaTheme="minorEastAsia" w:hAnsiTheme="minorEastAsia" w:cs="华文仿宋" w:hint="eastAsia"/>
                <w:bCs/>
                <w:sz w:val="24"/>
              </w:rPr>
              <w:t>科研人员提交相关中期检查材料，系统指派相关评审专家进行评价，给出评审意见后再由科研处审核汇总。</w:t>
            </w:r>
          </w:p>
        </w:tc>
      </w:tr>
      <w:tr w:rsidR="006D1ED0" w:rsidRPr="006F31AD" w14:paraId="121D1782" w14:textId="77777777" w:rsidTr="006F31AD">
        <w:trPr>
          <w:gridAfter w:val="1"/>
          <w:wAfter w:w="9" w:type="dxa"/>
          <w:trHeight w:val="454"/>
          <w:jc w:val="center"/>
        </w:trPr>
        <w:tc>
          <w:tcPr>
            <w:tcW w:w="918" w:type="dxa"/>
            <w:vAlign w:val="center"/>
          </w:tcPr>
          <w:p w14:paraId="1C3CAED2" w14:textId="232953CE" w:rsidR="006D1ED0" w:rsidRPr="006F31AD" w:rsidRDefault="00B24BBB" w:rsidP="006F31AD">
            <w:pPr>
              <w:jc w:val="center"/>
              <w:rPr>
                <w:rStyle w:val="NormalCharacter"/>
                <w:rFonts w:asciiTheme="minorEastAsia" w:eastAsiaTheme="minorEastAsia" w:hAnsiTheme="minorEastAsia"/>
                <w:sz w:val="24"/>
              </w:rPr>
            </w:pPr>
            <w:r w:rsidRPr="006F31AD">
              <w:rPr>
                <w:rFonts w:asciiTheme="minorEastAsia" w:eastAsiaTheme="minorEastAsia" w:hAnsiTheme="minorEastAsia"/>
                <w:bCs/>
                <w:sz w:val="24"/>
              </w:rPr>
              <w:lastRenderedPageBreak/>
              <w:t>6</w:t>
            </w:r>
            <w:r w:rsidR="006D1ED0" w:rsidRPr="006F31AD">
              <w:rPr>
                <w:rFonts w:asciiTheme="minorEastAsia" w:eastAsiaTheme="minorEastAsia" w:hAnsiTheme="minorEastAsia" w:hint="eastAsia"/>
                <w:bCs/>
                <w:sz w:val="24"/>
              </w:rPr>
              <w:t>.1.4</w:t>
            </w:r>
          </w:p>
        </w:tc>
        <w:tc>
          <w:tcPr>
            <w:tcW w:w="1701" w:type="dxa"/>
            <w:gridSpan w:val="3"/>
            <w:vAlign w:val="center"/>
          </w:tcPr>
          <w:p w14:paraId="5F0B6E47" w14:textId="77AEF013" w:rsidR="006D1ED0" w:rsidRPr="006F31AD" w:rsidRDefault="006D1ED0" w:rsidP="006F31AD">
            <w:pPr>
              <w:jc w:val="center"/>
              <w:rPr>
                <w:rFonts w:asciiTheme="minorEastAsia" w:eastAsiaTheme="minorEastAsia" w:hAnsiTheme="minorEastAsia"/>
                <w:kern w:val="0"/>
                <w:sz w:val="24"/>
              </w:rPr>
            </w:pPr>
            <w:r w:rsidRPr="006F31AD">
              <w:rPr>
                <w:rFonts w:asciiTheme="minorEastAsia" w:eastAsiaTheme="minorEastAsia" w:hAnsiTheme="minorEastAsia" w:cs="华文仿宋" w:hint="eastAsia"/>
                <w:bCs/>
                <w:sz w:val="24"/>
              </w:rPr>
              <w:t>项目结题</w:t>
            </w:r>
          </w:p>
        </w:tc>
        <w:tc>
          <w:tcPr>
            <w:tcW w:w="7229" w:type="dxa"/>
            <w:gridSpan w:val="3"/>
            <w:vAlign w:val="center"/>
          </w:tcPr>
          <w:p w14:paraId="54927847" w14:textId="77C17781" w:rsidR="006D1ED0" w:rsidRPr="006F31AD" w:rsidRDefault="006D1ED0" w:rsidP="006F31AD">
            <w:pPr>
              <w:rPr>
                <w:rFonts w:asciiTheme="minorEastAsia" w:eastAsiaTheme="minorEastAsia" w:hAnsiTheme="minorEastAsia"/>
                <w:sz w:val="24"/>
              </w:rPr>
            </w:pPr>
            <w:r w:rsidRPr="006F31AD">
              <w:rPr>
                <w:rFonts w:asciiTheme="minorEastAsia" w:eastAsiaTheme="minorEastAsia" w:hAnsiTheme="minorEastAsia" w:cs="华文仿宋" w:hint="eastAsia"/>
                <w:bCs/>
                <w:sz w:val="24"/>
              </w:rPr>
              <w:t>项目管理员需要组织项目结题的，由项目负责人上传结项报告，完成结题。</w:t>
            </w:r>
          </w:p>
        </w:tc>
      </w:tr>
      <w:tr w:rsidR="006D1ED0" w:rsidRPr="006F31AD" w14:paraId="6398090E" w14:textId="77777777" w:rsidTr="006F31AD">
        <w:trPr>
          <w:gridAfter w:val="1"/>
          <w:wAfter w:w="9" w:type="dxa"/>
          <w:trHeight w:val="454"/>
          <w:jc w:val="center"/>
        </w:trPr>
        <w:tc>
          <w:tcPr>
            <w:tcW w:w="918" w:type="dxa"/>
            <w:vAlign w:val="center"/>
          </w:tcPr>
          <w:p w14:paraId="5B53035F" w14:textId="7EA508F6" w:rsidR="006D1ED0" w:rsidRPr="006F31AD" w:rsidRDefault="00B24BBB" w:rsidP="006F31AD">
            <w:pPr>
              <w:jc w:val="center"/>
              <w:rPr>
                <w:rFonts w:asciiTheme="minorEastAsia" w:eastAsiaTheme="minorEastAsia" w:hAnsiTheme="minorEastAsia"/>
                <w:sz w:val="24"/>
              </w:rPr>
            </w:pPr>
            <w:r w:rsidRPr="006F31AD">
              <w:rPr>
                <w:rFonts w:asciiTheme="minorEastAsia" w:eastAsiaTheme="minorEastAsia" w:hAnsiTheme="minorEastAsia"/>
                <w:bCs/>
                <w:sz w:val="24"/>
              </w:rPr>
              <w:t>6</w:t>
            </w:r>
            <w:r w:rsidR="006D1ED0" w:rsidRPr="006F31AD">
              <w:rPr>
                <w:rFonts w:asciiTheme="minorEastAsia" w:eastAsiaTheme="minorEastAsia" w:hAnsiTheme="minorEastAsia" w:hint="eastAsia"/>
                <w:bCs/>
                <w:sz w:val="24"/>
              </w:rPr>
              <w:t>.2</w:t>
            </w:r>
          </w:p>
        </w:tc>
        <w:tc>
          <w:tcPr>
            <w:tcW w:w="1701" w:type="dxa"/>
            <w:gridSpan w:val="3"/>
            <w:vAlign w:val="center"/>
          </w:tcPr>
          <w:p w14:paraId="1AB53539" w14:textId="32D1B787" w:rsidR="006D1ED0" w:rsidRPr="006F31AD" w:rsidRDefault="006D1ED0" w:rsidP="006F31AD">
            <w:pPr>
              <w:jc w:val="center"/>
              <w:rPr>
                <w:rFonts w:asciiTheme="minorEastAsia" w:eastAsiaTheme="minorEastAsia" w:hAnsiTheme="minorEastAsia"/>
                <w:sz w:val="24"/>
              </w:rPr>
            </w:pPr>
            <w:r w:rsidRPr="006F31AD">
              <w:rPr>
                <w:rFonts w:asciiTheme="minorEastAsia" w:eastAsiaTheme="minorEastAsia" w:hAnsiTheme="minorEastAsia" w:cs="华文仿宋" w:hint="eastAsia"/>
                <w:bCs/>
                <w:sz w:val="24"/>
              </w:rPr>
              <w:t>校级项目管理</w:t>
            </w:r>
          </w:p>
        </w:tc>
        <w:tc>
          <w:tcPr>
            <w:tcW w:w="7229" w:type="dxa"/>
            <w:gridSpan w:val="3"/>
            <w:vAlign w:val="center"/>
          </w:tcPr>
          <w:p w14:paraId="34C779CA" w14:textId="327A85C5" w:rsidR="006D1ED0" w:rsidRPr="006F31AD" w:rsidRDefault="006D1ED0" w:rsidP="006F31AD">
            <w:pPr>
              <w:rPr>
                <w:rFonts w:asciiTheme="minorEastAsia" w:eastAsiaTheme="minorEastAsia" w:hAnsiTheme="minorEastAsia"/>
                <w:sz w:val="24"/>
              </w:rPr>
            </w:pPr>
          </w:p>
        </w:tc>
      </w:tr>
      <w:tr w:rsidR="006D1ED0" w:rsidRPr="006F31AD" w14:paraId="0107C78B" w14:textId="77777777" w:rsidTr="006F31AD">
        <w:trPr>
          <w:gridAfter w:val="1"/>
          <w:wAfter w:w="9" w:type="dxa"/>
          <w:trHeight w:val="454"/>
          <w:jc w:val="center"/>
        </w:trPr>
        <w:tc>
          <w:tcPr>
            <w:tcW w:w="918" w:type="dxa"/>
            <w:vAlign w:val="center"/>
          </w:tcPr>
          <w:p w14:paraId="3FA26641" w14:textId="201C3423" w:rsidR="006D1ED0" w:rsidRPr="006F31AD" w:rsidRDefault="00B24BBB" w:rsidP="006F31AD">
            <w:pPr>
              <w:jc w:val="center"/>
              <w:rPr>
                <w:rFonts w:asciiTheme="minorEastAsia" w:eastAsiaTheme="minorEastAsia" w:hAnsiTheme="minorEastAsia"/>
                <w:sz w:val="24"/>
              </w:rPr>
            </w:pPr>
            <w:r w:rsidRPr="006F31AD">
              <w:rPr>
                <w:rFonts w:asciiTheme="minorEastAsia" w:eastAsiaTheme="minorEastAsia" w:hAnsiTheme="minorEastAsia"/>
                <w:bCs/>
                <w:sz w:val="24"/>
              </w:rPr>
              <w:t>6</w:t>
            </w:r>
            <w:r w:rsidR="006D1ED0" w:rsidRPr="006F31AD">
              <w:rPr>
                <w:rFonts w:asciiTheme="minorEastAsia" w:eastAsiaTheme="minorEastAsia" w:hAnsiTheme="minorEastAsia" w:hint="eastAsia"/>
                <w:bCs/>
                <w:sz w:val="24"/>
              </w:rPr>
              <w:t>.2.1</w:t>
            </w:r>
          </w:p>
        </w:tc>
        <w:tc>
          <w:tcPr>
            <w:tcW w:w="1701" w:type="dxa"/>
            <w:gridSpan w:val="3"/>
            <w:vAlign w:val="center"/>
          </w:tcPr>
          <w:p w14:paraId="543998B7" w14:textId="44B62164" w:rsidR="006D1ED0" w:rsidRPr="006F31AD" w:rsidRDefault="006D1ED0" w:rsidP="006F31AD">
            <w:pPr>
              <w:jc w:val="center"/>
              <w:rPr>
                <w:rFonts w:asciiTheme="minorEastAsia" w:eastAsiaTheme="minorEastAsia" w:hAnsiTheme="minorEastAsia"/>
                <w:sz w:val="24"/>
              </w:rPr>
            </w:pPr>
            <w:r w:rsidRPr="006F31AD">
              <w:rPr>
                <w:rFonts w:asciiTheme="minorEastAsia" w:eastAsiaTheme="minorEastAsia" w:hAnsiTheme="minorEastAsia" w:cs="华文仿宋" w:hint="eastAsia"/>
                <w:bCs/>
                <w:sz w:val="24"/>
              </w:rPr>
              <w:t>网上申报管理</w:t>
            </w:r>
          </w:p>
        </w:tc>
        <w:tc>
          <w:tcPr>
            <w:tcW w:w="7229" w:type="dxa"/>
            <w:gridSpan w:val="3"/>
            <w:vAlign w:val="center"/>
          </w:tcPr>
          <w:p w14:paraId="40A47ACC" w14:textId="1F2B6077" w:rsidR="006D1ED0" w:rsidRPr="006F31AD" w:rsidRDefault="006D1ED0" w:rsidP="006F31AD">
            <w:pPr>
              <w:rPr>
                <w:rFonts w:asciiTheme="minorEastAsia" w:eastAsiaTheme="minorEastAsia" w:hAnsiTheme="minorEastAsia"/>
                <w:sz w:val="24"/>
              </w:rPr>
            </w:pPr>
            <w:r w:rsidRPr="006F31AD">
              <w:rPr>
                <w:rFonts w:asciiTheme="minorEastAsia" w:eastAsiaTheme="minorEastAsia" w:hAnsiTheme="minorEastAsia" w:cs="华文仿宋" w:hint="eastAsia"/>
                <w:bCs/>
                <w:sz w:val="24"/>
              </w:rPr>
              <w:t>基于项目申报方案，服务于校内项目申报工作，包括申报计划编制、申报条件设定、申报信息登记、申报材料提交和审核等。可定制申报书模板。</w:t>
            </w:r>
          </w:p>
        </w:tc>
      </w:tr>
      <w:tr w:rsidR="006D1ED0" w:rsidRPr="006F31AD" w14:paraId="67181280" w14:textId="77777777" w:rsidTr="006F31AD">
        <w:trPr>
          <w:gridAfter w:val="1"/>
          <w:wAfter w:w="9" w:type="dxa"/>
          <w:trHeight w:val="454"/>
          <w:jc w:val="center"/>
        </w:trPr>
        <w:tc>
          <w:tcPr>
            <w:tcW w:w="918" w:type="dxa"/>
            <w:vAlign w:val="center"/>
          </w:tcPr>
          <w:p w14:paraId="227ED466" w14:textId="72AE5DB3" w:rsidR="006D1ED0" w:rsidRPr="006F31AD" w:rsidRDefault="00B24BBB" w:rsidP="006F31AD">
            <w:pPr>
              <w:jc w:val="center"/>
              <w:rPr>
                <w:rFonts w:asciiTheme="minorEastAsia" w:eastAsiaTheme="minorEastAsia" w:hAnsiTheme="minorEastAsia"/>
                <w:sz w:val="24"/>
              </w:rPr>
            </w:pPr>
            <w:r w:rsidRPr="006F31AD">
              <w:rPr>
                <w:rFonts w:asciiTheme="minorEastAsia" w:eastAsiaTheme="minorEastAsia" w:hAnsiTheme="minorEastAsia"/>
                <w:bCs/>
                <w:sz w:val="24"/>
              </w:rPr>
              <w:t>6</w:t>
            </w:r>
            <w:r w:rsidR="006D1ED0" w:rsidRPr="006F31AD">
              <w:rPr>
                <w:rFonts w:asciiTheme="minorEastAsia" w:eastAsiaTheme="minorEastAsia" w:hAnsiTheme="minorEastAsia" w:hint="eastAsia"/>
                <w:bCs/>
                <w:sz w:val="24"/>
              </w:rPr>
              <w:t>.2.2</w:t>
            </w:r>
          </w:p>
        </w:tc>
        <w:tc>
          <w:tcPr>
            <w:tcW w:w="1701" w:type="dxa"/>
            <w:gridSpan w:val="3"/>
            <w:vAlign w:val="center"/>
          </w:tcPr>
          <w:p w14:paraId="76A709AB" w14:textId="3797E4B4" w:rsidR="006D1ED0" w:rsidRPr="006F31AD" w:rsidRDefault="006D1ED0" w:rsidP="006F31AD">
            <w:pPr>
              <w:jc w:val="center"/>
              <w:rPr>
                <w:rFonts w:asciiTheme="minorEastAsia" w:eastAsiaTheme="minorEastAsia" w:hAnsiTheme="minorEastAsia"/>
                <w:sz w:val="24"/>
              </w:rPr>
            </w:pPr>
            <w:r w:rsidRPr="006F31AD">
              <w:rPr>
                <w:rFonts w:asciiTheme="minorEastAsia" w:eastAsiaTheme="minorEastAsia" w:hAnsiTheme="minorEastAsia" w:cs="华文仿宋" w:hint="eastAsia"/>
                <w:bCs/>
                <w:sz w:val="24"/>
              </w:rPr>
              <w:t>网上评审功能</w:t>
            </w:r>
          </w:p>
        </w:tc>
        <w:tc>
          <w:tcPr>
            <w:tcW w:w="7229" w:type="dxa"/>
            <w:gridSpan w:val="3"/>
            <w:vAlign w:val="center"/>
          </w:tcPr>
          <w:p w14:paraId="012AEECE" w14:textId="46DA1B17" w:rsidR="006D1ED0" w:rsidRPr="006F31AD" w:rsidRDefault="006D1ED0" w:rsidP="006F31AD">
            <w:pPr>
              <w:rPr>
                <w:rFonts w:asciiTheme="minorEastAsia" w:eastAsiaTheme="minorEastAsia" w:hAnsiTheme="minorEastAsia"/>
                <w:sz w:val="24"/>
              </w:rPr>
            </w:pPr>
            <w:r w:rsidRPr="006F31AD">
              <w:rPr>
                <w:rFonts w:asciiTheme="minorEastAsia" w:eastAsiaTheme="minorEastAsia" w:hAnsiTheme="minorEastAsia" w:cs="华文仿宋" w:hint="eastAsia"/>
                <w:bCs/>
                <w:sz w:val="24"/>
              </w:rPr>
              <w:t>包括评审方案制定，评审专家指派，评审计划发布，专家网上评审，评审过程跟踪，评审结果汇总以及统计分析等功能。</w:t>
            </w:r>
          </w:p>
        </w:tc>
      </w:tr>
      <w:tr w:rsidR="006D1ED0" w:rsidRPr="006F31AD" w14:paraId="56EB6632" w14:textId="77777777" w:rsidTr="006F31AD">
        <w:trPr>
          <w:gridAfter w:val="1"/>
          <w:wAfter w:w="9" w:type="dxa"/>
          <w:trHeight w:val="454"/>
          <w:jc w:val="center"/>
        </w:trPr>
        <w:tc>
          <w:tcPr>
            <w:tcW w:w="918" w:type="dxa"/>
            <w:vAlign w:val="center"/>
          </w:tcPr>
          <w:p w14:paraId="15D2FB78" w14:textId="065EC400" w:rsidR="006D1ED0" w:rsidRPr="006F31AD" w:rsidRDefault="00B24BBB" w:rsidP="006F31AD">
            <w:pPr>
              <w:jc w:val="center"/>
              <w:rPr>
                <w:rFonts w:asciiTheme="minorEastAsia" w:eastAsiaTheme="minorEastAsia" w:hAnsiTheme="minorEastAsia"/>
                <w:sz w:val="24"/>
              </w:rPr>
            </w:pPr>
            <w:r w:rsidRPr="006F31AD">
              <w:rPr>
                <w:rFonts w:asciiTheme="minorEastAsia" w:eastAsiaTheme="minorEastAsia" w:hAnsiTheme="minorEastAsia"/>
                <w:bCs/>
                <w:sz w:val="24"/>
              </w:rPr>
              <w:t>6</w:t>
            </w:r>
            <w:r w:rsidR="006D1ED0" w:rsidRPr="006F31AD">
              <w:rPr>
                <w:rFonts w:asciiTheme="minorEastAsia" w:eastAsiaTheme="minorEastAsia" w:hAnsiTheme="minorEastAsia" w:hint="eastAsia"/>
                <w:bCs/>
                <w:sz w:val="24"/>
              </w:rPr>
              <w:t>.2.3</w:t>
            </w:r>
          </w:p>
        </w:tc>
        <w:tc>
          <w:tcPr>
            <w:tcW w:w="1701" w:type="dxa"/>
            <w:gridSpan w:val="3"/>
            <w:vAlign w:val="center"/>
          </w:tcPr>
          <w:p w14:paraId="5A05E15D" w14:textId="52F6FDAD" w:rsidR="006D1ED0" w:rsidRPr="006F31AD" w:rsidRDefault="006D1ED0" w:rsidP="006F31AD">
            <w:pPr>
              <w:jc w:val="center"/>
              <w:rPr>
                <w:rFonts w:asciiTheme="minorEastAsia" w:eastAsiaTheme="minorEastAsia" w:hAnsiTheme="minorEastAsia"/>
                <w:sz w:val="24"/>
              </w:rPr>
            </w:pPr>
            <w:r w:rsidRPr="006F31AD">
              <w:rPr>
                <w:rFonts w:asciiTheme="minorEastAsia" w:eastAsiaTheme="minorEastAsia" w:hAnsiTheme="minorEastAsia" w:cs="华文仿宋" w:hint="eastAsia"/>
                <w:bCs/>
                <w:sz w:val="24"/>
              </w:rPr>
              <w:t>其他功能</w:t>
            </w:r>
          </w:p>
        </w:tc>
        <w:tc>
          <w:tcPr>
            <w:tcW w:w="7229" w:type="dxa"/>
            <w:gridSpan w:val="3"/>
            <w:vAlign w:val="center"/>
          </w:tcPr>
          <w:p w14:paraId="2EA3A486" w14:textId="7C7BA065" w:rsidR="006D1ED0" w:rsidRPr="006F31AD" w:rsidRDefault="006D1ED0" w:rsidP="006F31AD">
            <w:pPr>
              <w:rPr>
                <w:rFonts w:asciiTheme="minorEastAsia" w:eastAsiaTheme="minorEastAsia" w:hAnsiTheme="minorEastAsia"/>
                <w:sz w:val="24"/>
              </w:rPr>
            </w:pPr>
            <w:r w:rsidRPr="006F31AD">
              <w:rPr>
                <w:rFonts w:asciiTheme="minorEastAsia" w:eastAsiaTheme="minorEastAsia" w:hAnsiTheme="minorEastAsia" w:cs="华文仿宋" w:hint="eastAsia"/>
                <w:bCs/>
                <w:sz w:val="24"/>
              </w:rPr>
              <w:t>校级项目立项登记、中期检查、变更、结题验收管理，提供增、删、改、查、审等Excel批量导入导出以及统计分析功能。</w:t>
            </w:r>
          </w:p>
        </w:tc>
      </w:tr>
      <w:tr w:rsidR="006D1ED0" w:rsidRPr="006F31AD" w14:paraId="19BF5ECD" w14:textId="77777777" w:rsidTr="006F31AD">
        <w:trPr>
          <w:gridAfter w:val="1"/>
          <w:wAfter w:w="9" w:type="dxa"/>
          <w:trHeight w:val="454"/>
          <w:jc w:val="center"/>
        </w:trPr>
        <w:tc>
          <w:tcPr>
            <w:tcW w:w="918" w:type="dxa"/>
            <w:vAlign w:val="center"/>
          </w:tcPr>
          <w:p w14:paraId="1FBC6AE0" w14:textId="04BD613F" w:rsidR="006D1ED0" w:rsidRPr="006F31AD" w:rsidRDefault="00B24BBB" w:rsidP="006F31AD">
            <w:pPr>
              <w:jc w:val="center"/>
              <w:rPr>
                <w:rFonts w:asciiTheme="minorEastAsia" w:eastAsiaTheme="minorEastAsia" w:hAnsiTheme="minorEastAsia"/>
                <w:sz w:val="24"/>
              </w:rPr>
            </w:pPr>
            <w:r w:rsidRPr="006F31AD">
              <w:rPr>
                <w:rFonts w:asciiTheme="minorEastAsia" w:eastAsiaTheme="minorEastAsia" w:hAnsiTheme="minorEastAsia"/>
                <w:bCs/>
                <w:sz w:val="24"/>
              </w:rPr>
              <w:t>7</w:t>
            </w:r>
          </w:p>
        </w:tc>
        <w:tc>
          <w:tcPr>
            <w:tcW w:w="1701" w:type="dxa"/>
            <w:gridSpan w:val="3"/>
            <w:vAlign w:val="center"/>
          </w:tcPr>
          <w:p w14:paraId="1A5CDDA2" w14:textId="0C9972A4" w:rsidR="006D1ED0" w:rsidRPr="006F31AD" w:rsidRDefault="006D1ED0" w:rsidP="006F31AD">
            <w:pPr>
              <w:jc w:val="center"/>
              <w:rPr>
                <w:rFonts w:asciiTheme="minorEastAsia" w:eastAsiaTheme="minorEastAsia" w:hAnsiTheme="minorEastAsia"/>
                <w:sz w:val="24"/>
              </w:rPr>
            </w:pPr>
            <w:r w:rsidRPr="006F31AD">
              <w:rPr>
                <w:rFonts w:asciiTheme="minorEastAsia" w:eastAsiaTheme="minorEastAsia" w:hAnsiTheme="minorEastAsia" w:cs="华文仿宋" w:hint="eastAsia"/>
                <w:bCs/>
                <w:sz w:val="24"/>
              </w:rPr>
              <w:t>科研成果管理</w:t>
            </w:r>
          </w:p>
        </w:tc>
        <w:tc>
          <w:tcPr>
            <w:tcW w:w="7229" w:type="dxa"/>
            <w:gridSpan w:val="3"/>
            <w:vAlign w:val="center"/>
          </w:tcPr>
          <w:p w14:paraId="3E7458FB" w14:textId="77777777" w:rsidR="006D1ED0" w:rsidRPr="006F31AD" w:rsidRDefault="006D1ED0" w:rsidP="006F31AD">
            <w:pPr>
              <w:snapToGrid w:val="0"/>
              <w:rPr>
                <w:rFonts w:asciiTheme="minorEastAsia" w:eastAsiaTheme="minorEastAsia" w:hAnsiTheme="minorEastAsia" w:cs="华文仿宋"/>
                <w:bCs/>
                <w:sz w:val="24"/>
              </w:rPr>
            </w:pPr>
            <w:r w:rsidRPr="006F31AD">
              <w:rPr>
                <w:rFonts w:asciiTheme="minorEastAsia" w:eastAsiaTheme="minorEastAsia" w:hAnsiTheme="minorEastAsia" w:cs="华文仿宋" w:hint="eastAsia"/>
                <w:bCs/>
                <w:sz w:val="24"/>
              </w:rPr>
              <w:t>科研成果管理是科研管理的核心之一，系统对论文（SCI、EI、中文等）、成果获奖、专著、知识产权及成果转化等进行管理。</w:t>
            </w:r>
          </w:p>
          <w:p w14:paraId="108658D9" w14:textId="77777777" w:rsidR="006D1ED0" w:rsidRPr="006F31AD" w:rsidRDefault="006D1ED0" w:rsidP="006F31AD">
            <w:pPr>
              <w:snapToGrid w:val="0"/>
              <w:rPr>
                <w:rFonts w:asciiTheme="minorEastAsia" w:eastAsiaTheme="minorEastAsia" w:hAnsiTheme="minorEastAsia" w:cs="华文仿宋"/>
                <w:bCs/>
                <w:sz w:val="24"/>
              </w:rPr>
            </w:pPr>
            <w:r w:rsidRPr="006F31AD">
              <w:rPr>
                <w:rFonts w:asciiTheme="minorEastAsia" w:eastAsiaTheme="minorEastAsia" w:hAnsiTheme="minorEastAsia" w:cs="华文仿宋" w:hint="eastAsia"/>
                <w:bCs/>
                <w:sz w:val="24"/>
              </w:rPr>
              <w:t>科研成果入库的过程即成果受理的过程，成果受理一般采用二级审核上报和认领入库两种形式。二级上报即科研人员录入/二级单位管理员审核/校级管理员核准入库的过程，在此过程中需同步收集证明文件。</w:t>
            </w:r>
          </w:p>
          <w:p w14:paraId="77AF438D" w14:textId="0D0B3123" w:rsidR="006D1ED0" w:rsidRPr="006F31AD" w:rsidRDefault="006D1ED0" w:rsidP="006F31AD">
            <w:pPr>
              <w:rPr>
                <w:rFonts w:asciiTheme="minorEastAsia" w:eastAsiaTheme="minorEastAsia" w:hAnsiTheme="minorEastAsia"/>
                <w:sz w:val="24"/>
              </w:rPr>
            </w:pPr>
            <w:r w:rsidRPr="006F31AD">
              <w:rPr>
                <w:rFonts w:asciiTheme="minorEastAsia" w:eastAsiaTheme="minorEastAsia" w:hAnsiTheme="minorEastAsia" w:cs="华文仿宋" w:hint="eastAsia"/>
                <w:bCs/>
                <w:sz w:val="24"/>
              </w:rPr>
              <w:t>系统为所有成果提供强大的数据挖掘、报表功能等功能。</w:t>
            </w:r>
          </w:p>
        </w:tc>
      </w:tr>
      <w:tr w:rsidR="006D1ED0" w:rsidRPr="006F31AD" w14:paraId="53A612B1" w14:textId="77777777" w:rsidTr="006F31AD">
        <w:trPr>
          <w:gridAfter w:val="1"/>
          <w:wAfter w:w="9" w:type="dxa"/>
          <w:trHeight w:val="454"/>
          <w:jc w:val="center"/>
        </w:trPr>
        <w:tc>
          <w:tcPr>
            <w:tcW w:w="918" w:type="dxa"/>
            <w:vAlign w:val="center"/>
          </w:tcPr>
          <w:p w14:paraId="5DA4AB93" w14:textId="231406BC" w:rsidR="006D1ED0" w:rsidRPr="006F31AD" w:rsidRDefault="00B24BBB" w:rsidP="006F31AD">
            <w:pPr>
              <w:jc w:val="center"/>
              <w:rPr>
                <w:rFonts w:asciiTheme="minorEastAsia" w:eastAsiaTheme="minorEastAsia" w:hAnsiTheme="minorEastAsia"/>
                <w:sz w:val="24"/>
              </w:rPr>
            </w:pPr>
            <w:r w:rsidRPr="006F31AD">
              <w:rPr>
                <w:rFonts w:asciiTheme="minorEastAsia" w:eastAsiaTheme="minorEastAsia" w:hAnsiTheme="minorEastAsia"/>
                <w:bCs/>
                <w:sz w:val="24"/>
              </w:rPr>
              <w:t>7</w:t>
            </w:r>
            <w:r w:rsidR="006D1ED0" w:rsidRPr="006F31AD">
              <w:rPr>
                <w:rFonts w:asciiTheme="minorEastAsia" w:eastAsiaTheme="minorEastAsia" w:hAnsiTheme="minorEastAsia" w:hint="eastAsia"/>
                <w:bCs/>
                <w:sz w:val="24"/>
              </w:rPr>
              <w:t>.1</w:t>
            </w:r>
          </w:p>
        </w:tc>
        <w:tc>
          <w:tcPr>
            <w:tcW w:w="1701" w:type="dxa"/>
            <w:gridSpan w:val="3"/>
            <w:vAlign w:val="center"/>
          </w:tcPr>
          <w:p w14:paraId="1156FCB9" w14:textId="292FD4C2" w:rsidR="006D1ED0" w:rsidRPr="006F31AD" w:rsidRDefault="006D1ED0" w:rsidP="006F31AD">
            <w:pPr>
              <w:jc w:val="center"/>
              <w:rPr>
                <w:rFonts w:asciiTheme="minorEastAsia" w:eastAsiaTheme="minorEastAsia" w:hAnsiTheme="minorEastAsia"/>
                <w:sz w:val="24"/>
              </w:rPr>
            </w:pPr>
            <w:r w:rsidRPr="006F31AD">
              <w:rPr>
                <w:rFonts w:asciiTheme="minorEastAsia" w:eastAsiaTheme="minorEastAsia" w:hAnsiTheme="minorEastAsia" w:cs="华文仿宋" w:hint="eastAsia"/>
                <w:bCs/>
                <w:sz w:val="24"/>
              </w:rPr>
              <w:t>论文成果</w:t>
            </w:r>
          </w:p>
        </w:tc>
        <w:tc>
          <w:tcPr>
            <w:tcW w:w="7229" w:type="dxa"/>
            <w:gridSpan w:val="3"/>
            <w:vAlign w:val="center"/>
          </w:tcPr>
          <w:p w14:paraId="512A0246" w14:textId="2B01CE4D" w:rsidR="006D1ED0" w:rsidRPr="006F31AD" w:rsidRDefault="006D1ED0" w:rsidP="006F31AD">
            <w:pPr>
              <w:rPr>
                <w:rFonts w:asciiTheme="minorEastAsia" w:eastAsiaTheme="minorEastAsia" w:hAnsiTheme="minorEastAsia"/>
                <w:sz w:val="24"/>
              </w:rPr>
            </w:pPr>
          </w:p>
        </w:tc>
      </w:tr>
      <w:tr w:rsidR="006D1ED0" w:rsidRPr="006F31AD" w14:paraId="4C720DF4" w14:textId="77777777" w:rsidTr="006F31AD">
        <w:trPr>
          <w:gridAfter w:val="1"/>
          <w:wAfter w:w="9" w:type="dxa"/>
          <w:trHeight w:val="454"/>
          <w:jc w:val="center"/>
        </w:trPr>
        <w:tc>
          <w:tcPr>
            <w:tcW w:w="918" w:type="dxa"/>
            <w:vAlign w:val="center"/>
          </w:tcPr>
          <w:p w14:paraId="0C1B0592" w14:textId="5C407D2E" w:rsidR="006D1ED0" w:rsidRPr="006F31AD" w:rsidRDefault="00B24BBB" w:rsidP="006F31AD">
            <w:pPr>
              <w:jc w:val="center"/>
              <w:rPr>
                <w:rFonts w:asciiTheme="minorEastAsia" w:eastAsiaTheme="minorEastAsia" w:hAnsiTheme="minorEastAsia" w:cs="仿宋"/>
                <w:sz w:val="24"/>
              </w:rPr>
            </w:pPr>
            <w:r w:rsidRPr="006F31AD">
              <w:rPr>
                <w:rFonts w:asciiTheme="minorEastAsia" w:eastAsiaTheme="minorEastAsia" w:hAnsiTheme="minorEastAsia"/>
                <w:bCs/>
                <w:sz w:val="24"/>
              </w:rPr>
              <w:t>7</w:t>
            </w:r>
            <w:r w:rsidR="006D1ED0" w:rsidRPr="006F31AD">
              <w:rPr>
                <w:rFonts w:asciiTheme="minorEastAsia" w:eastAsiaTheme="minorEastAsia" w:hAnsiTheme="minorEastAsia" w:hint="eastAsia"/>
                <w:bCs/>
                <w:sz w:val="24"/>
              </w:rPr>
              <w:t>.1.1</w:t>
            </w:r>
          </w:p>
        </w:tc>
        <w:tc>
          <w:tcPr>
            <w:tcW w:w="1701" w:type="dxa"/>
            <w:gridSpan w:val="3"/>
            <w:vAlign w:val="center"/>
          </w:tcPr>
          <w:p w14:paraId="03B16538" w14:textId="0DFF062D" w:rsidR="006D1ED0" w:rsidRPr="006F31AD" w:rsidRDefault="006D1ED0" w:rsidP="006F31AD">
            <w:pPr>
              <w:jc w:val="center"/>
              <w:rPr>
                <w:rFonts w:asciiTheme="minorEastAsia" w:eastAsiaTheme="minorEastAsia" w:hAnsiTheme="minorEastAsia" w:cs="仿宋"/>
                <w:sz w:val="24"/>
              </w:rPr>
            </w:pPr>
            <w:r w:rsidRPr="006F31AD">
              <w:rPr>
                <w:rFonts w:asciiTheme="minorEastAsia" w:eastAsiaTheme="minorEastAsia" w:hAnsiTheme="minorEastAsia" w:cs="华文仿宋" w:hint="eastAsia"/>
                <w:bCs/>
                <w:sz w:val="24"/>
              </w:rPr>
              <w:t>论文投稿</w:t>
            </w:r>
          </w:p>
        </w:tc>
        <w:tc>
          <w:tcPr>
            <w:tcW w:w="7229" w:type="dxa"/>
            <w:gridSpan w:val="3"/>
            <w:vAlign w:val="center"/>
          </w:tcPr>
          <w:p w14:paraId="4784CB24" w14:textId="14D9DA3D" w:rsidR="006D1ED0" w:rsidRPr="006F31AD" w:rsidRDefault="006D1ED0" w:rsidP="006F31AD">
            <w:pPr>
              <w:rPr>
                <w:rFonts w:asciiTheme="minorEastAsia" w:eastAsiaTheme="minorEastAsia" w:hAnsiTheme="minorEastAsia"/>
                <w:sz w:val="24"/>
              </w:rPr>
            </w:pPr>
            <w:r w:rsidRPr="006F31AD">
              <w:rPr>
                <w:rFonts w:asciiTheme="minorEastAsia" w:eastAsiaTheme="minorEastAsia" w:hAnsiTheme="minorEastAsia" w:cs="华文仿宋" w:hint="eastAsia"/>
                <w:bCs/>
                <w:sz w:val="24"/>
              </w:rPr>
              <w:t>在发表论文之前先由科研人员做论文投稿申请，经科研处审核通过以后可以自动生成介绍信并打印，再以单位的名义进行论文发表。</w:t>
            </w:r>
          </w:p>
        </w:tc>
      </w:tr>
      <w:tr w:rsidR="006D1ED0" w:rsidRPr="006F31AD" w14:paraId="12867E1F" w14:textId="77777777" w:rsidTr="006F31AD">
        <w:trPr>
          <w:gridAfter w:val="1"/>
          <w:wAfter w:w="9" w:type="dxa"/>
          <w:trHeight w:val="454"/>
          <w:jc w:val="center"/>
        </w:trPr>
        <w:tc>
          <w:tcPr>
            <w:tcW w:w="918" w:type="dxa"/>
            <w:vAlign w:val="center"/>
          </w:tcPr>
          <w:p w14:paraId="2BE23185" w14:textId="2F1C4A7F" w:rsidR="006D1ED0" w:rsidRPr="006F31AD" w:rsidRDefault="00B24BBB" w:rsidP="006F31AD">
            <w:pPr>
              <w:jc w:val="center"/>
              <w:rPr>
                <w:rFonts w:asciiTheme="minorEastAsia" w:eastAsiaTheme="minorEastAsia" w:hAnsiTheme="minorEastAsia" w:cs="仿宋"/>
                <w:sz w:val="24"/>
              </w:rPr>
            </w:pPr>
            <w:r w:rsidRPr="006F31AD">
              <w:rPr>
                <w:rFonts w:asciiTheme="minorEastAsia" w:eastAsiaTheme="minorEastAsia" w:hAnsiTheme="minorEastAsia"/>
                <w:bCs/>
                <w:sz w:val="24"/>
              </w:rPr>
              <w:t>7</w:t>
            </w:r>
            <w:r w:rsidR="006D1ED0" w:rsidRPr="006F31AD">
              <w:rPr>
                <w:rFonts w:asciiTheme="minorEastAsia" w:eastAsiaTheme="minorEastAsia" w:hAnsiTheme="minorEastAsia" w:hint="eastAsia"/>
                <w:bCs/>
                <w:sz w:val="24"/>
              </w:rPr>
              <w:t>.1.2</w:t>
            </w:r>
          </w:p>
        </w:tc>
        <w:tc>
          <w:tcPr>
            <w:tcW w:w="1701" w:type="dxa"/>
            <w:gridSpan w:val="3"/>
            <w:vAlign w:val="center"/>
          </w:tcPr>
          <w:p w14:paraId="1F92899E" w14:textId="34A39332" w:rsidR="006D1ED0" w:rsidRPr="006F31AD" w:rsidRDefault="006D1ED0" w:rsidP="006F31AD">
            <w:pPr>
              <w:jc w:val="center"/>
              <w:rPr>
                <w:rFonts w:asciiTheme="minorEastAsia" w:eastAsiaTheme="minorEastAsia" w:hAnsiTheme="minorEastAsia" w:cs="仿宋"/>
                <w:sz w:val="24"/>
              </w:rPr>
            </w:pPr>
            <w:r w:rsidRPr="006F31AD">
              <w:rPr>
                <w:rFonts w:asciiTheme="minorEastAsia" w:eastAsiaTheme="minorEastAsia" w:hAnsiTheme="minorEastAsia" w:cs="华文仿宋" w:hint="eastAsia"/>
                <w:bCs/>
                <w:sz w:val="24"/>
              </w:rPr>
              <w:t>论文成果</w:t>
            </w:r>
          </w:p>
        </w:tc>
        <w:tc>
          <w:tcPr>
            <w:tcW w:w="7229" w:type="dxa"/>
            <w:gridSpan w:val="3"/>
            <w:vAlign w:val="center"/>
          </w:tcPr>
          <w:p w14:paraId="397C71CC" w14:textId="77777777" w:rsidR="006D1ED0" w:rsidRPr="006F31AD" w:rsidRDefault="006D1ED0" w:rsidP="006F31AD">
            <w:pPr>
              <w:snapToGrid w:val="0"/>
              <w:rPr>
                <w:rFonts w:asciiTheme="minorEastAsia" w:eastAsiaTheme="minorEastAsia" w:hAnsiTheme="minorEastAsia" w:cs="华文仿宋"/>
                <w:bCs/>
                <w:sz w:val="24"/>
              </w:rPr>
            </w:pPr>
            <w:r w:rsidRPr="006F31AD">
              <w:rPr>
                <w:rFonts w:asciiTheme="minorEastAsia" w:eastAsiaTheme="minorEastAsia" w:hAnsiTheme="minorEastAsia" w:cs="华文仿宋" w:hint="eastAsia"/>
                <w:bCs/>
                <w:sz w:val="24"/>
              </w:rPr>
              <w:t>论文成果分为期刊论文、会议论文和综述三类。同时，学校可以根据内置的期刊源库定制期刊级别，对论文进行分级划分管理。内置的期刊源包括SCI/CSSCI/CSCD/EI中国科技论文统计源等。</w:t>
            </w:r>
          </w:p>
          <w:p w14:paraId="53B6451E" w14:textId="762674E7" w:rsidR="006D1ED0" w:rsidRPr="006F31AD" w:rsidRDefault="006D1ED0" w:rsidP="006F31AD">
            <w:pPr>
              <w:rPr>
                <w:rFonts w:asciiTheme="minorEastAsia" w:eastAsiaTheme="minorEastAsia" w:hAnsiTheme="minorEastAsia"/>
                <w:sz w:val="24"/>
              </w:rPr>
            </w:pPr>
            <w:r w:rsidRPr="006F31AD">
              <w:rPr>
                <w:rFonts w:asciiTheme="minorEastAsia" w:eastAsiaTheme="minorEastAsia" w:hAnsiTheme="minorEastAsia" w:cs="华文仿宋" w:hint="eastAsia"/>
                <w:bCs/>
                <w:sz w:val="24"/>
              </w:rPr>
              <w:t>论文管理包括基本信息、论文作者（第一作者、共同第一、通讯作者、共同通讯、第二作者、第三作者）转载情况、收录情况和依托项目的管理。论文在录入的时候自动识别重复论文。</w:t>
            </w:r>
          </w:p>
        </w:tc>
      </w:tr>
      <w:tr w:rsidR="006D1ED0" w:rsidRPr="006F31AD" w14:paraId="2DA0815E" w14:textId="77777777" w:rsidTr="006F31AD">
        <w:trPr>
          <w:gridAfter w:val="1"/>
          <w:wAfter w:w="9" w:type="dxa"/>
          <w:trHeight w:val="454"/>
          <w:jc w:val="center"/>
        </w:trPr>
        <w:tc>
          <w:tcPr>
            <w:tcW w:w="918" w:type="dxa"/>
            <w:vAlign w:val="center"/>
          </w:tcPr>
          <w:p w14:paraId="4CA12628" w14:textId="464D27C5" w:rsidR="006D1ED0" w:rsidRPr="006F31AD" w:rsidRDefault="00B24BBB" w:rsidP="006F31AD">
            <w:pPr>
              <w:jc w:val="center"/>
              <w:rPr>
                <w:rFonts w:asciiTheme="minorEastAsia" w:eastAsiaTheme="minorEastAsia" w:hAnsiTheme="minorEastAsia" w:cs="仿宋"/>
                <w:sz w:val="24"/>
              </w:rPr>
            </w:pPr>
            <w:r w:rsidRPr="006F31AD">
              <w:rPr>
                <w:rFonts w:asciiTheme="minorEastAsia" w:eastAsiaTheme="minorEastAsia" w:hAnsiTheme="minorEastAsia"/>
                <w:bCs/>
                <w:sz w:val="24"/>
              </w:rPr>
              <w:t>7</w:t>
            </w:r>
            <w:r w:rsidR="006D1ED0" w:rsidRPr="006F31AD">
              <w:rPr>
                <w:rFonts w:asciiTheme="minorEastAsia" w:eastAsiaTheme="minorEastAsia" w:hAnsiTheme="minorEastAsia" w:hint="eastAsia"/>
                <w:bCs/>
                <w:sz w:val="24"/>
              </w:rPr>
              <w:t>.2</w:t>
            </w:r>
          </w:p>
        </w:tc>
        <w:tc>
          <w:tcPr>
            <w:tcW w:w="1701" w:type="dxa"/>
            <w:gridSpan w:val="3"/>
            <w:vAlign w:val="center"/>
          </w:tcPr>
          <w:p w14:paraId="5D419D87" w14:textId="6D23FC4C" w:rsidR="006D1ED0" w:rsidRPr="006F31AD" w:rsidRDefault="006D1ED0" w:rsidP="006F31AD">
            <w:pPr>
              <w:jc w:val="center"/>
              <w:rPr>
                <w:rFonts w:asciiTheme="minorEastAsia" w:eastAsiaTheme="minorEastAsia" w:hAnsiTheme="minorEastAsia" w:cs="仿宋"/>
                <w:sz w:val="24"/>
              </w:rPr>
            </w:pPr>
            <w:r w:rsidRPr="006F31AD">
              <w:rPr>
                <w:rFonts w:asciiTheme="minorEastAsia" w:eastAsiaTheme="minorEastAsia" w:hAnsiTheme="minorEastAsia" w:cs="华文仿宋" w:hint="eastAsia"/>
                <w:bCs/>
                <w:sz w:val="24"/>
              </w:rPr>
              <w:t>专利成果</w:t>
            </w:r>
          </w:p>
        </w:tc>
        <w:tc>
          <w:tcPr>
            <w:tcW w:w="7229" w:type="dxa"/>
            <w:gridSpan w:val="3"/>
            <w:vAlign w:val="center"/>
          </w:tcPr>
          <w:p w14:paraId="39452B72" w14:textId="54FBD348" w:rsidR="006D1ED0" w:rsidRPr="006F31AD" w:rsidRDefault="006D1ED0" w:rsidP="006F31AD">
            <w:pPr>
              <w:rPr>
                <w:rFonts w:asciiTheme="minorEastAsia" w:eastAsiaTheme="minorEastAsia" w:hAnsiTheme="minorEastAsia"/>
                <w:sz w:val="24"/>
              </w:rPr>
            </w:pPr>
            <w:r w:rsidRPr="006F31AD">
              <w:rPr>
                <w:rFonts w:asciiTheme="minorEastAsia" w:eastAsiaTheme="minorEastAsia" w:hAnsiTheme="minorEastAsia" w:cs="华文仿宋" w:hint="eastAsia"/>
                <w:bCs/>
                <w:sz w:val="24"/>
              </w:rPr>
              <w:t>专利成果信息包括基本信息、专利作者和依托项目三部分。专利成果是对专利数据的管理，不对专利申报过程进行管理。我单位推荐使用专业的知识产权管理软件，实现对专利申报、申请、审查、授权、实施等的过程管理，同时实现知识产权管理软件数据和科研业务管理系统的专利成果数据对接。</w:t>
            </w:r>
          </w:p>
        </w:tc>
      </w:tr>
      <w:tr w:rsidR="006D1ED0" w:rsidRPr="006F31AD" w14:paraId="0633F0CD" w14:textId="77777777" w:rsidTr="006F31AD">
        <w:trPr>
          <w:gridAfter w:val="1"/>
          <w:wAfter w:w="9" w:type="dxa"/>
          <w:trHeight w:val="454"/>
          <w:jc w:val="center"/>
        </w:trPr>
        <w:tc>
          <w:tcPr>
            <w:tcW w:w="918" w:type="dxa"/>
            <w:vAlign w:val="center"/>
          </w:tcPr>
          <w:p w14:paraId="018FBB89" w14:textId="04361240" w:rsidR="006D1ED0" w:rsidRPr="006F31AD" w:rsidRDefault="00B24BBB" w:rsidP="006F31AD">
            <w:pPr>
              <w:jc w:val="center"/>
              <w:rPr>
                <w:rFonts w:asciiTheme="minorEastAsia" w:eastAsiaTheme="minorEastAsia" w:hAnsiTheme="minorEastAsia" w:cs="仿宋"/>
                <w:sz w:val="24"/>
              </w:rPr>
            </w:pPr>
            <w:r w:rsidRPr="006F31AD">
              <w:rPr>
                <w:rFonts w:asciiTheme="minorEastAsia" w:eastAsiaTheme="minorEastAsia" w:hAnsiTheme="minorEastAsia"/>
                <w:bCs/>
                <w:sz w:val="24"/>
              </w:rPr>
              <w:t>7</w:t>
            </w:r>
            <w:r w:rsidR="006D1ED0" w:rsidRPr="006F31AD">
              <w:rPr>
                <w:rFonts w:asciiTheme="minorEastAsia" w:eastAsiaTheme="minorEastAsia" w:hAnsiTheme="minorEastAsia" w:hint="eastAsia"/>
                <w:bCs/>
                <w:sz w:val="24"/>
              </w:rPr>
              <w:t>.3</w:t>
            </w:r>
          </w:p>
        </w:tc>
        <w:tc>
          <w:tcPr>
            <w:tcW w:w="1701" w:type="dxa"/>
            <w:gridSpan w:val="3"/>
            <w:vAlign w:val="center"/>
          </w:tcPr>
          <w:p w14:paraId="021A15B8" w14:textId="309FE4EC" w:rsidR="006D1ED0" w:rsidRPr="006F31AD" w:rsidRDefault="006D1ED0" w:rsidP="006F31AD">
            <w:pPr>
              <w:jc w:val="center"/>
              <w:rPr>
                <w:rFonts w:asciiTheme="minorEastAsia" w:eastAsiaTheme="minorEastAsia" w:hAnsiTheme="minorEastAsia" w:cs="仿宋"/>
                <w:sz w:val="24"/>
              </w:rPr>
            </w:pPr>
            <w:r w:rsidRPr="006F31AD">
              <w:rPr>
                <w:rFonts w:asciiTheme="minorEastAsia" w:eastAsiaTheme="minorEastAsia" w:hAnsiTheme="minorEastAsia" w:cs="华文仿宋" w:hint="eastAsia"/>
                <w:bCs/>
                <w:sz w:val="24"/>
              </w:rPr>
              <w:t>成果获奖</w:t>
            </w:r>
          </w:p>
        </w:tc>
        <w:tc>
          <w:tcPr>
            <w:tcW w:w="7229" w:type="dxa"/>
            <w:gridSpan w:val="3"/>
            <w:vAlign w:val="center"/>
          </w:tcPr>
          <w:p w14:paraId="3DBFE7FF" w14:textId="7866FB4E" w:rsidR="006D1ED0" w:rsidRPr="006F31AD" w:rsidRDefault="006D1ED0" w:rsidP="006F31AD">
            <w:pPr>
              <w:rPr>
                <w:rFonts w:asciiTheme="minorEastAsia" w:eastAsiaTheme="minorEastAsia" w:hAnsiTheme="minorEastAsia"/>
                <w:sz w:val="24"/>
              </w:rPr>
            </w:pPr>
            <w:r w:rsidRPr="006F31AD">
              <w:rPr>
                <w:rFonts w:asciiTheme="minorEastAsia" w:eastAsiaTheme="minorEastAsia" w:hAnsiTheme="minorEastAsia" w:cs="华文仿宋" w:hint="eastAsia"/>
                <w:bCs/>
                <w:sz w:val="24"/>
              </w:rPr>
              <w:t>成果获奖是指组织成果进行报奖后获奖情况的管理。成果获奖包括基本信息和依托成果两部分。对成果获奖的管理包括成果获奖受理过程管理和成果获奖数据挖掘分析功能。</w:t>
            </w:r>
          </w:p>
        </w:tc>
      </w:tr>
      <w:tr w:rsidR="006D1ED0" w:rsidRPr="006F31AD" w14:paraId="53CCCB12" w14:textId="77777777" w:rsidTr="006F31AD">
        <w:trPr>
          <w:gridAfter w:val="1"/>
          <w:wAfter w:w="9" w:type="dxa"/>
          <w:trHeight w:val="454"/>
          <w:jc w:val="center"/>
        </w:trPr>
        <w:tc>
          <w:tcPr>
            <w:tcW w:w="918" w:type="dxa"/>
            <w:vAlign w:val="center"/>
          </w:tcPr>
          <w:p w14:paraId="11A99475" w14:textId="6AAAE1D7" w:rsidR="006D1ED0" w:rsidRPr="006F31AD" w:rsidRDefault="00B24BBB" w:rsidP="006F31AD">
            <w:pPr>
              <w:jc w:val="center"/>
              <w:rPr>
                <w:rFonts w:asciiTheme="minorEastAsia" w:eastAsiaTheme="minorEastAsia" w:hAnsiTheme="minorEastAsia" w:cs="仿宋"/>
                <w:sz w:val="24"/>
              </w:rPr>
            </w:pPr>
            <w:r w:rsidRPr="006F31AD">
              <w:rPr>
                <w:rFonts w:asciiTheme="minorEastAsia" w:eastAsiaTheme="minorEastAsia" w:hAnsiTheme="minorEastAsia"/>
                <w:bCs/>
                <w:sz w:val="24"/>
              </w:rPr>
              <w:t>7</w:t>
            </w:r>
            <w:r w:rsidR="006D1ED0" w:rsidRPr="006F31AD">
              <w:rPr>
                <w:rFonts w:asciiTheme="minorEastAsia" w:eastAsiaTheme="minorEastAsia" w:hAnsiTheme="minorEastAsia" w:hint="eastAsia"/>
                <w:bCs/>
                <w:sz w:val="24"/>
              </w:rPr>
              <w:t>.4</w:t>
            </w:r>
          </w:p>
        </w:tc>
        <w:tc>
          <w:tcPr>
            <w:tcW w:w="1701" w:type="dxa"/>
            <w:gridSpan w:val="3"/>
            <w:vAlign w:val="center"/>
          </w:tcPr>
          <w:p w14:paraId="31B117E2" w14:textId="6BF5CA98" w:rsidR="006D1ED0" w:rsidRPr="006F31AD" w:rsidRDefault="006D1ED0" w:rsidP="006F31AD">
            <w:pPr>
              <w:jc w:val="center"/>
              <w:rPr>
                <w:rFonts w:asciiTheme="minorEastAsia" w:eastAsiaTheme="minorEastAsia" w:hAnsiTheme="minorEastAsia" w:cs="仿宋"/>
                <w:sz w:val="24"/>
              </w:rPr>
            </w:pPr>
            <w:r w:rsidRPr="006F31AD">
              <w:rPr>
                <w:rFonts w:asciiTheme="minorEastAsia" w:eastAsiaTheme="minorEastAsia" w:hAnsiTheme="minorEastAsia" w:cs="华文仿宋" w:hint="eastAsia"/>
                <w:bCs/>
                <w:sz w:val="24"/>
              </w:rPr>
              <w:t>专著著作</w:t>
            </w:r>
          </w:p>
        </w:tc>
        <w:tc>
          <w:tcPr>
            <w:tcW w:w="7229" w:type="dxa"/>
            <w:gridSpan w:val="3"/>
            <w:vAlign w:val="center"/>
          </w:tcPr>
          <w:p w14:paraId="71EE0899" w14:textId="33B33799" w:rsidR="006D1ED0" w:rsidRPr="006F31AD" w:rsidRDefault="006D1ED0" w:rsidP="006F31AD">
            <w:pPr>
              <w:rPr>
                <w:rFonts w:asciiTheme="minorEastAsia" w:eastAsiaTheme="minorEastAsia" w:hAnsiTheme="minorEastAsia"/>
                <w:sz w:val="24"/>
              </w:rPr>
            </w:pPr>
            <w:r w:rsidRPr="006F31AD">
              <w:rPr>
                <w:rFonts w:asciiTheme="minorEastAsia" w:eastAsiaTheme="minorEastAsia" w:hAnsiTheme="minorEastAsia" w:cs="华文仿宋" w:hint="eastAsia"/>
                <w:bCs/>
                <w:sz w:val="24"/>
              </w:rPr>
              <w:t>著作成果信息包括基本信息和依托项目两部分。著作成果的管理包括受理过程管理、数据挖掘分析功能等。</w:t>
            </w:r>
          </w:p>
        </w:tc>
      </w:tr>
      <w:tr w:rsidR="006D1ED0" w:rsidRPr="006F31AD" w14:paraId="366028C5" w14:textId="77777777" w:rsidTr="006F31AD">
        <w:trPr>
          <w:gridAfter w:val="1"/>
          <w:wAfter w:w="9" w:type="dxa"/>
          <w:trHeight w:val="454"/>
          <w:jc w:val="center"/>
        </w:trPr>
        <w:tc>
          <w:tcPr>
            <w:tcW w:w="918" w:type="dxa"/>
            <w:vAlign w:val="center"/>
          </w:tcPr>
          <w:p w14:paraId="7297442F" w14:textId="7765B1A5" w:rsidR="006D1ED0" w:rsidRPr="006F31AD" w:rsidRDefault="00B24BBB" w:rsidP="006F31AD">
            <w:pPr>
              <w:jc w:val="center"/>
              <w:rPr>
                <w:rFonts w:asciiTheme="minorEastAsia" w:eastAsiaTheme="minorEastAsia" w:hAnsiTheme="minorEastAsia" w:cs="仿宋"/>
                <w:sz w:val="24"/>
              </w:rPr>
            </w:pPr>
            <w:r w:rsidRPr="006F31AD">
              <w:rPr>
                <w:rFonts w:asciiTheme="minorEastAsia" w:eastAsiaTheme="minorEastAsia" w:hAnsiTheme="minorEastAsia"/>
                <w:bCs/>
                <w:sz w:val="24"/>
              </w:rPr>
              <w:t>7</w:t>
            </w:r>
            <w:r w:rsidR="006D1ED0" w:rsidRPr="006F31AD">
              <w:rPr>
                <w:rFonts w:asciiTheme="minorEastAsia" w:eastAsiaTheme="minorEastAsia" w:hAnsiTheme="minorEastAsia" w:hint="eastAsia"/>
                <w:bCs/>
                <w:sz w:val="24"/>
              </w:rPr>
              <w:t>.5</w:t>
            </w:r>
          </w:p>
        </w:tc>
        <w:tc>
          <w:tcPr>
            <w:tcW w:w="1701" w:type="dxa"/>
            <w:gridSpan w:val="3"/>
            <w:vAlign w:val="center"/>
          </w:tcPr>
          <w:p w14:paraId="301FA654" w14:textId="300EAB40" w:rsidR="006D1ED0" w:rsidRPr="006F31AD" w:rsidRDefault="006D1ED0" w:rsidP="006F31AD">
            <w:pPr>
              <w:jc w:val="center"/>
              <w:rPr>
                <w:rFonts w:asciiTheme="minorEastAsia" w:eastAsiaTheme="minorEastAsia" w:hAnsiTheme="minorEastAsia" w:cs="仿宋"/>
                <w:sz w:val="24"/>
              </w:rPr>
            </w:pPr>
            <w:r w:rsidRPr="006F31AD">
              <w:rPr>
                <w:rFonts w:asciiTheme="minorEastAsia" w:eastAsiaTheme="minorEastAsia" w:hAnsiTheme="minorEastAsia" w:cs="华文仿宋" w:hint="eastAsia"/>
                <w:bCs/>
                <w:sz w:val="24"/>
              </w:rPr>
              <w:t>成果转化</w:t>
            </w:r>
          </w:p>
        </w:tc>
        <w:tc>
          <w:tcPr>
            <w:tcW w:w="7229" w:type="dxa"/>
            <w:gridSpan w:val="3"/>
            <w:vAlign w:val="center"/>
          </w:tcPr>
          <w:p w14:paraId="493CA3AE" w14:textId="6992ED1D" w:rsidR="006D1ED0" w:rsidRPr="006F31AD" w:rsidRDefault="006D1ED0" w:rsidP="006F31AD">
            <w:pPr>
              <w:rPr>
                <w:rFonts w:asciiTheme="minorEastAsia" w:eastAsiaTheme="minorEastAsia" w:hAnsiTheme="minorEastAsia"/>
                <w:sz w:val="24"/>
              </w:rPr>
            </w:pPr>
            <w:r w:rsidRPr="006F31AD">
              <w:rPr>
                <w:rFonts w:asciiTheme="minorEastAsia" w:eastAsiaTheme="minorEastAsia" w:hAnsiTheme="minorEastAsia" w:cs="华文仿宋" w:hint="eastAsia"/>
                <w:bCs/>
                <w:sz w:val="24"/>
              </w:rPr>
              <w:t>系统支持对于科研成果转化进行登记、由科研管理部门进行审核。</w:t>
            </w:r>
          </w:p>
        </w:tc>
      </w:tr>
      <w:tr w:rsidR="006D1ED0" w:rsidRPr="006F31AD" w14:paraId="6807F17B" w14:textId="77777777" w:rsidTr="006F31AD">
        <w:trPr>
          <w:gridAfter w:val="1"/>
          <w:wAfter w:w="9" w:type="dxa"/>
          <w:trHeight w:val="454"/>
          <w:jc w:val="center"/>
        </w:trPr>
        <w:tc>
          <w:tcPr>
            <w:tcW w:w="918" w:type="dxa"/>
            <w:vAlign w:val="center"/>
          </w:tcPr>
          <w:p w14:paraId="2BFC4B53" w14:textId="721EB13D" w:rsidR="006D1ED0" w:rsidRPr="006F31AD" w:rsidRDefault="00B24BBB" w:rsidP="006F31AD">
            <w:pPr>
              <w:jc w:val="center"/>
              <w:rPr>
                <w:rFonts w:asciiTheme="minorEastAsia" w:eastAsiaTheme="minorEastAsia" w:hAnsiTheme="minorEastAsia"/>
                <w:kern w:val="0"/>
                <w:sz w:val="24"/>
              </w:rPr>
            </w:pPr>
            <w:r w:rsidRPr="006F31AD">
              <w:rPr>
                <w:rFonts w:asciiTheme="minorEastAsia" w:eastAsiaTheme="minorEastAsia" w:hAnsiTheme="minorEastAsia"/>
                <w:bCs/>
                <w:sz w:val="24"/>
              </w:rPr>
              <w:t>8</w:t>
            </w:r>
          </w:p>
        </w:tc>
        <w:tc>
          <w:tcPr>
            <w:tcW w:w="1701" w:type="dxa"/>
            <w:gridSpan w:val="3"/>
            <w:vAlign w:val="center"/>
          </w:tcPr>
          <w:p w14:paraId="08E2791C" w14:textId="634FE6F2" w:rsidR="006D1ED0" w:rsidRPr="006F31AD" w:rsidRDefault="006D1ED0" w:rsidP="006F31AD">
            <w:pPr>
              <w:snapToGrid w:val="0"/>
              <w:jc w:val="center"/>
              <w:rPr>
                <w:rFonts w:asciiTheme="minorEastAsia" w:eastAsiaTheme="minorEastAsia" w:hAnsiTheme="minorEastAsia" w:cs="仿宋"/>
                <w:sz w:val="24"/>
              </w:rPr>
            </w:pPr>
            <w:r w:rsidRPr="006F31AD">
              <w:rPr>
                <w:rFonts w:asciiTheme="minorEastAsia" w:eastAsiaTheme="minorEastAsia" w:hAnsiTheme="minorEastAsia" w:cs="华文仿宋" w:hint="eastAsia"/>
                <w:bCs/>
                <w:sz w:val="24"/>
              </w:rPr>
              <w:t>科研学术活动管理</w:t>
            </w:r>
          </w:p>
        </w:tc>
        <w:tc>
          <w:tcPr>
            <w:tcW w:w="7229" w:type="dxa"/>
            <w:gridSpan w:val="3"/>
            <w:vAlign w:val="center"/>
          </w:tcPr>
          <w:p w14:paraId="734CE55C" w14:textId="43E2663A" w:rsidR="006D1ED0" w:rsidRPr="006F31AD" w:rsidRDefault="006D1ED0" w:rsidP="006F31AD">
            <w:pPr>
              <w:rPr>
                <w:rFonts w:asciiTheme="minorEastAsia" w:eastAsiaTheme="minorEastAsia" w:hAnsiTheme="minorEastAsia"/>
                <w:kern w:val="0"/>
                <w:sz w:val="24"/>
              </w:rPr>
            </w:pPr>
            <w:r w:rsidRPr="006F31AD">
              <w:rPr>
                <w:rFonts w:asciiTheme="minorEastAsia" w:eastAsiaTheme="minorEastAsia" w:hAnsiTheme="minorEastAsia" w:cs="华文仿宋" w:hint="eastAsia"/>
                <w:bCs/>
                <w:sz w:val="24"/>
              </w:rPr>
              <w:t>学术活动包括主办学术会议、参加会议，及办会反馈和参会反馈四部分。</w:t>
            </w:r>
          </w:p>
        </w:tc>
      </w:tr>
      <w:tr w:rsidR="006D1ED0" w:rsidRPr="006F31AD" w14:paraId="29B38F69" w14:textId="77777777" w:rsidTr="006F31AD">
        <w:trPr>
          <w:gridAfter w:val="1"/>
          <w:wAfter w:w="9" w:type="dxa"/>
          <w:trHeight w:val="454"/>
          <w:jc w:val="center"/>
        </w:trPr>
        <w:tc>
          <w:tcPr>
            <w:tcW w:w="918" w:type="dxa"/>
            <w:vAlign w:val="center"/>
          </w:tcPr>
          <w:p w14:paraId="1A5D6BD3" w14:textId="0B7AC306" w:rsidR="006D1ED0" w:rsidRPr="006F31AD" w:rsidRDefault="00B24BBB" w:rsidP="006F31AD">
            <w:pPr>
              <w:jc w:val="center"/>
              <w:rPr>
                <w:rFonts w:asciiTheme="minorEastAsia" w:eastAsiaTheme="minorEastAsia" w:hAnsiTheme="minorEastAsia"/>
                <w:bCs/>
                <w:sz w:val="24"/>
              </w:rPr>
            </w:pPr>
            <w:r w:rsidRPr="006F31AD">
              <w:rPr>
                <w:rFonts w:asciiTheme="minorEastAsia" w:eastAsiaTheme="minorEastAsia" w:hAnsiTheme="minorEastAsia"/>
                <w:bCs/>
                <w:sz w:val="24"/>
              </w:rPr>
              <w:t>8</w:t>
            </w:r>
            <w:r w:rsidR="006D1ED0" w:rsidRPr="006F31AD">
              <w:rPr>
                <w:rFonts w:asciiTheme="minorEastAsia" w:eastAsiaTheme="minorEastAsia" w:hAnsiTheme="minorEastAsia" w:hint="eastAsia"/>
                <w:bCs/>
                <w:sz w:val="24"/>
              </w:rPr>
              <w:t>.1</w:t>
            </w:r>
          </w:p>
        </w:tc>
        <w:tc>
          <w:tcPr>
            <w:tcW w:w="1701" w:type="dxa"/>
            <w:gridSpan w:val="3"/>
            <w:vAlign w:val="center"/>
          </w:tcPr>
          <w:p w14:paraId="0CFE2F55" w14:textId="32AE3BE0" w:rsidR="006D1ED0" w:rsidRPr="006F31AD" w:rsidRDefault="006D1ED0" w:rsidP="006F31AD">
            <w:pPr>
              <w:snapToGrid w:val="0"/>
              <w:jc w:val="center"/>
              <w:rPr>
                <w:rFonts w:asciiTheme="minorEastAsia" w:eastAsiaTheme="minorEastAsia" w:hAnsiTheme="minorEastAsia" w:cs="华文仿宋"/>
                <w:bCs/>
                <w:sz w:val="24"/>
              </w:rPr>
            </w:pPr>
            <w:r w:rsidRPr="006F31AD">
              <w:rPr>
                <w:rFonts w:asciiTheme="minorEastAsia" w:eastAsiaTheme="minorEastAsia" w:hAnsiTheme="minorEastAsia" w:cs="华文仿宋" w:hint="eastAsia"/>
                <w:bCs/>
                <w:sz w:val="24"/>
              </w:rPr>
              <w:t>主办会议</w:t>
            </w:r>
          </w:p>
        </w:tc>
        <w:tc>
          <w:tcPr>
            <w:tcW w:w="7229" w:type="dxa"/>
            <w:gridSpan w:val="3"/>
            <w:vAlign w:val="center"/>
          </w:tcPr>
          <w:p w14:paraId="0E6A93C4" w14:textId="613BCE26" w:rsidR="006D1ED0" w:rsidRPr="006F31AD" w:rsidRDefault="006D1ED0" w:rsidP="006F31AD">
            <w:pPr>
              <w:rPr>
                <w:rFonts w:asciiTheme="minorEastAsia" w:eastAsiaTheme="minorEastAsia" w:hAnsiTheme="minorEastAsia" w:cs="华文仿宋"/>
                <w:bCs/>
                <w:sz w:val="24"/>
              </w:rPr>
            </w:pPr>
            <w:r w:rsidRPr="006F31AD">
              <w:rPr>
                <w:rFonts w:asciiTheme="minorEastAsia" w:eastAsiaTheme="minorEastAsia" w:hAnsiTheme="minorEastAsia" w:cs="华文仿宋" w:hint="eastAsia"/>
                <w:bCs/>
                <w:sz w:val="24"/>
              </w:rPr>
              <w:t>主办会议包括会议列表、会议审核、会议新增、会议查询、常用报表、会议类型。会议可以分为国际、国内、省内等多级别的。二级单位通过系统可以申请主办学术会议，然后由科研管理部门审核。</w:t>
            </w:r>
            <w:r w:rsidRPr="006F31AD">
              <w:rPr>
                <w:rFonts w:asciiTheme="minorEastAsia" w:eastAsiaTheme="minorEastAsia" w:hAnsiTheme="minorEastAsia" w:cs="华文仿宋" w:hint="eastAsia"/>
                <w:bCs/>
                <w:sz w:val="24"/>
              </w:rPr>
              <w:lastRenderedPageBreak/>
              <w:t>会议信息包括会议基本情况、经费情况、会议有关资料等。</w:t>
            </w:r>
          </w:p>
        </w:tc>
      </w:tr>
      <w:tr w:rsidR="006D1ED0" w:rsidRPr="006F31AD" w14:paraId="40C3A0C3" w14:textId="77777777" w:rsidTr="006F31AD">
        <w:trPr>
          <w:gridAfter w:val="1"/>
          <w:wAfter w:w="9" w:type="dxa"/>
          <w:trHeight w:val="454"/>
          <w:jc w:val="center"/>
        </w:trPr>
        <w:tc>
          <w:tcPr>
            <w:tcW w:w="918" w:type="dxa"/>
            <w:vAlign w:val="center"/>
          </w:tcPr>
          <w:p w14:paraId="68917460" w14:textId="168B4A2E" w:rsidR="006D1ED0" w:rsidRPr="006F31AD" w:rsidRDefault="00B24BBB" w:rsidP="006F31AD">
            <w:pPr>
              <w:jc w:val="center"/>
              <w:rPr>
                <w:rFonts w:asciiTheme="minorEastAsia" w:eastAsiaTheme="minorEastAsia" w:hAnsiTheme="minorEastAsia"/>
                <w:bCs/>
                <w:sz w:val="24"/>
              </w:rPr>
            </w:pPr>
            <w:r w:rsidRPr="006F31AD">
              <w:rPr>
                <w:rFonts w:asciiTheme="minorEastAsia" w:eastAsiaTheme="minorEastAsia" w:hAnsiTheme="minorEastAsia"/>
                <w:bCs/>
                <w:sz w:val="24"/>
              </w:rPr>
              <w:lastRenderedPageBreak/>
              <w:t>8</w:t>
            </w:r>
            <w:r w:rsidR="006D1ED0" w:rsidRPr="006F31AD">
              <w:rPr>
                <w:rFonts w:asciiTheme="minorEastAsia" w:eastAsiaTheme="minorEastAsia" w:hAnsiTheme="minorEastAsia" w:hint="eastAsia"/>
                <w:bCs/>
                <w:sz w:val="24"/>
              </w:rPr>
              <w:t>.2</w:t>
            </w:r>
          </w:p>
        </w:tc>
        <w:tc>
          <w:tcPr>
            <w:tcW w:w="1701" w:type="dxa"/>
            <w:gridSpan w:val="3"/>
            <w:vAlign w:val="center"/>
          </w:tcPr>
          <w:p w14:paraId="2F2A80C9" w14:textId="65ADE4A9" w:rsidR="006D1ED0" w:rsidRPr="006F31AD" w:rsidRDefault="006D1ED0" w:rsidP="006F31AD">
            <w:pPr>
              <w:snapToGrid w:val="0"/>
              <w:jc w:val="center"/>
              <w:rPr>
                <w:rFonts w:asciiTheme="minorEastAsia" w:eastAsiaTheme="minorEastAsia" w:hAnsiTheme="minorEastAsia" w:cs="华文仿宋"/>
                <w:bCs/>
                <w:sz w:val="24"/>
              </w:rPr>
            </w:pPr>
            <w:r w:rsidRPr="006F31AD">
              <w:rPr>
                <w:rFonts w:asciiTheme="minorEastAsia" w:eastAsiaTheme="minorEastAsia" w:hAnsiTheme="minorEastAsia" w:cs="华文仿宋" w:hint="eastAsia"/>
                <w:bCs/>
                <w:sz w:val="24"/>
              </w:rPr>
              <w:t>参加会议</w:t>
            </w:r>
          </w:p>
        </w:tc>
        <w:tc>
          <w:tcPr>
            <w:tcW w:w="7229" w:type="dxa"/>
            <w:gridSpan w:val="3"/>
            <w:vAlign w:val="center"/>
          </w:tcPr>
          <w:p w14:paraId="0C9B66CE" w14:textId="5B2A0607" w:rsidR="006D1ED0" w:rsidRPr="006F31AD" w:rsidRDefault="006D1ED0" w:rsidP="006F31AD">
            <w:pPr>
              <w:rPr>
                <w:rFonts w:asciiTheme="minorEastAsia" w:eastAsiaTheme="minorEastAsia" w:hAnsiTheme="minorEastAsia" w:cs="华文仿宋"/>
                <w:bCs/>
                <w:sz w:val="24"/>
              </w:rPr>
            </w:pPr>
            <w:r w:rsidRPr="006F31AD">
              <w:rPr>
                <w:rFonts w:asciiTheme="minorEastAsia" w:eastAsiaTheme="minorEastAsia" w:hAnsiTheme="minorEastAsia" w:cs="华文仿宋" w:hint="eastAsia"/>
                <w:bCs/>
                <w:sz w:val="24"/>
              </w:rPr>
              <w:t>参加会议是指对科研人员外出参加的学术会议的管理。科研人员录入相应的会议情况，通过二级审核受理机制对参加会议进行管理。</w:t>
            </w:r>
          </w:p>
        </w:tc>
      </w:tr>
      <w:tr w:rsidR="006D1ED0" w:rsidRPr="006F31AD" w14:paraId="0F4F6C3A" w14:textId="77777777" w:rsidTr="006F31AD">
        <w:trPr>
          <w:gridAfter w:val="1"/>
          <w:wAfter w:w="9" w:type="dxa"/>
          <w:trHeight w:val="454"/>
          <w:jc w:val="center"/>
        </w:trPr>
        <w:tc>
          <w:tcPr>
            <w:tcW w:w="918" w:type="dxa"/>
            <w:vAlign w:val="center"/>
          </w:tcPr>
          <w:p w14:paraId="2BFB2DF6" w14:textId="1A1485DA" w:rsidR="006D1ED0" w:rsidRPr="006F31AD" w:rsidRDefault="00B24BBB" w:rsidP="006F31AD">
            <w:pPr>
              <w:jc w:val="center"/>
              <w:rPr>
                <w:rFonts w:asciiTheme="minorEastAsia" w:eastAsiaTheme="minorEastAsia" w:hAnsiTheme="minorEastAsia"/>
                <w:bCs/>
                <w:sz w:val="24"/>
              </w:rPr>
            </w:pPr>
            <w:r w:rsidRPr="006F31AD">
              <w:rPr>
                <w:rFonts w:asciiTheme="minorEastAsia" w:eastAsiaTheme="minorEastAsia" w:hAnsiTheme="minorEastAsia"/>
                <w:bCs/>
                <w:sz w:val="24"/>
              </w:rPr>
              <w:t>8</w:t>
            </w:r>
            <w:r w:rsidR="006D1ED0" w:rsidRPr="006F31AD">
              <w:rPr>
                <w:rFonts w:asciiTheme="minorEastAsia" w:eastAsiaTheme="minorEastAsia" w:hAnsiTheme="minorEastAsia" w:hint="eastAsia"/>
                <w:bCs/>
                <w:sz w:val="24"/>
              </w:rPr>
              <w:t>.3</w:t>
            </w:r>
          </w:p>
        </w:tc>
        <w:tc>
          <w:tcPr>
            <w:tcW w:w="1701" w:type="dxa"/>
            <w:gridSpan w:val="3"/>
            <w:vAlign w:val="center"/>
          </w:tcPr>
          <w:p w14:paraId="5E1EF707" w14:textId="161749FD" w:rsidR="006D1ED0" w:rsidRPr="006F31AD" w:rsidRDefault="006D1ED0" w:rsidP="006F31AD">
            <w:pPr>
              <w:snapToGrid w:val="0"/>
              <w:jc w:val="center"/>
              <w:rPr>
                <w:rFonts w:asciiTheme="minorEastAsia" w:eastAsiaTheme="minorEastAsia" w:hAnsiTheme="minorEastAsia" w:cs="华文仿宋"/>
                <w:bCs/>
                <w:sz w:val="24"/>
              </w:rPr>
            </w:pPr>
            <w:r w:rsidRPr="006F31AD">
              <w:rPr>
                <w:rFonts w:asciiTheme="minorEastAsia" w:eastAsiaTheme="minorEastAsia" w:hAnsiTheme="minorEastAsia" w:cs="华文仿宋" w:hint="eastAsia"/>
                <w:bCs/>
                <w:sz w:val="24"/>
              </w:rPr>
              <w:t>办会反馈</w:t>
            </w:r>
          </w:p>
        </w:tc>
        <w:tc>
          <w:tcPr>
            <w:tcW w:w="7229" w:type="dxa"/>
            <w:gridSpan w:val="3"/>
            <w:vAlign w:val="center"/>
          </w:tcPr>
          <w:p w14:paraId="64F7BE61" w14:textId="167E2ED4" w:rsidR="006D1ED0" w:rsidRPr="006F31AD" w:rsidRDefault="006D1ED0" w:rsidP="006F31AD">
            <w:pPr>
              <w:rPr>
                <w:rFonts w:asciiTheme="minorEastAsia" w:eastAsiaTheme="minorEastAsia" w:hAnsiTheme="minorEastAsia" w:cs="华文仿宋"/>
                <w:bCs/>
                <w:sz w:val="24"/>
              </w:rPr>
            </w:pPr>
            <w:r w:rsidRPr="006F31AD">
              <w:rPr>
                <w:rFonts w:asciiTheme="minorEastAsia" w:eastAsiaTheme="minorEastAsia" w:hAnsiTheme="minorEastAsia" w:cs="华文仿宋" w:hint="eastAsia"/>
                <w:bCs/>
                <w:sz w:val="24"/>
              </w:rPr>
              <w:t>办会反馈是指科研人员进行自主办会后就会议的情况进行反馈。</w:t>
            </w:r>
          </w:p>
        </w:tc>
      </w:tr>
      <w:tr w:rsidR="006D1ED0" w:rsidRPr="006F31AD" w14:paraId="36565965" w14:textId="77777777" w:rsidTr="006F31AD">
        <w:trPr>
          <w:gridAfter w:val="1"/>
          <w:wAfter w:w="9" w:type="dxa"/>
          <w:trHeight w:val="454"/>
          <w:jc w:val="center"/>
        </w:trPr>
        <w:tc>
          <w:tcPr>
            <w:tcW w:w="918" w:type="dxa"/>
            <w:vAlign w:val="center"/>
          </w:tcPr>
          <w:p w14:paraId="74F7B081" w14:textId="13AF1678" w:rsidR="006D1ED0" w:rsidRPr="006F31AD" w:rsidRDefault="00B24BBB" w:rsidP="006F31AD">
            <w:pPr>
              <w:jc w:val="center"/>
              <w:rPr>
                <w:rFonts w:asciiTheme="minorEastAsia" w:eastAsiaTheme="minorEastAsia" w:hAnsiTheme="minorEastAsia"/>
                <w:bCs/>
                <w:sz w:val="24"/>
              </w:rPr>
            </w:pPr>
            <w:r w:rsidRPr="006F31AD">
              <w:rPr>
                <w:rFonts w:asciiTheme="minorEastAsia" w:eastAsiaTheme="minorEastAsia" w:hAnsiTheme="minorEastAsia"/>
                <w:bCs/>
                <w:sz w:val="24"/>
              </w:rPr>
              <w:t>8</w:t>
            </w:r>
            <w:r w:rsidR="006D1ED0" w:rsidRPr="006F31AD">
              <w:rPr>
                <w:rFonts w:asciiTheme="minorEastAsia" w:eastAsiaTheme="minorEastAsia" w:hAnsiTheme="minorEastAsia" w:hint="eastAsia"/>
                <w:bCs/>
                <w:sz w:val="24"/>
              </w:rPr>
              <w:t>.4</w:t>
            </w:r>
          </w:p>
        </w:tc>
        <w:tc>
          <w:tcPr>
            <w:tcW w:w="1701" w:type="dxa"/>
            <w:gridSpan w:val="3"/>
            <w:vAlign w:val="center"/>
          </w:tcPr>
          <w:p w14:paraId="5D3B30FC" w14:textId="36C64D75" w:rsidR="006D1ED0" w:rsidRPr="006F31AD" w:rsidRDefault="006D1ED0" w:rsidP="006F31AD">
            <w:pPr>
              <w:snapToGrid w:val="0"/>
              <w:jc w:val="center"/>
              <w:rPr>
                <w:rFonts w:asciiTheme="minorEastAsia" w:eastAsiaTheme="minorEastAsia" w:hAnsiTheme="minorEastAsia" w:cs="华文仿宋"/>
                <w:bCs/>
                <w:sz w:val="24"/>
              </w:rPr>
            </w:pPr>
            <w:r w:rsidRPr="006F31AD">
              <w:rPr>
                <w:rFonts w:asciiTheme="minorEastAsia" w:eastAsiaTheme="minorEastAsia" w:hAnsiTheme="minorEastAsia" w:cs="华文仿宋" w:hint="eastAsia"/>
                <w:bCs/>
                <w:sz w:val="24"/>
              </w:rPr>
              <w:t>参会反馈</w:t>
            </w:r>
          </w:p>
        </w:tc>
        <w:tc>
          <w:tcPr>
            <w:tcW w:w="7229" w:type="dxa"/>
            <w:gridSpan w:val="3"/>
            <w:vAlign w:val="center"/>
          </w:tcPr>
          <w:p w14:paraId="42D31195" w14:textId="70964131" w:rsidR="006D1ED0" w:rsidRPr="006F31AD" w:rsidRDefault="006D1ED0" w:rsidP="006F31AD">
            <w:pPr>
              <w:rPr>
                <w:rFonts w:asciiTheme="minorEastAsia" w:eastAsiaTheme="minorEastAsia" w:hAnsiTheme="minorEastAsia" w:cs="华文仿宋"/>
                <w:bCs/>
                <w:sz w:val="24"/>
              </w:rPr>
            </w:pPr>
            <w:r w:rsidRPr="006F31AD">
              <w:rPr>
                <w:rFonts w:asciiTheme="minorEastAsia" w:eastAsiaTheme="minorEastAsia" w:hAnsiTheme="minorEastAsia" w:cs="华文仿宋" w:hint="eastAsia"/>
                <w:bCs/>
                <w:sz w:val="24"/>
              </w:rPr>
              <w:t>参会反馈是指科研人员外出参会后就会议的内容和情况进行反馈。</w:t>
            </w:r>
          </w:p>
        </w:tc>
      </w:tr>
      <w:tr w:rsidR="006D1ED0" w:rsidRPr="006F31AD" w14:paraId="041B4CA5" w14:textId="77777777" w:rsidTr="006F31AD">
        <w:trPr>
          <w:gridAfter w:val="1"/>
          <w:wAfter w:w="9" w:type="dxa"/>
          <w:trHeight w:val="454"/>
          <w:jc w:val="center"/>
        </w:trPr>
        <w:tc>
          <w:tcPr>
            <w:tcW w:w="918" w:type="dxa"/>
            <w:vAlign w:val="center"/>
          </w:tcPr>
          <w:p w14:paraId="4B3CB07E" w14:textId="23C02A67" w:rsidR="006D1ED0" w:rsidRPr="006F31AD" w:rsidRDefault="00B24BBB" w:rsidP="006F31AD">
            <w:pPr>
              <w:jc w:val="center"/>
              <w:rPr>
                <w:rFonts w:asciiTheme="minorEastAsia" w:eastAsiaTheme="minorEastAsia" w:hAnsiTheme="minorEastAsia"/>
                <w:bCs/>
                <w:sz w:val="24"/>
              </w:rPr>
            </w:pPr>
            <w:r w:rsidRPr="006F31AD">
              <w:rPr>
                <w:rFonts w:asciiTheme="minorEastAsia" w:eastAsiaTheme="minorEastAsia" w:hAnsiTheme="minorEastAsia"/>
                <w:bCs/>
                <w:sz w:val="24"/>
              </w:rPr>
              <w:t>9</w:t>
            </w:r>
          </w:p>
        </w:tc>
        <w:tc>
          <w:tcPr>
            <w:tcW w:w="1701" w:type="dxa"/>
            <w:gridSpan w:val="3"/>
            <w:vAlign w:val="center"/>
          </w:tcPr>
          <w:p w14:paraId="724BAF6E" w14:textId="496E596C" w:rsidR="006D1ED0" w:rsidRPr="006F31AD" w:rsidRDefault="006D1ED0" w:rsidP="006F31AD">
            <w:pPr>
              <w:snapToGrid w:val="0"/>
              <w:jc w:val="center"/>
              <w:rPr>
                <w:rFonts w:asciiTheme="minorEastAsia" w:eastAsiaTheme="minorEastAsia" w:hAnsiTheme="minorEastAsia" w:cs="华文仿宋"/>
                <w:bCs/>
                <w:sz w:val="24"/>
              </w:rPr>
            </w:pPr>
            <w:r w:rsidRPr="006F31AD">
              <w:rPr>
                <w:rFonts w:asciiTheme="minorEastAsia" w:eastAsiaTheme="minorEastAsia" w:hAnsiTheme="minorEastAsia" w:cs="华文仿宋" w:hint="eastAsia"/>
                <w:bCs/>
                <w:sz w:val="24"/>
              </w:rPr>
              <w:t>人员管理</w:t>
            </w:r>
          </w:p>
        </w:tc>
        <w:tc>
          <w:tcPr>
            <w:tcW w:w="7229" w:type="dxa"/>
            <w:gridSpan w:val="3"/>
            <w:vAlign w:val="center"/>
          </w:tcPr>
          <w:p w14:paraId="5C96111C" w14:textId="296969FD" w:rsidR="006D1ED0" w:rsidRPr="006F31AD" w:rsidRDefault="006D1ED0" w:rsidP="006F31AD">
            <w:pPr>
              <w:rPr>
                <w:rFonts w:asciiTheme="minorEastAsia" w:eastAsiaTheme="minorEastAsia" w:hAnsiTheme="minorEastAsia" w:cs="华文仿宋"/>
                <w:bCs/>
                <w:sz w:val="24"/>
              </w:rPr>
            </w:pPr>
            <w:r w:rsidRPr="006F31AD">
              <w:rPr>
                <w:rFonts w:asciiTheme="minorEastAsia" w:eastAsiaTheme="minorEastAsia" w:hAnsiTheme="minorEastAsia" w:cs="华文仿宋" w:hint="eastAsia"/>
                <w:bCs/>
                <w:sz w:val="24"/>
              </w:rPr>
              <w:t>人员管理主要是对科研人员、专家人才进行系统的管理。</w:t>
            </w:r>
          </w:p>
        </w:tc>
      </w:tr>
      <w:tr w:rsidR="006D1ED0" w:rsidRPr="006F31AD" w14:paraId="20FA79D3" w14:textId="77777777" w:rsidTr="006F31AD">
        <w:trPr>
          <w:gridAfter w:val="1"/>
          <w:wAfter w:w="9" w:type="dxa"/>
          <w:trHeight w:val="454"/>
          <w:jc w:val="center"/>
        </w:trPr>
        <w:tc>
          <w:tcPr>
            <w:tcW w:w="918" w:type="dxa"/>
            <w:vAlign w:val="center"/>
          </w:tcPr>
          <w:p w14:paraId="265817E1" w14:textId="6DC5B844" w:rsidR="006D1ED0" w:rsidRPr="006F31AD" w:rsidRDefault="00B24BBB" w:rsidP="006F31AD">
            <w:pPr>
              <w:jc w:val="center"/>
              <w:rPr>
                <w:rFonts w:asciiTheme="minorEastAsia" w:eastAsiaTheme="minorEastAsia" w:hAnsiTheme="minorEastAsia"/>
                <w:bCs/>
                <w:sz w:val="24"/>
              </w:rPr>
            </w:pPr>
            <w:r w:rsidRPr="006F31AD">
              <w:rPr>
                <w:rFonts w:asciiTheme="minorEastAsia" w:eastAsiaTheme="minorEastAsia" w:hAnsiTheme="minorEastAsia"/>
                <w:bCs/>
                <w:sz w:val="24"/>
              </w:rPr>
              <w:t>9</w:t>
            </w:r>
            <w:r w:rsidR="006D1ED0" w:rsidRPr="006F31AD">
              <w:rPr>
                <w:rFonts w:asciiTheme="minorEastAsia" w:eastAsiaTheme="minorEastAsia" w:hAnsiTheme="minorEastAsia" w:hint="eastAsia"/>
                <w:bCs/>
                <w:sz w:val="24"/>
              </w:rPr>
              <w:t>.1</w:t>
            </w:r>
          </w:p>
        </w:tc>
        <w:tc>
          <w:tcPr>
            <w:tcW w:w="1701" w:type="dxa"/>
            <w:gridSpan w:val="3"/>
            <w:vAlign w:val="center"/>
          </w:tcPr>
          <w:p w14:paraId="1C98E696" w14:textId="30EC3569" w:rsidR="006D1ED0" w:rsidRPr="006F31AD" w:rsidRDefault="006D1ED0" w:rsidP="006F31AD">
            <w:pPr>
              <w:snapToGrid w:val="0"/>
              <w:jc w:val="center"/>
              <w:rPr>
                <w:rFonts w:asciiTheme="minorEastAsia" w:eastAsiaTheme="minorEastAsia" w:hAnsiTheme="minorEastAsia" w:cs="华文仿宋"/>
                <w:bCs/>
                <w:sz w:val="24"/>
              </w:rPr>
            </w:pPr>
            <w:r w:rsidRPr="006F31AD">
              <w:rPr>
                <w:rFonts w:asciiTheme="minorEastAsia" w:eastAsiaTheme="minorEastAsia" w:hAnsiTheme="minorEastAsia" w:cs="华文仿宋" w:hint="eastAsia"/>
                <w:bCs/>
                <w:sz w:val="24"/>
              </w:rPr>
              <w:t>科研人员</w:t>
            </w:r>
          </w:p>
        </w:tc>
        <w:tc>
          <w:tcPr>
            <w:tcW w:w="7229" w:type="dxa"/>
            <w:gridSpan w:val="3"/>
            <w:vAlign w:val="center"/>
          </w:tcPr>
          <w:p w14:paraId="70C9BA35" w14:textId="77777777" w:rsidR="006D1ED0" w:rsidRPr="006F31AD" w:rsidRDefault="006D1ED0" w:rsidP="006F31AD">
            <w:pPr>
              <w:snapToGrid w:val="0"/>
              <w:rPr>
                <w:rFonts w:asciiTheme="minorEastAsia" w:eastAsiaTheme="minorEastAsia" w:hAnsiTheme="minorEastAsia" w:cs="华文仿宋"/>
                <w:bCs/>
                <w:sz w:val="24"/>
              </w:rPr>
            </w:pPr>
            <w:r w:rsidRPr="006F31AD">
              <w:rPr>
                <w:rFonts w:asciiTheme="minorEastAsia" w:eastAsiaTheme="minorEastAsia" w:hAnsiTheme="minorEastAsia" w:cs="华文仿宋" w:hint="eastAsia"/>
                <w:bCs/>
                <w:sz w:val="24"/>
              </w:rPr>
              <w:t>科研人员是指对从事科研工作的人员、科研管理人员、相关的科研辅助人员等各种人员的管理。人员信息包括姓名、性别、年龄、身份证号、职称、职务、学位、学历、所在单位、科室、学科方向、学术特长和联系方式等。其原始数据可以直接从人事管理系统中实时转入所需要的人员信息，也可以从历史数据进行转换并进行及时的更新。</w:t>
            </w:r>
          </w:p>
          <w:p w14:paraId="30D2C5C9" w14:textId="0B5BB99E" w:rsidR="006D1ED0" w:rsidRPr="006F31AD" w:rsidRDefault="006D1ED0" w:rsidP="006F31AD">
            <w:pPr>
              <w:snapToGrid w:val="0"/>
              <w:rPr>
                <w:rFonts w:asciiTheme="minorEastAsia" w:eastAsiaTheme="minorEastAsia" w:hAnsiTheme="minorEastAsia" w:cs="华文仿宋"/>
                <w:bCs/>
                <w:sz w:val="24"/>
              </w:rPr>
            </w:pPr>
            <w:r w:rsidRPr="006F31AD">
              <w:rPr>
                <w:rFonts w:asciiTheme="minorEastAsia" w:eastAsiaTheme="minorEastAsia" w:hAnsiTheme="minorEastAsia" w:cs="华文仿宋" w:hint="eastAsia"/>
                <w:bCs/>
                <w:sz w:val="24"/>
              </w:rPr>
              <w:t>在人员列表中，能自动生成其科研详情表，并根据需求进行条件筛选，支持导出和打印功能。系统提供对科研基础数据库的查询、导入、导出、数据列表和统计报表等功能。参考纵向项目中相关说明。</w:t>
            </w:r>
          </w:p>
        </w:tc>
      </w:tr>
      <w:tr w:rsidR="006D1ED0" w:rsidRPr="006F31AD" w14:paraId="19625658" w14:textId="77777777" w:rsidTr="006F31AD">
        <w:trPr>
          <w:gridAfter w:val="1"/>
          <w:wAfter w:w="9" w:type="dxa"/>
          <w:trHeight w:val="454"/>
          <w:jc w:val="center"/>
        </w:trPr>
        <w:tc>
          <w:tcPr>
            <w:tcW w:w="918" w:type="dxa"/>
            <w:vAlign w:val="center"/>
          </w:tcPr>
          <w:p w14:paraId="44206A45" w14:textId="54CBBE49" w:rsidR="006D1ED0" w:rsidRPr="006F31AD" w:rsidRDefault="00B24BBB" w:rsidP="006F31AD">
            <w:pPr>
              <w:jc w:val="center"/>
              <w:rPr>
                <w:rFonts w:asciiTheme="minorEastAsia" w:eastAsiaTheme="minorEastAsia" w:hAnsiTheme="minorEastAsia"/>
                <w:bCs/>
                <w:sz w:val="24"/>
              </w:rPr>
            </w:pPr>
            <w:r w:rsidRPr="006F31AD">
              <w:rPr>
                <w:rFonts w:asciiTheme="minorEastAsia" w:eastAsiaTheme="minorEastAsia" w:hAnsiTheme="minorEastAsia"/>
                <w:bCs/>
                <w:sz w:val="24"/>
              </w:rPr>
              <w:t>9</w:t>
            </w:r>
            <w:r w:rsidR="006D1ED0" w:rsidRPr="006F31AD">
              <w:rPr>
                <w:rFonts w:asciiTheme="minorEastAsia" w:eastAsiaTheme="minorEastAsia" w:hAnsiTheme="minorEastAsia" w:hint="eastAsia"/>
                <w:bCs/>
                <w:sz w:val="24"/>
              </w:rPr>
              <w:t>.2</w:t>
            </w:r>
          </w:p>
        </w:tc>
        <w:tc>
          <w:tcPr>
            <w:tcW w:w="1701" w:type="dxa"/>
            <w:gridSpan w:val="3"/>
            <w:vAlign w:val="center"/>
          </w:tcPr>
          <w:p w14:paraId="2A99B202" w14:textId="4954C067" w:rsidR="006D1ED0" w:rsidRPr="006F31AD" w:rsidRDefault="006D1ED0" w:rsidP="006F31AD">
            <w:pPr>
              <w:snapToGrid w:val="0"/>
              <w:jc w:val="center"/>
              <w:rPr>
                <w:rFonts w:asciiTheme="minorEastAsia" w:eastAsiaTheme="minorEastAsia" w:hAnsiTheme="minorEastAsia" w:cs="华文仿宋"/>
                <w:bCs/>
                <w:sz w:val="24"/>
              </w:rPr>
            </w:pPr>
            <w:r w:rsidRPr="006F31AD">
              <w:rPr>
                <w:rFonts w:asciiTheme="minorEastAsia" w:eastAsiaTheme="minorEastAsia" w:hAnsiTheme="minorEastAsia" w:cs="华文仿宋" w:hint="eastAsia"/>
                <w:bCs/>
                <w:sz w:val="24"/>
              </w:rPr>
              <w:t>专家库管理</w:t>
            </w:r>
          </w:p>
        </w:tc>
        <w:tc>
          <w:tcPr>
            <w:tcW w:w="7229" w:type="dxa"/>
            <w:gridSpan w:val="3"/>
            <w:vAlign w:val="center"/>
          </w:tcPr>
          <w:p w14:paraId="654EC181" w14:textId="5365FC85" w:rsidR="006D1ED0" w:rsidRPr="006F31AD" w:rsidRDefault="006D1ED0" w:rsidP="006F31AD">
            <w:pPr>
              <w:rPr>
                <w:rFonts w:asciiTheme="minorEastAsia" w:eastAsiaTheme="minorEastAsia" w:hAnsiTheme="minorEastAsia" w:cs="华文仿宋"/>
                <w:bCs/>
                <w:sz w:val="24"/>
              </w:rPr>
            </w:pPr>
            <w:r w:rsidRPr="006F31AD">
              <w:rPr>
                <w:rFonts w:asciiTheme="minorEastAsia" w:eastAsiaTheme="minorEastAsia" w:hAnsiTheme="minorEastAsia" w:cs="华文仿宋" w:hint="eastAsia"/>
                <w:bCs/>
                <w:sz w:val="24"/>
              </w:rPr>
              <w:t>专家人才是对各类科研专家的管理，科研单位可以组建各类专家库，并对专家信息进行维护，包括专家的研究方向具体的领域，精细化限定专家的级别，专家的背景，研究的方向，如国家级、省部级，专家的研究方向等专家信息进行维护，支持对专家进行分组形成专家的信息数据库。</w:t>
            </w:r>
          </w:p>
        </w:tc>
      </w:tr>
      <w:tr w:rsidR="006D1ED0" w:rsidRPr="006F31AD" w14:paraId="43C3DEEC" w14:textId="77777777" w:rsidTr="006F31AD">
        <w:trPr>
          <w:gridAfter w:val="1"/>
          <w:wAfter w:w="9" w:type="dxa"/>
          <w:trHeight w:val="454"/>
          <w:jc w:val="center"/>
        </w:trPr>
        <w:tc>
          <w:tcPr>
            <w:tcW w:w="918" w:type="dxa"/>
            <w:vAlign w:val="center"/>
          </w:tcPr>
          <w:p w14:paraId="6C9737B2" w14:textId="3D268D92" w:rsidR="006D1ED0" w:rsidRPr="006F31AD" w:rsidRDefault="00B24BBB" w:rsidP="006F31AD">
            <w:pPr>
              <w:jc w:val="center"/>
              <w:rPr>
                <w:rFonts w:asciiTheme="minorEastAsia" w:eastAsiaTheme="minorEastAsia" w:hAnsiTheme="minorEastAsia"/>
                <w:bCs/>
                <w:sz w:val="24"/>
              </w:rPr>
            </w:pPr>
            <w:r w:rsidRPr="006F31AD">
              <w:rPr>
                <w:rFonts w:asciiTheme="minorEastAsia" w:eastAsiaTheme="minorEastAsia" w:hAnsiTheme="minorEastAsia"/>
                <w:bCs/>
                <w:sz w:val="24"/>
              </w:rPr>
              <w:t>10</w:t>
            </w:r>
          </w:p>
        </w:tc>
        <w:tc>
          <w:tcPr>
            <w:tcW w:w="1701" w:type="dxa"/>
            <w:gridSpan w:val="3"/>
            <w:vAlign w:val="center"/>
          </w:tcPr>
          <w:p w14:paraId="00409DAE" w14:textId="1D433A49" w:rsidR="006D1ED0" w:rsidRPr="006F31AD" w:rsidRDefault="006D1ED0" w:rsidP="006F31AD">
            <w:pPr>
              <w:snapToGrid w:val="0"/>
              <w:jc w:val="center"/>
              <w:rPr>
                <w:rFonts w:asciiTheme="minorEastAsia" w:eastAsiaTheme="minorEastAsia" w:hAnsiTheme="minorEastAsia" w:cs="华文仿宋"/>
                <w:bCs/>
                <w:sz w:val="24"/>
              </w:rPr>
            </w:pPr>
            <w:r w:rsidRPr="006F31AD">
              <w:rPr>
                <w:rFonts w:asciiTheme="minorEastAsia" w:eastAsiaTheme="minorEastAsia" w:hAnsiTheme="minorEastAsia" w:cs="华文仿宋" w:hint="eastAsia"/>
                <w:bCs/>
                <w:sz w:val="24"/>
              </w:rPr>
              <w:t>学术任职</w:t>
            </w:r>
          </w:p>
        </w:tc>
        <w:tc>
          <w:tcPr>
            <w:tcW w:w="7229" w:type="dxa"/>
            <w:gridSpan w:val="3"/>
            <w:vAlign w:val="center"/>
          </w:tcPr>
          <w:p w14:paraId="49EDD2FC" w14:textId="371FB76B" w:rsidR="006D1ED0" w:rsidRPr="006F31AD" w:rsidRDefault="006D1ED0" w:rsidP="006F31AD">
            <w:pPr>
              <w:rPr>
                <w:rFonts w:asciiTheme="minorEastAsia" w:eastAsiaTheme="minorEastAsia" w:hAnsiTheme="minorEastAsia" w:cs="华文仿宋"/>
                <w:bCs/>
                <w:sz w:val="24"/>
              </w:rPr>
            </w:pPr>
            <w:r w:rsidRPr="006F31AD">
              <w:rPr>
                <w:rFonts w:asciiTheme="minorEastAsia" w:eastAsiaTheme="minorEastAsia" w:hAnsiTheme="minorEastAsia" w:cs="华文仿宋" w:hint="eastAsia"/>
                <w:bCs/>
                <w:sz w:val="24"/>
              </w:rPr>
              <w:t>学术任职是指对于单位内的科研人员在学会或者杂志任职的管理以及推荐任职的管理。</w:t>
            </w:r>
          </w:p>
        </w:tc>
      </w:tr>
      <w:tr w:rsidR="006D1ED0" w:rsidRPr="006F31AD" w14:paraId="178E7EE0" w14:textId="77777777" w:rsidTr="006F31AD">
        <w:trPr>
          <w:gridAfter w:val="1"/>
          <w:wAfter w:w="9" w:type="dxa"/>
          <w:trHeight w:val="454"/>
          <w:jc w:val="center"/>
        </w:trPr>
        <w:tc>
          <w:tcPr>
            <w:tcW w:w="918" w:type="dxa"/>
            <w:vAlign w:val="center"/>
          </w:tcPr>
          <w:p w14:paraId="377A21C2" w14:textId="107CE6C0" w:rsidR="006D1ED0" w:rsidRPr="006F31AD" w:rsidRDefault="00B24BBB" w:rsidP="006F31AD">
            <w:pPr>
              <w:jc w:val="center"/>
              <w:rPr>
                <w:rFonts w:asciiTheme="minorEastAsia" w:eastAsiaTheme="minorEastAsia" w:hAnsiTheme="minorEastAsia"/>
                <w:bCs/>
                <w:sz w:val="24"/>
              </w:rPr>
            </w:pPr>
            <w:r w:rsidRPr="006F31AD">
              <w:rPr>
                <w:rFonts w:asciiTheme="minorEastAsia" w:eastAsiaTheme="minorEastAsia" w:hAnsiTheme="minorEastAsia"/>
                <w:bCs/>
                <w:sz w:val="24"/>
              </w:rPr>
              <w:t>10</w:t>
            </w:r>
            <w:r w:rsidR="006D1ED0" w:rsidRPr="006F31AD">
              <w:rPr>
                <w:rFonts w:asciiTheme="minorEastAsia" w:eastAsiaTheme="minorEastAsia" w:hAnsiTheme="minorEastAsia" w:hint="eastAsia"/>
                <w:bCs/>
                <w:sz w:val="24"/>
              </w:rPr>
              <w:t>.1</w:t>
            </w:r>
          </w:p>
        </w:tc>
        <w:tc>
          <w:tcPr>
            <w:tcW w:w="1701" w:type="dxa"/>
            <w:gridSpan w:val="3"/>
            <w:vAlign w:val="center"/>
          </w:tcPr>
          <w:p w14:paraId="636DDE13" w14:textId="7A929102" w:rsidR="006D1ED0" w:rsidRPr="006F31AD" w:rsidRDefault="006D1ED0" w:rsidP="006F31AD">
            <w:pPr>
              <w:snapToGrid w:val="0"/>
              <w:jc w:val="center"/>
              <w:rPr>
                <w:rFonts w:asciiTheme="minorEastAsia" w:eastAsiaTheme="minorEastAsia" w:hAnsiTheme="minorEastAsia" w:cs="华文仿宋"/>
                <w:bCs/>
                <w:sz w:val="24"/>
              </w:rPr>
            </w:pPr>
            <w:r w:rsidRPr="006F31AD">
              <w:rPr>
                <w:rFonts w:asciiTheme="minorEastAsia" w:eastAsiaTheme="minorEastAsia" w:hAnsiTheme="minorEastAsia" w:cs="华文仿宋" w:hint="eastAsia"/>
                <w:bCs/>
                <w:sz w:val="24"/>
              </w:rPr>
              <w:t>学会任职</w:t>
            </w:r>
          </w:p>
        </w:tc>
        <w:tc>
          <w:tcPr>
            <w:tcW w:w="7229" w:type="dxa"/>
            <w:gridSpan w:val="3"/>
            <w:vAlign w:val="center"/>
          </w:tcPr>
          <w:p w14:paraId="08ED6D80" w14:textId="63D1F56E" w:rsidR="006D1ED0" w:rsidRPr="006F31AD" w:rsidRDefault="006D1ED0" w:rsidP="006F31AD">
            <w:pPr>
              <w:rPr>
                <w:rFonts w:asciiTheme="minorEastAsia" w:eastAsiaTheme="minorEastAsia" w:hAnsiTheme="minorEastAsia" w:cs="华文仿宋"/>
                <w:bCs/>
                <w:sz w:val="24"/>
              </w:rPr>
            </w:pPr>
            <w:r w:rsidRPr="006F31AD">
              <w:rPr>
                <w:rFonts w:asciiTheme="minorEastAsia" w:eastAsiaTheme="minorEastAsia" w:hAnsiTheme="minorEastAsia" w:cs="华文仿宋" w:hint="eastAsia"/>
                <w:bCs/>
                <w:sz w:val="24"/>
              </w:rPr>
              <w:t>针对单位内的科研人员在社会上的学会内的任职进行新增和修改的操作。</w:t>
            </w:r>
          </w:p>
        </w:tc>
      </w:tr>
      <w:tr w:rsidR="006D1ED0" w:rsidRPr="006F31AD" w14:paraId="540D09FC" w14:textId="77777777" w:rsidTr="006F31AD">
        <w:trPr>
          <w:gridAfter w:val="1"/>
          <w:wAfter w:w="9" w:type="dxa"/>
          <w:trHeight w:val="454"/>
          <w:jc w:val="center"/>
        </w:trPr>
        <w:tc>
          <w:tcPr>
            <w:tcW w:w="918" w:type="dxa"/>
            <w:vAlign w:val="center"/>
          </w:tcPr>
          <w:p w14:paraId="50A613C4" w14:textId="52834475" w:rsidR="006D1ED0" w:rsidRPr="006F31AD" w:rsidRDefault="00B24BBB" w:rsidP="006F31AD">
            <w:pPr>
              <w:jc w:val="center"/>
              <w:rPr>
                <w:rFonts w:asciiTheme="minorEastAsia" w:eastAsiaTheme="minorEastAsia" w:hAnsiTheme="minorEastAsia"/>
                <w:bCs/>
                <w:sz w:val="24"/>
              </w:rPr>
            </w:pPr>
            <w:r w:rsidRPr="006F31AD">
              <w:rPr>
                <w:rFonts w:asciiTheme="minorEastAsia" w:eastAsiaTheme="minorEastAsia" w:hAnsiTheme="minorEastAsia"/>
                <w:bCs/>
                <w:sz w:val="24"/>
              </w:rPr>
              <w:t>10</w:t>
            </w:r>
            <w:r w:rsidR="006D1ED0" w:rsidRPr="006F31AD">
              <w:rPr>
                <w:rFonts w:asciiTheme="minorEastAsia" w:eastAsiaTheme="minorEastAsia" w:hAnsiTheme="minorEastAsia" w:hint="eastAsia"/>
                <w:bCs/>
                <w:sz w:val="24"/>
              </w:rPr>
              <w:t>.2</w:t>
            </w:r>
          </w:p>
        </w:tc>
        <w:tc>
          <w:tcPr>
            <w:tcW w:w="1701" w:type="dxa"/>
            <w:gridSpan w:val="3"/>
            <w:vAlign w:val="center"/>
          </w:tcPr>
          <w:p w14:paraId="0E512F7B" w14:textId="014A8D2D" w:rsidR="006D1ED0" w:rsidRPr="006F31AD" w:rsidRDefault="006D1ED0" w:rsidP="006F31AD">
            <w:pPr>
              <w:snapToGrid w:val="0"/>
              <w:jc w:val="center"/>
              <w:rPr>
                <w:rFonts w:asciiTheme="minorEastAsia" w:eastAsiaTheme="minorEastAsia" w:hAnsiTheme="minorEastAsia" w:cs="华文仿宋"/>
                <w:bCs/>
                <w:sz w:val="24"/>
              </w:rPr>
            </w:pPr>
            <w:r w:rsidRPr="006F31AD">
              <w:rPr>
                <w:rFonts w:asciiTheme="minorEastAsia" w:eastAsiaTheme="minorEastAsia" w:hAnsiTheme="minorEastAsia" w:cs="华文仿宋" w:hint="eastAsia"/>
                <w:bCs/>
                <w:sz w:val="24"/>
              </w:rPr>
              <w:t>杂志任职</w:t>
            </w:r>
          </w:p>
        </w:tc>
        <w:tc>
          <w:tcPr>
            <w:tcW w:w="7229" w:type="dxa"/>
            <w:gridSpan w:val="3"/>
            <w:vAlign w:val="center"/>
          </w:tcPr>
          <w:p w14:paraId="5B973D07" w14:textId="2416AAFA" w:rsidR="006D1ED0" w:rsidRPr="006F31AD" w:rsidRDefault="006D1ED0" w:rsidP="006F31AD">
            <w:pPr>
              <w:rPr>
                <w:rFonts w:asciiTheme="minorEastAsia" w:eastAsiaTheme="minorEastAsia" w:hAnsiTheme="minorEastAsia" w:cs="华文仿宋"/>
                <w:bCs/>
                <w:sz w:val="24"/>
              </w:rPr>
            </w:pPr>
            <w:r w:rsidRPr="006F31AD">
              <w:rPr>
                <w:rFonts w:asciiTheme="minorEastAsia" w:eastAsiaTheme="minorEastAsia" w:hAnsiTheme="minorEastAsia" w:cs="华文仿宋" w:hint="eastAsia"/>
                <w:bCs/>
                <w:sz w:val="24"/>
              </w:rPr>
              <w:t>针对单位内的科研人员在社会上的学术杂志内的任职进行新增和修改的操作。</w:t>
            </w:r>
          </w:p>
        </w:tc>
      </w:tr>
      <w:tr w:rsidR="006D1ED0" w:rsidRPr="006F31AD" w14:paraId="7031B923" w14:textId="77777777" w:rsidTr="006F31AD">
        <w:trPr>
          <w:gridAfter w:val="1"/>
          <w:wAfter w:w="9" w:type="dxa"/>
          <w:trHeight w:val="454"/>
          <w:jc w:val="center"/>
        </w:trPr>
        <w:tc>
          <w:tcPr>
            <w:tcW w:w="918" w:type="dxa"/>
            <w:vAlign w:val="center"/>
          </w:tcPr>
          <w:p w14:paraId="1344FD97" w14:textId="1BEDD827" w:rsidR="006D1ED0" w:rsidRPr="006F31AD" w:rsidRDefault="00B24BBB" w:rsidP="006F31AD">
            <w:pPr>
              <w:jc w:val="center"/>
              <w:rPr>
                <w:rFonts w:asciiTheme="minorEastAsia" w:eastAsiaTheme="minorEastAsia" w:hAnsiTheme="minorEastAsia"/>
                <w:bCs/>
                <w:sz w:val="24"/>
              </w:rPr>
            </w:pPr>
            <w:r w:rsidRPr="006F31AD">
              <w:rPr>
                <w:rFonts w:asciiTheme="minorEastAsia" w:eastAsiaTheme="minorEastAsia" w:hAnsiTheme="minorEastAsia"/>
                <w:bCs/>
                <w:sz w:val="24"/>
              </w:rPr>
              <w:t>10</w:t>
            </w:r>
            <w:r w:rsidR="006D1ED0" w:rsidRPr="006F31AD">
              <w:rPr>
                <w:rFonts w:asciiTheme="minorEastAsia" w:eastAsiaTheme="minorEastAsia" w:hAnsiTheme="minorEastAsia" w:hint="eastAsia"/>
                <w:bCs/>
                <w:sz w:val="24"/>
              </w:rPr>
              <w:t>.3</w:t>
            </w:r>
          </w:p>
        </w:tc>
        <w:tc>
          <w:tcPr>
            <w:tcW w:w="1701" w:type="dxa"/>
            <w:gridSpan w:val="3"/>
            <w:vAlign w:val="center"/>
          </w:tcPr>
          <w:p w14:paraId="58C132B1" w14:textId="56B852D3" w:rsidR="006D1ED0" w:rsidRPr="006F31AD" w:rsidRDefault="006D1ED0" w:rsidP="006F31AD">
            <w:pPr>
              <w:snapToGrid w:val="0"/>
              <w:jc w:val="center"/>
              <w:rPr>
                <w:rFonts w:asciiTheme="minorEastAsia" w:eastAsiaTheme="minorEastAsia" w:hAnsiTheme="minorEastAsia" w:cs="华文仿宋"/>
                <w:bCs/>
                <w:sz w:val="24"/>
              </w:rPr>
            </w:pPr>
            <w:r w:rsidRPr="006F31AD">
              <w:rPr>
                <w:rFonts w:asciiTheme="minorEastAsia" w:eastAsiaTheme="minorEastAsia" w:hAnsiTheme="minorEastAsia" w:cs="华文仿宋" w:hint="eastAsia"/>
                <w:bCs/>
                <w:sz w:val="24"/>
              </w:rPr>
              <w:t>推荐任职</w:t>
            </w:r>
          </w:p>
        </w:tc>
        <w:tc>
          <w:tcPr>
            <w:tcW w:w="7229" w:type="dxa"/>
            <w:gridSpan w:val="3"/>
            <w:vAlign w:val="center"/>
          </w:tcPr>
          <w:p w14:paraId="06C289EB" w14:textId="784E4646" w:rsidR="006D1ED0" w:rsidRPr="006F31AD" w:rsidRDefault="006D1ED0" w:rsidP="006F31AD">
            <w:pPr>
              <w:rPr>
                <w:rFonts w:asciiTheme="minorEastAsia" w:eastAsiaTheme="minorEastAsia" w:hAnsiTheme="minorEastAsia" w:cs="华文仿宋"/>
                <w:bCs/>
                <w:sz w:val="24"/>
              </w:rPr>
            </w:pPr>
            <w:r w:rsidRPr="006F31AD">
              <w:rPr>
                <w:rFonts w:asciiTheme="minorEastAsia" w:eastAsiaTheme="minorEastAsia" w:hAnsiTheme="minorEastAsia" w:cs="华文仿宋" w:hint="eastAsia"/>
                <w:bCs/>
                <w:sz w:val="24"/>
              </w:rPr>
              <w:t>针对单位内的科研人员在社会上的学会或杂志的推荐任职进行新增和修改的操作。</w:t>
            </w:r>
          </w:p>
        </w:tc>
      </w:tr>
      <w:tr w:rsidR="006D1ED0" w:rsidRPr="006F31AD" w14:paraId="08BA538C" w14:textId="77777777" w:rsidTr="006F31AD">
        <w:trPr>
          <w:gridAfter w:val="1"/>
          <w:wAfter w:w="9" w:type="dxa"/>
          <w:trHeight w:val="454"/>
          <w:jc w:val="center"/>
        </w:trPr>
        <w:tc>
          <w:tcPr>
            <w:tcW w:w="918" w:type="dxa"/>
            <w:vAlign w:val="center"/>
          </w:tcPr>
          <w:p w14:paraId="3E985978" w14:textId="27789652" w:rsidR="006D1ED0" w:rsidRPr="006F31AD" w:rsidRDefault="00B24BBB" w:rsidP="006F31AD">
            <w:pPr>
              <w:jc w:val="center"/>
              <w:rPr>
                <w:rFonts w:asciiTheme="minorEastAsia" w:eastAsiaTheme="minorEastAsia" w:hAnsiTheme="minorEastAsia"/>
                <w:bCs/>
                <w:sz w:val="24"/>
              </w:rPr>
            </w:pPr>
            <w:r w:rsidRPr="006F31AD">
              <w:rPr>
                <w:rFonts w:asciiTheme="minorEastAsia" w:eastAsiaTheme="minorEastAsia" w:hAnsiTheme="minorEastAsia"/>
                <w:bCs/>
                <w:sz w:val="24"/>
              </w:rPr>
              <w:t>11</w:t>
            </w:r>
          </w:p>
        </w:tc>
        <w:tc>
          <w:tcPr>
            <w:tcW w:w="1701" w:type="dxa"/>
            <w:gridSpan w:val="3"/>
            <w:vAlign w:val="center"/>
          </w:tcPr>
          <w:p w14:paraId="75AD1DD8" w14:textId="65423B7F" w:rsidR="006D1ED0" w:rsidRPr="006F31AD" w:rsidRDefault="006D1ED0" w:rsidP="006F31AD">
            <w:pPr>
              <w:snapToGrid w:val="0"/>
              <w:jc w:val="center"/>
              <w:rPr>
                <w:rFonts w:asciiTheme="minorEastAsia" w:eastAsiaTheme="minorEastAsia" w:hAnsiTheme="minorEastAsia" w:cs="华文仿宋"/>
                <w:bCs/>
                <w:sz w:val="24"/>
              </w:rPr>
            </w:pPr>
            <w:r w:rsidRPr="006F31AD">
              <w:rPr>
                <w:rFonts w:asciiTheme="minorEastAsia" w:eastAsiaTheme="minorEastAsia" w:hAnsiTheme="minorEastAsia" w:cs="华文仿宋" w:hint="eastAsia"/>
                <w:bCs/>
                <w:sz w:val="24"/>
              </w:rPr>
              <w:t>科研决策辅助</w:t>
            </w:r>
          </w:p>
        </w:tc>
        <w:tc>
          <w:tcPr>
            <w:tcW w:w="7229" w:type="dxa"/>
            <w:gridSpan w:val="3"/>
            <w:vAlign w:val="center"/>
          </w:tcPr>
          <w:p w14:paraId="0D5ECBBA" w14:textId="38F1552C" w:rsidR="006D1ED0" w:rsidRPr="006F31AD" w:rsidRDefault="006D1ED0" w:rsidP="006F31AD">
            <w:pPr>
              <w:rPr>
                <w:rFonts w:asciiTheme="minorEastAsia" w:eastAsiaTheme="minorEastAsia" w:hAnsiTheme="minorEastAsia" w:cs="华文仿宋"/>
                <w:bCs/>
                <w:sz w:val="24"/>
              </w:rPr>
            </w:pPr>
            <w:r w:rsidRPr="006F31AD">
              <w:rPr>
                <w:rFonts w:asciiTheme="minorEastAsia" w:eastAsiaTheme="minorEastAsia" w:hAnsiTheme="minorEastAsia" w:cs="华文仿宋" w:hint="eastAsia"/>
                <w:bCs/>
                <w:sz w:val="24"/>
              </w:rPr>
              <w:t>科研决策辅助为科研决策者和领导提供各种查询、对比、分析功能，通过报表、跨模块查询等功能，决策者能对学校的科研工作情况有更深入的了解和把握，进而达到科研发展和科研调整的目的。</w:t>
            </w:r>
          </w:p>
        </w:tc>
      </w:tr>
      <w:tr w:rsidR="006D1ED0" w:rsidRPr="006F31AD" w14:paraId="6664F638" w14:textId="77777777" w:rsidTr="006F31AD">
        <w:trPr>
          <w:gridAfter w:val="1"/>
          <w:wAfter w:w="9" w:type="dxa"/>
          <w:trHeight w:val="454"/>
          <w:jc w:val="center"/>
        </w:trPr>
        <w:tc>
          <w:tcPr>
            <w:tcW w:w="918" w:type="dxa"/>
            <w:vAlign w:val="center"/>
          </w:tcPr>
          <w:p w14:paraId="2387D1BF" w14:textId="087C37B1" w:rsidR="006D1ED0" w:rsidRPr="006F31AD" w:rsidRDefault="00B24BBB" w:rsidP="006F31AD">
            <w:pPr>
              <w:jc w:val="center"/>
              <w:rPr>
                <w:rFonts w:asciiTheme="minorEastAsia" w:eastAsiaTheme="minorEastAsia" w:hAnsiTheme="minorEastAsia"/>
                <w:bCs/>
                <w:sz w:val="24"/>
              </w:rPr>
            </w:pPr>
            <w:r w:rsidRPr="006F31AD">
              <w:rPr>
                <w:rFonts w:asciiTheme="minorEastAsia" w:eastAsiaTheme="minorEastAsia" w:hAnsiTheme="minorEastAsia"/>
                <w:bCs/>
                <w:sz w:val="24"/>
              </w:rPr>
              <w:t>11</w:t>
            </w:r>
            <w:r w:rsidR="006D1ED0" w:rsidRPr="006F31AD">
              <w:rPr>
                <w:rFonts w:asciiTheme="minorEastAsia" w:eastAsiaTheme="minorEastAsia" w:hAnsiTheme="minorEastAsia" w:hint="eastAsia"/>
                <w:bCs/>
                <w:sz w:val="24"/>
              </w:rPr>
              <w:t>.1</w:t>
            </w:r>
          </w:p>
        </w:tc>
        <w:tc>
          <w:tcPr>
            <w:tcW w:w="1701" w:type="dxa"/>
            <w:gridSpan w:val="3"/>
            <w:vAlign w:val="center"/>
          </w:tcPr>
          <w:p w14:paraId="2C865E23" w14:textId="2002DD0B" w:rsidR="006D1ED0" w:rsidRPr="006F31AD" w:rsidRDefault="006D1ED0" w:rsidP="006F31AD">
            <w:pPr>
              <w:snapToGrid w:val="0"/>
              <w:jc w:val="center"/>
              <w:rPr>
                <w:rFonts w:asciiTheme="minorEastAsia" w:eastAsiaTheme="minorEastAsia" w:hAnsiTheme="minorEastAsia" w:cs="华文仿宋"/>
                <w:bCs/>
                <w:sz w:val="24"/>
              </w:rPr>
            </w:pPr>
            <w:r w:rsidRPr="006F31AD">
              <w:rPr>
                <w:rFonts w:asciiTheme="minorEastAsia" w:eastAsiaTheme="minorEastAsia" w:hAnsiTheme="minorEastAsia" w:cs="华文仿宋" w:hint="eastAsia"/>
                <w:bCs/>
                <w:sz w:val="24"/>
              </w:rPr>
              <w:t>科研统计</w:t>
            </w:r>
          </w:p>
        </w:tc>
        <w:tc>
          <w:tcPr>
            <w:tcW w:w="7229" w:type="dxa"/>
            <w:gridSpan w:val="3"/>
            <w:vAlign w:val="center"/>
          </w:tcPr>
          <w:p w14:paraId="39D61EB6" w14:textId="28E6ABD7" w:rsidR="006D1ED0" w:rsidRPr="006F31AD" w:rsidRDefault="006D1ED0" w:rsidP="006F31AD">
            <w:pPr>
              <w:rPr>
                <w:rFonts w:asciiTheme="minorEastAsia" w:eastAsiaTheme="minorEastAsia" w:hAnsiTheme="minorEastAsia" w:cs="华文仿宋"/>
                <w:bCs/>
                <w:sz w:val="24"/>
              </w:rPr>
            </w:pPr>
            <w:r w:rsidRPr="006F31AD">
              <w:rPr>
                <w:rFonts w:asciiTheme="minorEastAsia" w:eastAsiaTheme="minorEastAsia" w:hAnsiTheme="minorEastAsia" w:cs="华文仿宋" w:hint="eastAsia"/>
                <w:bCs/>
                <w:sz w:val="24"/>
              </w:rPr>
              <w:t>科研统计分为自定义报表和固定报表。在科研业务管理中，操作者能够根据需求自定义报表，保存为常用的科研报表。除了自定义报表外，系统应设计至少四十组常用报表，能概括日常管理中常用的各种报表。涉及到科研人员、科研项目、申报报表、项目经费、科研成果、学术活动等科研业务。同时，系统应提供强大的报表打印功能，支持柱状图、饼状图的自动生成且有各个部门（院系）的总分排名。</w:t>
            </w:r>
          </w:p>
        </w:tc>
      </w:tr>
      <w:tr w:rsidR="006D1ED0" w:rsidRPr="006F31AD" w14:paraId="1F63133B" w14:textId="77777777" w:rsidTr="006F31AD">
        <w:trPr>
          <w:gridAfter w:val="1"/>
          <w:wAfter w:w="9" w:type="dxa"/>
          <w:trHeight w:val="454"/>
          <w:jc w:val="center"/>
        </w:trPr>
        <w:tc>
          <w:tcPr>
            <w:tcW w:w="918" w:type="dxa"/>
            <w:vAlign w:val="center"/>
          </w:tcPr>
          <w:p w14:paraId="4A46B4D5" w14:textId="0C17131E" w:rsidR="006D1ED0" w:rsidRPr="006F31AD" w:rsidRDefault="00B24BBB" w:rsidP="006F31AD">
            <w:pPr>
              <w:jc w:val="center"/>
              <w:rPr>
                <w:rFonts w:asciiTheme="minorEastAsia" w:eastAsiaTheme="minorEastAsia" w:hAnsiTheme="minorEastAsia"/>
                <w:bCs/>
                <w:sz w:val="24"/>
              </w:rPr>
            </w:pPr>
            <w:r w:rsidRPr="006F31AD">
              <w:rPr>
                <w:rFonts w:asciiTheme="minorEastAsia" w:eastAsiaTheme="minorEastAsia" w:hAnsiTheme="minorEastAsia"/>
                <w:bCs/>
                <w:sz w:val="24"/>
              </w:rPr>
              <w:t>11</w:t>
            </w:r>
            <w:r w:rsidR="006D1ED0" w:rsidRPr="006F31AD">
              <w:rPr>
                <w:rFonts w:asciiTheme="minorEastAsia" w:eastAsiaTheme="minorEastAsia" w:hAnsiTheme="minorEastAsia" w:hint="eastAsia"/>
                <w:bCs/>
                <w:sz w:val="24"/>
              </w:rPr>
              <w:t>.2</w:t>
            </w:r>
          </w:p>
        </w:tc>
        <w:tc>
          <w:tcPr>
            <w:tcW w:w="1701" w:type="dxa"/>
            <w:gridSpan w:val="3"/>
            <w:vAlign w:val="center"/>
          </w:tcPr>
          <w:p w14:paraId="15943E33" w14:textId="26862736" w:rsidR="006D1ED0" w:rsidRPr="006F31AD" w:rsidRDefault="006D1ED0" w:rsidP="006F31AD">
            <w:pPr>
              <w:snapToGrid w:val="0"/>
              <w:jc w:val="center"/>
              <w:rPr>
                <w:rFonts w:asciiTheme="minorEastAsia" w:eastAsiaTheme="minorEastAsia" w:hAnsiTheme="minorEastAsia" w:cs="华文仿宋"/>
                <w:bCs/>
                <w:sz w:val="24"/>
              </w:rPr>
            </w:pPr>
            <w:r w:rsidRPr="006F31AD">
              <w:rPr>
                <w:rFonts w:asciiTheme="minorEastAsia" w:eastAsiaTheme="minorEastAsia" w:hAnsiTheme="minorEastAsia" w:cs="华文仿宋" w:hint="eastAsia"/>
                <w:bCs/>
                <w:sz w:val="24"/>
              </w:rPr>
              <w:t>★可视化数据分析</w:t>
            </w:r>
          </w:p>
        </w:tc>
        <w:tc>
          <w:tcPr>
            <w:tcW w:w="7229" w:type="dxa"/>
            <w:gridSpan w:val="3"/>
            <w:vAlign w:val="center"/>
          </w:tcPr>
          <w:p w14:paraId="7322F6CD" w14:textId="32618C4B" w:rsidR="006D1ED0" w:rsidRPr="006F31AD" w:rsidRDefault="006D1ED0" w:rsidP="006F31AD">
            <w:pPr>
              <w:snapToGrid w:val="0"/>
              <w:rPr>
                <w:rFonts w:asciiTheme="minorEastAsia" w:eastAsiaTheme="minorEastAsia" w:hAnsiTheme="minorEastAsia" w:cs="华文仿宋"/>
                <w:bCs/>
                <w:sz w:val="24"/>
              </w:rPr>
            </w:pPr>
            <w:r w:rsidRPr="006F31AD">
              <w:rPr>
                <w:rFonts w:asciiTheme="minorEastAsia" w:eastAsiaTheme="minorEastAsia" w:hAnsiTheme="minorEastAsia" w:cs="华文仿宋" w:hint="eastAsia"/>
                <w:bCs/>
                <w:sz w:val="24"/>
              </w:rPr>
              <w:t>根据系统内已经录入的相关科研数据进行统计、汇总并形成相关大屏展示（动态数据获取、显示）。</w:t>
            </w:r>
          </w:p>
        </w:tc>
      </w:tr>
      <w:tr w:rsidR="006D1ED0" w:rsidRPr="006F31AD" w14:paraId="54DF0A2A" w14:textId="77777777" w:rsidTr="006F31AD">
        <w:trPr>
          <w:gridAfter w:val="1"/>
          <w:wAfter w:w="9" w:type="dxa"/>
          <w:trHeight w:val="454"/>
          <w:jc w:val="center"/>
        </w:trPr>
        <w:tc>
          <w:tcPr>
            <w:tcW w:w="918" w:type="dxa"/>
            <w:vAlign w:val="center"/>
          </w:tcPr>
          <w:p w14:paraId="36E5828B" w14:textId="49D88347" w:rsidR="006D1ED0" w:rsidRPr="006F31AD" w:rsidRDefault="00B24BBB" w:rsidP="006F31AD">
            <w:pPr>
              <w:jc w:val="center"/>
              <w:rPr>
                <w:rFonts w:asciiTheme="minorEastAsia" w:eastAsiaTheme="minorEastAsia" w:hAnsiTheme="minorEastAsia"/>
                <w:bCs/>
                <w:sz w:val="24"/>
              </w:rPr>
            </w:pPr>
            <w:r w:rsidRPr="006F31AD">
              <w:rPr>
                <w:rFonts w:asciiTheme="minorEastAsia" w:eastAsiaTheme="minorEastAsia" w:hAnsiTheme="minorEastAsia" w:cs="华文仿宋"/>
                <w:bCs/>
                <w:sz w:val="24"/>
              </w:rPr>
              <w:t>12</w:t>
            </w:r>
          </w:p>
        </w:tc>
        <w:tc>
          <w:tcPr>
            <w:tcW w:w="1701" w:type="dxa"/>
            <w:gridSpan w:val="3"/>
            <w:vAlign w:val="center"/>
          </w:tcPr>
          <w:p w14:paraId="1DCDEC9C" w14:textId="1B5DE655" w:rsidR="006D1ED0" w:rsidRPr="006F31AD" w:rsidRDefault="006D1ED0" w:rsidP="006F31AD">
            <w:pPr>
              <w:snapToGrid w:val="0"/>
              <w:jc w:val="center"/>
              <w:rPr>
                <w:rFonts w:asciiTheme="minorEastAsia" w:eastAsiaTheme="minorEastAsia" w:hAnsiTheme="minorEastAsia" w:cs="华文仿宋"/>
                <w:bCs/>
                <w:sz w:val="24"/>
              </w:rPr>
            </w:pPr>
            <w:r w:rsidRPr="006F31AD">
              <w:rPr>
                <w:rFonts w:asciiTheme="minorEastAsia" w:eastAsiaTheme="minorEastAsia" w:hAnsiTheme="minorEastAsia" w:cs="华文仿宋" w:hint="eastAsia"/>
                <w:bCs/>
                <w:sz w:val="24"/>
              </w:rPr>
              <w:t>★数据互联互通</w:t>
            </w:r>
          </w:p>
        </w:tc>
        <w:tc>
          <w:tcPr>
            <w:tcW w:w="7229" w:type="dxa"/>
            <w:gridSpan w:val="3"/>
            <w:vAlign w:val="center"/>
          </w:tcPr>
          <w:p w14:paraId="7FFAD58A" w14:textId="7B381A9A" w:rsidR="006D1ED0" w:rsidRPr="006F31AD" w:rsidRDefault="006D1ED0" w:rsidP="006F31AD">
            <w:pPr>
              <w:snapToGrid w:val="0"/>
              <w:rPr>
                <w:rFonts w:asciiTheme="minorEastAsia" w:eastAsiaTheme="minorEastAsia" w:hAnsiTheme="minorEastAsia" w:cs="华文仿宋"/>
                <w:bCs/>
                <w:sz w:val="24"/>
              </w:rPr>
            </w:pPr>
            <w:r w:rsidRPr="006F31AD">
              <w:rPr>
                <w:rFonts w:asciiTheme="minorEastAsia" w:eastAsiaTheme="minorEastAsia" w:hAnsiTheme="minorEastAsia" w:cs="华文仿宋" w:hint="eastAsia"/>
                <w:bCs/>
                <w:sz w:val="24"/>
              </w:rPr>
              <w:t>支持对接学校的集成平台做到数据的互联互通，如对接学校人事系统、财务系统、试剂耗材的采购平台，能够直接把采购的经费数据</w:t>
            </w:r>
            <w:r w:rsidRPr="006F31AD">
              <w:rPr>
                <w:rFonts w:asciiTheme="minorEastAsia" w:eastAsiaTheme="minorEastAsia" w:hAnsiTheme="minorEastAsia" w:cs="华文仿宋" w:hint="eastAsia"/>
                <w:bCs/>
                <w:sz w:val="24"/>
              </w:rPr>
              <w:lastRenderedPageBreak/>
              <w:t>传输到科研管理系统中以达到采购经费的规范化要求符合后期结题审计要求。</w:t>
            </w:r>
          </w:p>
        </w:tc>
      </w:tr>
      <w:tr w:rsidR="006D1ED0" w:rsidRPr="006F31AD" w14:paraId="0C9A01DB" w14:textId="77777777" w:rsidTr="006F31AD">
        <w:trPr>
          <w:gridAfter w:val="1"/>
          <w:wAfter w:w="9" w:type="dxa"/>
          <w:trHeight w:val="454"/>
          <w:jc w:val="center"/>
        </w:trPr>
        <w:tc>
          <w:tcPr>
            <w:tcW w:w="918" w:type="dxa"/>
            <w:vAlign w:val="center"/>
          </w:tcPr>
          <w:p w14:paraId="0B95D0FE" w14:textId="542E360C" w:rsidR="006D1ED0" w:rsidRPr="006F31AD" w:rsidRDefault="00B24BBB" w:rsidP="006F31AD">
            <w:pPr>
              <w:jc w:val="center"/>
              <w:rPr>
                <w:rFonts w:asciiTheme="minorEastAsia" w:eastAsiaTheme="minorEastAsia" w:hAnsiTheme="minorEastAsia"/>
                <w:bCs/>
                <w:sz w:val="24"/>
              </w:rPr>
            </w:pPr>
            <w:r w:rsidRPr="006F31AD">
              <w:rPr>
                <w:rFonts w:asciiTheme="minorEastAsia" w:eastAsiaTheme="minorEastAsia" w:hAnsiTheme="minorEastAsia" w:cs="华文仿宋"/>
                <w:bCs/>
                <w:sz w:val="24"/>
              </w:rPr>
              <w:lastRenderedPageBreak/>
              <w:t>13</w:t>
            </w:r>
          </w:p>
        </w:tc>
        <w:tc>
          <w:tcPr>
            <w:tcW w:w="1701" w:type="dxa"/>
            <w:gridSpan w:val="3"/>
            <w:vAlign w:val="center"/>
          </w:tcPr>
          <w:p w14:paraId="0D7F4AB0" w14:textId="36E0A94B" w:rsidR="006D1ED0" w:rsidRPr="006F31AD" w:rsidRDefault="006D1ED0" w:rsidP="006F31AD">
            <w:pPr>
              <w:snapToGrid w:val="0"/>
              <w:jc w:val="center"/>
              <w:rPr>
                <w:rFonts w:asciiTheme="minorEastAsia" w:eastAsiaTheme="minorEastAsia" w:hAnsiTheme="minorEastAsia" w:cs="华文仿宋"/>
                <w:bCs/>
                <w:sz w:val="24"/>
              </w:rPr>
            </w:pPr>
            <w:r w:rsidRPr="006F31AD">
              <w:rPr>
                <w:rFonts w:asciiTheme="minorEastAsia" w:eastAsiaTheme="minorEastAsia" w:hAnsiTheme="minorEastAsia" w:cs="华文仿宋" w:hint="eastAsia"/>
                <w:bCs/>
                <w:sz w:val="24"/>
              </w:rPr>
              <w:t>★成果发现</w:t>
            </w:r>
          </w:p>
        </w:tc>
        <w:tc>
          <w:tcPr>
            <w:tcW w:w="7229" w:type="dxa"/>
            <w:gridSpan w:val="3"/>
            <w:vAlign w:val="center"/>
          </w:tcPr>
          <w:p w14:paraId="6760EE11" w14:textId="63CB6920" w:rsidR="006D1ED0" w:rsidRPr="006F31AD" w:rsidRDefault="006D1ED0" w:rsidP="006F31AD">
            <w:pPr>
              <w:rPr>
                <w:rFonts w:asciiTheme="minorEastAsia" w:eastAsiaTheme="minorEastAsia" w:hAnsiTheme="minorEastAsia" w:cs="华文仿宋"/>
                <w:bCs/>
                <w:sz w:val="24"/>
              </w:rPr>
            </w:pPr>
            <w:r w:rsidRPr="006F31AD">
              <w:rPr>
                <w:rFonts w:asciiTheme="minorEastAsia" w:eastAsiaTheme="minorEastAsia" w:hAnsiTheme="minorEastAsia" w:cs="华文仿宋" w:hint="eastAsia"/>
                <w:bCs/>
                <w:sz w:val="24"/>
              </w:rPr>
              <w:t>能提供</w:t>
            </w:r>
            <w:r w:rsidRPr="006F31AD">
              <w:rPr>
                <w:rFonts w:asciiTheme="minorEastAsia" w:eastAsiaTheme="minorEastAsia" w:hAnsiTheme="minorEastAsia" w:cs="华文仿宋" w:hint="eastAsia"/>
                <w:bCs/>
                <w:color w:val="000000"/>
                <w:sz w:val="24"/>
              </w:rPr>
              <w:t>科研项目基金数据库对接，包含科研分析、大数据分析、智能检索等；将学校指定关键词的中英文论文能自动推送到系统中（包含SCI影响因子、JCR分区、中科院分区），获奖、著作、专利方能里批量导入到平台中，并且能无缝对接科研大数据发现系统，辅助科研人员对科研项目申报进行查新、查重。</w:t>
            </w:r>
          </w:p>
        </w:tc>
      </w:tr>
      <w:tr w:rsidR="006D1ED0" w:rsidRPr="006F31AD" w14:paraId="473F634E" w14:textId="77777777" w:rsidTr="006F31AD">
        <w:trPr>
          <w:gridAfter w:val="1"/>
          <w:wAfter w:w="9" w:type="dxa"/>
          <w:trHeight w:val="454"/>
          <w:jc w:val="center"/>
        </w:trPr>
        <w:tc>
          <w:tcPr>
            <w:tcW w:w="918" w:type="dxa"/>
            <w:vAlign w:val="center"/>
          </w:tcPr>
          <w:p w14:paraId="0B45F5D2" w14:textId="0FC47ECA" w:rsidR="006D1ED0" w:rsidRPr="006F31AD" w:rsidRDefault="00B24BBB" w:rsidP="006F31AD">
            <w:pPr>
              <w:jc w:val="center"/>
              <w:rPr>
                <w:rFonts w:asciiTheme="minorEastAsia" w:eastAsiaTheme="minorEastAsia" w:hAnsiTheme="minorEastAsia"/>
                <w:bCs/>
                <w:sz w:val="24"/>
              </w:rPr>
            </w:pPr>
            <w:r w:rsidRPr="006F31AD">
              <w:rPr>
                <w:rFonts w:asciiTheme="minorEastAsia" w:eastAsiaTheme="minorEastAsia" w:hAnsiTheme="minorEastAsia" w:cs="华文仿宋"/>
                <w:bCs/>
                <w:sz w:val="24"/>
              </w:rPr>
              <w:t>14</w:t>
            </w:r>
          </w:p>
        </w:tc>
        <w:tc>
          <w:tcPr>
            <w:tcW w:w="1701" w:type="dxa"/>
            <w:gridSpan w:val="3"/>
            <w:vAlign w:val="center"/>
          </w:tcPr>
          <w:p w14:paraId="15F422CD" w14:textId="720891CF" w:rsidR="006D1ED0" w:rsidRPr="006F31AD" w:rsidRDefault="006D1ED0" w:rsidP="006F31AD">
            <w:pPr>
              <w:snapToGrid w:val="0"/>
              <w:jc w:val="center"/>
              <w:rPr>
                <w:rFonts w:asciiTheme="minorEastAsia" w:eastAsiaTheme="minorEastAsia" w:hAnsiTheme="minorEastAsia" w:cs="华文仿宋"/>
                <w:bCs/>
                <w:sz w:val="24"/>
              </w:rPr>
            </w:pPr>
            <w:r w:rsidRPr="006F31AD">
              <w:rPr>
                <w:rFonts w:asciiTheme="minorEastAsia" w:eastAsiaTheme="minorEastAsia" w:hAnsiTheme="minorEastAsia" w:cs="华文仿宋" w:hint="eastAsia"/>
                <w:bCs/>
                <w:sz w:val="24"/>
              </w:rPr>
              <w:t>科研伦理审查</w:t>
            </w:r>
          </w:p>
        </w:tc>
        <w:tc>
          <w:tcPr>
            <w:tcW w:w="7229" w:type="dxa"/>
            <w:gridSpan w:val="3"/>
            <w:vAlign w:val="center"/>
          </w:tcPr>
          <w:p w14:paraId="51E7DE13" w14:textId="4DCE94BB" w:rsidR="006D1ED0" w:rsidRPr="006F31AD" w:rsidRDefault="006D1ED0" w:rsidP="006F31AD">
            <w:pPr>
              <w:rPr>
                <w:rFonts w:asciiTheme="minorEastAsia" w:eastAsiaTheme="minorEastAsia" w:hAnsiTheme="minorEastAsia" w:cs="华文仿宋"/>
                <w:bCs/>
                <w:sz w:val="24"/>
              </w:rPr>
            </w:pPr>
            <w:r w:rsidRPr="006F31AD">
              <w:rPr>
                <w:rFonts w:asciiTheme="minorEastAsia" w:eastAsiaTheme="minorEastAsia" w:hAnsiTheme="minorEastAsia" w:cs="华文仿宋" w:hint="eastAsia"/>
                <w:bCs/>
                <w:sz w:val="24"/>
              </w:rPr>
              <w:t>能够实现科研项目相关伦理审查申请、伦理委员会线上流程审批并支持生成相关伦理批件，并在线打印。同时，对平台内所有伦理审查的数据进行汇总，支持查询和导出表格功能。</w:t>
            </w:r>
          </w:p>
        </w:tc>
      </w:tr>
      <w:tr w:rsidR="00170A12" w:rsidRPr="006F31AD" w14:paraId="1C3BA966" w14:textId="77777777" w:rsidTr="00F75E70">
        <w:trPr>
          <w:gridAfter w:val="1"/>
          <w:wAfter w:w="9" w:type="dxa"/>
          <w:trHeight w:val="454"/>
          <w:jc w:val="center"/>
        </w:trPr>
        <w:tc>
          <w:tcPr>
            <w:tcW w:w="9848" w:type="dxa"/>
            <w:gridSpan w:val="7"/>
            <w:vAlign w:val="center"/>
          </w:tcPr>
          <w:p w14:paraId="5BFD3734" w14:textId="71B300F1" w:rsidR="00170A12" w:rsidRPr="006F31AD" w:rsidRDefault="00B24BBB" w:rsidP="006F31AD">
            <w:pPr>
              <w:jc w:val="center"/>
              <w:rPr>
                <w:rFonts w:asciiTheme="minorEastAsia" w:eastAsiaTheme="minorEastAsia" w:hAnsiTheme="minorEastAsia"/>
                <w:sz w:val="24"/>
              </w:rPr>
            </w:pPr>
            <w:r w:rsidRPr="006F31AD">
              <w:rPr>
                <w:rFonts w:asciiTheme="minorEastAsia" w:eastAsiaTheme="minorEastAsia" w:hAnsiTheme="minorEastAsia" w:hint="eastAsia"/>
                <w:sz w:val="24"/>
              </w:rPr>
              <w:t>★</w:t>
            </w:r>
            <w:r w:rsidR="00170A12" w:rsidRPr="006F31AD">
              <w:rPr>
                <w:rFonts w:asciiTheme="minorEastAsia" w:eastAsiaTheme="minorEastAsia" w:hAnsiTheme="minorEastAsia"/>
                <w:b/>
                <w:sz w:val="24"/>
              </w:rPr>
              <w:t>售后服务要求</w:t>
            </w:r>
          </w:p>
        </w:tc>
      </w:tr>
      <w:tr w:rsidR="006D1ED0" w:rsidRPr="006F31AD" w14:paraId="620DBE8C" w14:textId="77777777" w:rsidTr="006F31AD">
        <w:trPr>
          <w:gridAfter w:val="1"/>
          <w:wAfter w:w="9" w:type="dxa"/>
          <w:trHeight w:val="454"/>
          <w:jc w:val="center"/>
        </w:trPr>
        <w:tc>
          <w:tcPr>
            <w:tcW w:w="918" w:type="dxa"/>
            <w:vAlign w:val="center"/>
          </w:tcPr>
          <w:p w14:paraId="27D963DD" w14:textId="3A43EE36" w:rsidR="006D1ED0" w:rsidRPr="006F31AD" w:rsidRDefault="006D1ED0" w:rsidP="006F31AD">
            <w:pPr>
              <w:jc w:val="center"/>
              <w:rPr>
                <w:rFonts w:asciiTheme="minorEastAsia" w:eastAsiaTheme="minorEastAsia" w:hAnsiTheme="minorEastAsia"/>
                <w:sz w:val="24"/>
              </w:rPr>
            </w:pPr>
            <w:r w:rsidRPr="006F31AD">
              <w:rPr>
                <w:rFonts w:asciiTheme="minorEastAsia" w:eastAsiaTheme="minorEastAsia" w:hAnsiTheme="minorEastAsia" w:hint="eastAsia"/>
                <w:sz w:val="24"/>
              </w:rPr>
              <w:t>1</w:t>
            </w:r>
          </w:p>
        </w:tc>
        <w:tc>
          <w:tcPr>
            <w:tcW w:w="1701" w:type="dxa"/>
            <w:gridSpan w:val="3"/>
            <w:vAlign w:val="center"/>
          </w:tcPr>
          <w:p w14:paraId="59D8D2A6" w14:textId="020DCD66" w:rsidR="006D1ED0" w:rsidRPr="006F31AD" w:rsidRDefault="006D1ED0" w:rsidP="006F31AD">
            <w:pPr>
              <w:jc w:val="center"/>
              <w:rPr>
                <w:rFonts w:asciiTheme="minorEastAsia" w:eastAsiaTheme="minorEastAsia" w:hAnsiTheme="minorEastAsia"/>
                <w:sz w:val="24"/>
              </w:rPr>
            </w:pPr>
            <w:r w:rsidRPr="006F31AD">
              <w:rPr>
                <w:rFonts w:asciiTheme="minorEastAsia" w:eastAsiaTheme="minorEastAsia" w:hAnsiTheme="minorEastAsia" w:cs="仿宋" w:hint="eastAsia"/>
                <w:sz w:val="24"/>
              </w:rPr>
              <w:t>质保期</w:t>
            </w:r>
          </w:p>
        </w:tc>
        <w:tc>
          <w:tcPr>
            <w:tcW w:w="7229" w:type="dxa"/>
            <w:gridSpan w:val="3"/>
            <w:vAlign w:val="center"/>
          </w:tcPr>
          <w:p w14:paraId="6E162170" w14:textId="5E2A39D3" w:rsidR="006D1ED0" w:rsidRPr="006F31AD" w:rsidRDefault="006D1ED0" w:rsidP="006F31AD">
            <w:pPr>
              <w:rPr>
                <w:rFonts w:asciiTheme="minorEastAsia" w:eastAsiaTheme="minorEastAsia" w:hAnsiTheme="minorEastAsia"/>
                <w:sz w:val="24"/>
              </w:rPr>
            </w:pPr>
            <w:r w:rsidRPr="006F31AD">
              <w:rPr>
                <w:rFonts w:asciiTheme="minorEastAsia" w:eastAsiaTheme="minorEastAsia" w:hAnsiTheme="minorEastAsia" w:hint="eastAsia"/>
                <w:sz w:val="24"/>
              </w:rPr>
              <w:t>不少于3年，且项目验收时提供系统安全报告</w:t>
            </w:r>
          </w:p>
        </w:tc>
      </w:tr>
      <w:tr w:rsidR="006D1ED0" w:rsidRPr="006F31AD" w14:paraId="406B77E1" w14:textId="77777777" w:rsidTr="006F31AD">
        <w:trPr>
          <w:gridAfter w:val="1"/>
          <w:wAfter w:w="9" w:type="dxa"/>
          <w:trHeight w:val="454"/>
          <w:jc w:val="center"/>
        </w:trPr>
        <w:tc>
          <w:tcPr>
            <w:tcW w:w="918" w:type="dxa"/>
            <w:vAlign w:val="center"/>
          </w:tcPr>
          <w:p w14:paraId="4453DA40" w14:textId="3AD0D8B7" w:rsidR="006D1ED0" w:rsidRPr="006F31AD" w:rsidRDefault="006D1ED0" w:rsidP="006F31AD">
            <w:pPr>
              <w:jc w:val="center"/>
              <w:rPr>
                <w:rFonts w:asciiTheme="minorEastAsia" w:eastAsiaTheme="minorEastAsia" w:hAnsiTheme="minorEastAsia"/>
                <w:sz w:val="24"/>
              </w:rPr>
            </w:pPr>
            <w:r w:rsidRPr="006F31AD">
              <w:rPr>
                <w:rFonts w:asciiTheme="minorEastAsia" w:eastAsiaTheme="minorEastAsia" w:hAnsiTheme="minorEastAsia" w:hint="eastAsia"/>
                <w:sz w:val="24"/>
              </w:rPr>
              <w:t>2</w:t>
            </w:r>
          </w:p>
        </w:tc>
        <w:tc>
          <w:tcPr>
            <w:tcW w:w="1701" w:type="dxa"/>
            <w:gridSpan w:val="3"/>
            <w:vAlign w:val="center"/>
          </w:tcPr>
          <w:p w14:paraId="5FE89779" w14:textId="78ACE02A" w:rsidR="006D1ED0" w:rsidRPr="006F31AD" w:rsidRDefault="006D1ED0" w:rsidP="006F31AD">
            <w:pPr>
              <w:jc w:val="center"/>
              <w:rPr>
                <w:rFonts w:asciiTheme="minorEastAsia" w:eastAsiaTheme="minorEastAsia" w:hAnsiTheme="minorEastAsia"/>
                <w:sz w:val="24"/>
              </w:rPr>
            </w:pPr>
            <w:r w:rsidRPr="006F31AD">
              <w:rPr>
                <w:rFonts w:asciiTheme="minorEastAsia" w:eastAsiaTheme="minorEastAsia" w:hAnsiTheme="minorEastAsia" w:cs="仿宋" w:hint="eastAsia"/>
                <w:sz w:val="24"/>
              </w:rPr>
              <w:t>备件库</w:t>
            </w:r>
          </w:p>
        </w:tc>
        <w:tc>
          <w:tcPr>
            <w:tcW w:w="7229" w:type="dxa"/>
            <w:gridSpan w:val="3"/>
            <w:vAlign w:val="center"/>
          </w:tcPr>
          <w:p w14:paraId="7907EF12" w14:textId="4EE0254E" w:rsidR="006D1ED0" w:rsidRPr="006F31AD" w:rsidRDefault="006D1ED0" w:rsidP="006F31AD">
            <w:pPr>
              <w:rPr>
                <w:rFonts w:asciiTheme="minorEastAsia" w:eastAsiaTheme="minorEastAsia" w:hAnsiTheme="minorEastAsia"/>
                <w:sz w:val="24"/>
              </w:rPr>
            </w:pPr>
            <w:r w:rsidRPr="006F31AD">
              <w:rPr>
                <w:rFonts w:asciiTheme="minorEastAsia" w:eastAsiaTheme="minorEastAsia" w:hAnsiTheme="minorEastAsia" w:hint="eastAsia"/>
                <w:sz w:val="24"/>
              </w:rPr>
              <w:t>国内有备件库</w:t>
            </w:r>
          </w:p>
        </w:tc>
      </w:tr>
      <w:tr w:rsidR="006D1ED0" w:rsidRPr="006F31AD" w14:paraId="1E0EADB3" w14:textId="77777777" w:rsidTr="006F31AD">
        <w:trPr>
          <w:gridAfter w:val="1"/>
          <w:wAfter w:w="9" w:type="dxa"/>
          <w:trHeight w:val="454"/>
          <w:jc w:val="center"/>
        </w:trPr>
        <w:tc>
          <w:tcPr>
            <w:tcW w:w="918" w:type="dxa"/>
            <w:vAlign w:val="center"/>
          </w:tcPr>
          <w:p w14:paraId="75E2D3C4" w14:textId="1B2F65E0" w:rsidR="006D1ED0" w:rsidRPr="006F31AD" w:rsidRDefault="006D1ED0" w:rsidP="006F31AD">
            <w:pPr>
              <w:jc w:val="center"/>
              <w:rPr>
                <w:rFonts w:asciiTheme="minorEastAsia" w:eastAsiaTheme="minorEastAsia" w:hAnsiTheme="minorEastAsia"/>
                <w:sz w:val="24"/>
              </w:rPr>
            </w:pPr>
            <w:r w:rsidRPr="006F31AD">
              <w:rPr>
                <w:rFonts w:asciiTheme="minorEastAsia" w:eastAsiaTheme="minorEastAsia" w:hAnsiTheme="minorEastAsia" w:hint="eastAsia"/>
                <w:sz w:val="24"/>
              </w:rPr>
              <w:t>3</w:t>
            </w:r>
          </w:p>
        </w:tc>
        <w:tc>
          <w:tcPr>
            <w:tcW w:w="1701" w:type="dxa"/>
            <w:gridSpan w:val="3"/>
            <w:vAlign w:val="center"/>
          </w:tcPr>
          <w:p w14:paraId="19E30F06" w14:textId="0DC6B0BC" w:rsidR="006D1ED0" w:rsidRPr="006F31AD" w:rsidRDefault="006D1ED0" w:rsidP="006F31AD">
            <w:pPr>
              <w:jc w:val="center"/>
              <w:rPr>
                <w:rFonts w:asciiTheme="minorEastAsia" w:eastAsiaTheme="minorEastAsia" w:hAnsiTheme="minorEastAsia"/>
                <w:sz w:val="24"/>
              </w:rPr>
            </w:pPr>
            <w:r w:rsidRPr="006F31AD">
              <w:rPr>
                <w:rFonts w:asciiTheme="minorEastAsia" w:eastAsiaTheme="minorEastAsia" w:hAnsiTheme="minorEastAsia" w:cs="仿宋" w:hint="eastAsia"/>
                <w:sz w:val="24"/>
              </w:rPr>
              <w:t>维修站</w:t>
            </w:r>
          </w:p>
        </w:tc>
        <w:tc>
          <w:tcPr>
            <w:tcW w:w="7229" w:type="dxa"/>
            <w:gridSpan w:val="3"/>
            <w:vAlign w:val="center"/>
          </w:tcPr>
          <w:p w14:paraId="36C426BB" w14:textId="5DEAAF9F" w:rsidR="006D1ED0" w:rsidRPr="006F31AD" w:rsidRDefault="006D1ED0" w:rsidP="006F31AD">
            <w:pPr>
              <w:rPr>
                <w:rFonts w:asciiTheme="minorEastAsia" w:eastAsiaTheme="minorEastAsia" w:hAnsiTheme="minorEastAsia"/>
                <w:sz w:val="24"/>
              </w:rPr>
            </w:pPr>
            <w:r w:rsidRPr="006F31AD">
              <w:rPr>
                <w:rFonts w:asciiTheme="minorEastAsia" w:eastAsiaTheme="minorEastAsia" w:hAnsiTheme="minorEastAsia" w:hint="eastAsia"/>
                <w:sz w:val="24"/>
              </w:rPr>
              <w:t>国内有维修站</w:t>
            </w:r>
          </w:p>
        </w:tc>
      </w:tr>
      <w:tr w:rsidR="006D1ED0" w:rsidRPr="006F31AD" w14:paraId="34851FD4" w14:textId="77777777" w:rsidTr="006F31AD">
        <w:trPr>
          <w:gridAfter w:val="1"/>
          <w:wAfter w:w="9" w:type="dxa"/>
          <w:trHeight w:val="454"/>
          <w:jc w:val="center"/>
        </w:trPr>
        <w:tc>
          <w:tcPr>
            <w:tcW w:w="918" w:type="dxa"/>
            <w:vAlign w:val="center"/>
          </w:tcPr>
          <w:p w14:paraId="5E3279F7" w14:textId="7E07DE2B" w:rsidR="006D1ED0" w:rsidRPr="006F31AD" w:rsidRDefault="006D1ED0" w:rsidP="006F31AD">
            <w:pPr>
              <w:jc w:val="center"/>
              <w:rPr>
                <w:rFonts w:asciiTheme="minorEastAsia" w:eastAsiaTheme="minorEastAsia" w:hAnsiTheme="minorEastAsia"/>
                <w:sz w:val="24"/>
              </w:rPr>
            </w:pPr>
            <w:r w:rsidRPr="006F31AD">
              <w:rPr>
                <w:rFonts w:asciiTheme="minorEastAsia" w:eastAsiaTheme="minorEastAsia" w:hAnsiTheme="minorEastAsia" w:hint="eastAsia"/>
                <w:sz w:val="24"/>
              </w:rPr>
              <w:t>4</w:t>
            </w:r>
          </w:p>
        </w:tc>
        <w:tc>
          <w:tcPr>
            <w:tcW w:w="1701" w:type="dxa"/>
            <w:gridSpan w:val="3"/>
            <w:vAlign w:val="center"/>
          </w:tcPr>
          <w:p w14:paraId="517DE00E" w14:textId="3A605C9A" w:rsidR="006D1ED0" w:rsidRPr="006F31AD" w:rsidRDefault="006D1ED0" w:rsidP="006F31AD">
            <w:pPr>
              <w:jc w:val="center"/>
              <w:rPr>
                <w:rFonts w:asciiTheme="minorEastAsia" w:eastAsiaTheme="minorEastAsia" w:hAnsiTheme="minorEastAsia"/>
                <w:sz w:val="24"/>
              </w:rPr>
            </w:pPr>
            <w:r w:rsidRPr="006F31AD">
              <w:rPr>
                <w:rFonts w:asciiTheme="minorEastAsia" w:eastAsiaTheme="minorEastAsia" w:hAnsiTheme="minorEastAsia" w:cs="仿宋" w:hint="eastAsia"/>
                <w:sz w:val="24"/>
              </w:rPr>
              <w:t>收费标准</w:t>
            </w:r>
          </w:p>
        </w:tc>
        <w:tc>
          <w:tcPr>
            <w:tcW w:w="7229" w:type="dxa"/>
            <w:gridSpan w:val="3"/>
            <w:vAlign w:val="center"/>
          </w:tcPr>
          <w:p w14:paraId="6509656E" w14:textId="69F765D2" w:rsidR="006D1ED0" w:rsidRPr="006F31AD" w:rsidRDefault="006D1ED0" w:rsidP="006F31AD">
            <w:pPr>
              <w:rPr>
                <w:rFonts w:asciiTheme="minorEastAsia" w:eastAsiaTheme="minorEastAsia" w:hAnsiTheme="minorEastAsia"/>
                <w:sz w:val="24"/>
              </w:rPr>
            </w:pPr>
            <w:r w:rsidRPr="006F31AD">
              <w:rPr>
                <w:rFonts w:asciiTheme="minorEastAsia" w:eastAsiaTheme="minorEastAsia" w:hAnsiTheme="minorEastAsia" w:hint="eastAsia"/>
                <w:sz w:val="24"/>
              </w:rPr>
              <w:t>质保期内软件免费升级，在质保期满后，投标人应保证以不高于本次采购的单价提供备件和保养服务，当发生故障时，投标人应按保质期内同样的要求进行维修处理，收取维修费。</w:t>
            </w:r>
          </w:p>
        </w:tc>
      </w:tr>
      <w:tr w:rsidR="006D1ED0" w:rsidRPr="006F31AD" w14:paraId="668772E8" w14:textId="77777777" w:rsidTr="006F31AD">
        <w:trPr>
          <w:gridAfter w:val="1"/>
          <w:wAfter w:w="9" w:type="dxa"/>
          <w:trHeight w:val="454"/>
          <w:jc w:val="center"/>
        </w:trPr>
        <w:tc>
          <w:tcPr>
            <w:tcW w:w="918" w:type="dxa"/>
            <w:vAlign w:val="center"/>
          </w:tcPr>
          <w:p w14:paraId="24A7342E" w14:textId="42B3B453" w:rsidR="006D1ED0" w:rsidRPr="006F31AD" w:rsidRDefault="006D1ED0" w:rsidP="006F31AD">
            <w:pPr>
              <w:jc w:val="center"/>
              <w:rPr>
                <w:rFonts w:asciiTheme="minorEastAsia" w:eastAsiaTheme="minorEastAsia" w:hAnsiTheme="minorEastAsia"/>
                <w:sz w:val="24"/>
              </w:rPr>
            </w:pPr>
            <w:r w:rsidRPr="006F31AD">
              <w:rPr>
                <w:rFonts w:asciiTheme="minorEastAsia" w:eastAsiaTheme="minorEastAsia" w:hAnsiTheme="minorEastAsia" w:hint="eastAsia"/>
                <w:sz w:val="24"/>
              </w:rPr>
              <w:t>5</w:t>
            </w:r>
          </w:p>
        </w:tc>
        <w:tc>
          <w:tcPr>
            <w:tcW w:w="1701" w:type="dxa"/>
            <w:gridSpan w:val="3"/>
            <w:vAlign w:val="center"/>
          </w:tcPr>
          <w:p w14:paraId="3D89816F" w14:textId="099F6D2F" w:rsidR="006D1ED0" w:rsidRPr="006F31AD" w:rsidRDefault="006D1ED0" w:rsidP="006F31AD">
            <w:pPr>
              <w:jc w:val="center"/>
              <w:rPr>
                <w:rFonts w:asciiTheme="minorEastAsia" w:eastAsiaTheme="minorEastAsia" w:hAnsiTheme="minorEastAsia"/>
                <w:sz w:val="24"/>
              </w:rPr>
            </w:pPr>
            <w:r w:rsidRPr="006F31AD">
              <w:rPr>
                <w:rFonts w:asciiTheme="minorEastAsia" w:eastAsiaTheme="minorEastAsia" w:hAnsiTheme="minorEastAsia" w:cs="仿宋" w:hint="eastAsia"/>
                <w:sz w:val="24"/>
              </w:rPr>
              <w:t>培训支持</w:t>
            </w:r>
          </w:p>
        </w:tc>
        <w:tc>
          <w:tcPr>
            <w:tcW w:w="7229" w:type="dxa"/>
            <w:gridSpan w:val="3"/>
            <w:vAlign w:val="center"/>
          </w:tcPr>
          <w:p w14:paraId="5F37460E" w14:textId="74EDFBF6" w:rsidR="006D1ED0" w:rsidRPr="006F31AD" w:rsidRDefault="006D1ED0" w:rsidP="006F31AD">
            <w:pPr>
              <w:rPr>
                <w:rFonts w:asciiTheme="minorEastAsia" w:eastAsiaTheme="minorEastAsia" w:hAnsiTheme="minorEastAsia"/>
                <w:sz w:val="24"/>
              </w:rPr>
            </w:pPr>
            <w:r w:rsidRPr="006F31AD">
              <w:rPr>
                <w:rFonts w:asciiTheme="minorEastAsia" w:eastAsiaTheme="minorEastAsia" w:hAnsiTheme="minorEastAsia" w:hint="eastAsia"/>
                <w:sz w:val="24"/>
              </w:rPr>
              <w:t>提供不少于2次的全体用户培训及不少于4次的管理员培训</w:t>
            </w:r>
          </w:p>
        </w:tc>
      </w:tr>
      <w:tr w:rsidR="006D1ED0" w:rsidRPr="006F31AD" w14:paraId="4FC6939D" w14:textId="77777777" w:rsidTr="006F31AD">
        <w:trPr>
          <w:gridAfter w:val="1"/>
          <w:wAfter w:w="9" w:type="dxa"/>
          <w:trHeight w:val="454"/>
          <w:jc w:val="center"/>
        </w:trPr>
        <w:tc>
          <w:tcPr>
            <w:tcW w:w="918" w:type="dxa"/>
            <w:vAlign w:val="center"/>
          </w:tcPr>
          <w:p w14:paraId="755016BA" w14:textId="28E0D2AB" w:rsidR="006D1ED0" w:rsidRPr="006F31AD" w:rsidRDefault="006D1ED0" w:rsidP="006F31AD">
            <w:pPr>
              <w:jc w:val="center"/>
              <w:rPr>
                <w:rFonts w:asciiTheme="minorEastAsia" w:eastAsiaTheme="minorEastAsia" w:hAnsiTheme="minorEastAsia"/>
                <w:sz w:val="24"/>
              </w:rPr>
            </w:pPr>
            <w:r w:rsidRPr="006F31AD">
              <w:rPr>
                <w:rFonts w:asciiTheme="minorEastAsia" w:eastAsiaTheme="minorEastAsia" w:hAnsiTheme="minorEastAsia" w:hint="eastAsia"/>
                <w:sz w:val="24"/>
              </w:rPr>
              <w:t>6</w:t>
            </w:r>
          </w:p>
        </w:tc>
        <w:tc>
          <w:tcPr>
            <w:tcW w:w="1701" w:type="dxa"/>
            <w:gridSpan w:val="3"/>
            <w:vAlign w:val="center"/>
          </w:tcPr>
          <w:p w14:paraId="1C84E5B8" w14:textId="6C328E42" w:rsidR="006D1ED0" w:rsidRPr="006F31AD" w:rsidRDefault="006D1ED0" w:rsidP="006F31AD">
            <w:pPr>
              <w:jc w:val="center"/>
              <w:rPr>
                <w:rFonts w:asciiTheme="minorEastAsia" w:eastAsiaTheme="minorEastAsia" w:hAnsiTheme="minorEastAsia"/>
                <w:sz w:val="24"/>
              </w:rPr>
            </w:pPr>
            <w:r w:rsidRPr="006F31AD">
              <w:rPr>
                <w:rFonts w:asciiTheme="minorEastAsia" w:eastAsiaTheme="minorEastAsia" w:hAnsiTheme="minorEastAsia" w:cs="仿宋" w:hint="eastAsia"/>
                <w:sz w:val="24"/>
              </w:rPr>
              <w:t>维修响应</w:t>
            </w:r>
          </w:p>
        </w:tc>
        <w:tc>
          <w:tcPr>
            <w:tcW w:w="7229" w:type="dxa"/>
            <w:gridSpan w:val="3"/>
            <w:vAlign w:val="center"/>
          </w:tcPr>
          <w:p w14:paraId="316D78F8" w14:textId="0D4BD07F" w:rsidR="006D1ED0" w:rsidRPr="006F31AD" w:rsidRDefault="006D1ED0" w:rsidP="006F31AD">
            <w:pPr>
              <w:rPr>
                <w:rFonts w:asciiTheme="minorEastAsia" w:eastAsiaTheme="minorEastAsia" w:hAnsiTheme="minorEastAsia"/>
                <w:sz w:val="24"/>
              </w:rPr>
            </w:pPr>
            <w:r w:rsidRPr="006F31AD">
              <w:rPr>
                <w:rFonts w:asciiTheme="minorEastAsia" w:eastAsiaTheme="minorEastAsia" w:hAnsiTheme="minorEastAsia" w:hint="eastAsia"/>
                <w:sz w:val="24"/>
              </w:rPr>
              <w:t>在保质期以内，投标人在接到客户的维修通知对故障能在2小时内响应，4小时内派出有能力的维修人员赶到客户现场进行维修处理。</w:t>
            </w:r>
          </w:p>
        </w:tc>
      </w:tr>
      <w:tr w:rsidR="006D1ED0" w:rsidRPr="006F31AD" w14:paraId="26B4DBBA" w14:textId="77777777" w:rsidTr="006F31AD">
        <w:trPr>
          <w:gridAfter w:val="1"/>
          <w:wAfter w:w="9" w:type="dxa"/>
          <w:trHeight w:val="454"/>
          <w:jc w:val="center"/>
        </w:trPr>
        <w:tc>
          <w:tcPr>
            <w:tcW w:w="918" w:type="dxa"/>
            <w:vAlign w:val="center"/>
          </w:tcPr>
          <w:p w14:paraId="3759FFFA" w14:textId="47A593A0" w:rsidR="006D1ED0" w:rsidRPr="006F31AD" w:rsidRDefault="006D1ED0" w:rsidP="006F31AD">
            <w:pPr>
              <w:jc w:val="center"/>
              <w:rPr>
                <w:rFonts w:asciiTheme="minorEastAsia" w:eastAsiaTheme="minorEastAsia" w:hAnsiTheme="minorEastAsia"/>
                <w:sz w:val="24"/>
              </w:rPr>
            </w:pPr>
            <w:r w:rsidRPr="006F31AD">
              <w:rPr>
                <w:rFonts w:asciiTheme="minorEastAsia" w:eastAsiaTheme="minorEastAsia" w:hAnsiTheme="minorEastAsia" w:hint="eastAsia"/>
                <w:sz w:val="24"/>
              </w:rPr>
              <w:t>7</w:t>
            </w:r>
          </w:p>
        </w:tc>
        <w:tc>
          <w:tcPr>
            <w:tcW w:w="1701" w:type="dxa"/>
            <w:gridSpan w:val="3"/>
            <w:vAlign w:val="center"/>
          </w:tcPr>
          <w:p w14:paraId="12BDFA68" w14:textId="1A85C63E" w:rsidR="006D1ED0" w:rsidRPr="006F31AD" w:rsidRDefault="006D1ED0" w:rsidP="006F31AD">
            <w:pPr>
              <w:jc w:val="center"/>
              <w:rPr>
                <w:rFonts w:asciiTheme="minorEastAsia" w:eastAsiaTheme="minorEastAsia" w:hAnsiTheme="minorEastAsia"/>
                <w:sz w:val="24"/>
              </w:rPr>
            </w:pPr>
            <w:r w:rsidRPr="006F31AD">
              <w:rPr>
                <w:rFonts w:asciiTheme="minorEastAsia" w:eastAsiaTheme="minorEastAsia" w:hAnsiTheme="minorEastAsia" w:cs="仿宋" w:hint="eastAsia"/>
                <w:sz w:val="24"/>
              </w:rPr>
              <w:t>到货时间</w:t>
            </w:r>
          </w:p>
        </w:tc>
        <w:tc>
          <w:tcPr>
            <w:tcW w:w="7229" w:type="dxa"/>
            <w:gridSpan w:val="3"/>
            <w:vAlign w:val="center"/>
          </w:tcPr>
          <w:p w14:paraId="1D3C206E" w14:textId="06142C41" w:rsidR="006D1ED0" w:rsidRPr="006F31AD" w:rsidRDefault="006D1ED0" w:rsidP="006F31AD">
            <w:pPr>
              <w:rPr>
                <w:rFonts w:asciiTheme="minorEastAsia" w:eastAsiaTheme="minorEastAsia" w:hAnsiTheme="minorEastAsia"/>
                <w:sz w:val="24"/>
              </w:rPr>
            </w:pPr>
            <w:r w:rsidRPr="006F31AD">
              <w:rPr>
                <w:rFonts w:asciiTheme="minorEastAsia" w:eastAsiaTheme="minorEastAsia" w:hAnsiTheme="minorEastAsia" w:hint="eastAsia"/>
                <w:sz w:val="24"/>
              </w:rPr>
              <w:t>合同签订后30个工作日内</w:t>
            </w:r>
          </w:p>
        </w:tc>
      </w:tr>
    </w:tbl>
    <w:bookmarkEnd w:id="0"/>
    <w:p w14:paraId="3E75D92E" w14:textId="3E336144" w:rsidR="006C75FB" w:rsidRPr="00E458BB" w:rsidRDefault="00C021A2" w:rsidP="006C75FB">
      <w:pPr>
        <w:widowControl/>
        <w:jc w:val="left"/>
        <w:rPr>
          <w:rFonts w:ascii="宋体" w:hAnsi="宋体"/>
          <w:sz w:val="24"/>
        </w:rPr>
      </w:pPr>
      <w:r w:rsidRPr="00E458BB">
        <w:rPr>
          <w:rFonts w:ascii="宋体" w:hAnsi="宋体" w:hint="eastAsia"/>
          <w:sz w:val="24"/>
        </w:rPr>
        <w:t>说明</w:t>
      </w:r>
      <w:r w:rsidR="00532C52">
        <w:rPr>
          <w:rFonts w:ascii="宋体" w:hAnsi="宋体" w:hint="eastAsia"/>
          <w:sz w:val="24"/>
        </w:rPr>
        <w:t>：</w:t>
      </w:r>
      <w:r w:rsidR="00532C52" w:rsidRPr="00532C52">
        <w:rPr>
          <w:rFonts w:ascii="宋体" w:hAnsi="宋体" w:hint="eastAsia"/>
          <w:sz w:val="24"/>
        </w:rPr>
        <w:t>功能要求、配置清单为必备要求，从功能角度提出；技术参数体现设备档次要求，参数中区分“★”、“＃”参数，其中“★”参数为核心参数，为必须满足参数；“＃”参数为重要参数，在采购评审中分值较高。一般技术指标参数不作标记。</w:t>
      </w:r>
    </w:p>
    <w:bookmarkEnd w:id="1"/>
    <w:p w14:paraId="4A19919A" w14:textId="77777777" w:rsidR="006C75FB" w:rsidRPr="00E458BB" w:rsidRDefault="006C75FB" w:rsidP="006C75FB">
      <w:pPr>
        <w:widowControl/>
        <w:jc w:val="left"/>
        <w:rPr>
          <w:rFonts w:ascii="宋体" w:hAnsi="宋体" w:cs="黑体"/>
          <w:snapToGrid w:val="0"/>
          <w:sz w:val="24"/>
        </w:rPr>
      </w:pPr>
    </w:p>
    <w:sectPr w:rsidR="006C75FB" w:rsidRPr="00E458BB" w:rsidSect="00D844E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CCC5F" w14:textId="77777777" w:rsidR="00EB28A1" w:rsidRDefault="00EB28A1" w:rsidP="0091323C">
      <w:r>
        <w:separator/>
      </w:r>
    </w:p>
  </w:endnote>
  <w:endnote w:type="continuationSeparator" w:id="0">
    <w:p w14:paraId="516CA0B7" w14:textId="77777777" w:rsidR="00EB28A1" w:rsidRDefault="00EB28A1" w:rsidP="00913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幼圆">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Wingdings 2">
    <w:charset w:val="02"/>
    <w:family w:val="decorative"/>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华文仿宋">
    <w:altName w:val="STFangsong"/>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D7A2A" w14:textId="77777777" w:rsidR="00EB28A1" w:rsidRDefault="00EB28A1" w:rsidP="0091323C">
      <w:r>
        <w:separator/>
      </w:r>
    </w:p>
  </w:footnote>
  <w:footnote w:type="continuationSeparator" w:id="0">
    <w:p w14:paraId="43CB875B" w14:textId="77777777" w:rsidR="00EB28A1" w:rsidRDefault="00EB28A1" w:rsidP="009132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1BC4"/>
    <w:multiLevelType w:val="multilevel"/>
    <w:tmpl w:val="007E1BC4"/>
    <w:lvl w:ilvl="0">
      <w:start w:val="1"/>
      <w:numFmt w:val="decimal"/>
      <w:suff w:val="nothing"/>
      <w:lvlText w:val="第%1章 "/>
      <w:lvlJc w:val="left"/>
      <w:pPr>
        <w:ind w:left="0" w:firstLine="0"/>
      </w:pPr>
      <w:rPr>
        <w:rFonts w:hint="eastAsia"/>
      </w:rPr>
    </w:lvl>
    <w:lvl w:ilvl="1">
      <w:start w:val="1"/>
      <w:numFmt w:val="decimal"/>
      <w:lvlText w:val="%1.%2"/>
      <w:lvlJc w:val="left"/>
      <w:pPr>
        <w:tabs>
          <w:tab w:val="num" w:pos="720"/>
        </w:tabs>
        <w:ind w:left="0" w:firstLine="0"/>
      </w:pPr>
      <w:rPr>
        <w:rFonts w:hint="eastAsia"/>
      </w:rPr>
    </w:lvl>
    <w:lvl w:ilvl="2">
      <w:start w:val="1"/>
      <w:numFmt w:val="decimal"/>
      <w:lvlText w:val="%1.%2.%3"/>
      <w:lvlJc w:val="left"/>
      <w:pPr>
        <w:tabs>
          <w:tab w:val="num" w:pos="720"/>
        </w:tabs>
        <w:ind w:left="0" w:firstLine="0"/>
      </w:pPr>
      <w:rPr>
        <w:rFonts w:hint="eastAsia"/>
      </w:rPr>
    </w:lvl>
    <w:lvl w:ilvl="3">
      <w:start w:val="1"/>
      <w:numFmt w:val="decimal"/>
      <w:lvlText w:val="%1.%2.%3.%4"/>
      <w:lvlJc w:val="left"/>
      <w:pPr>
        <w:tabs>
          <w:tab w:val="num" w:pos="1080"/>
        </w:tabs>
        <w:ind w:left="0" w:firstLine="0"/>
      </w:pPr>
      <w:rPr>
        <w:rFonts w:hint="eastAsia"/>
      </w:rPr>
    </w:lvl>
    <w:lvl w:ilvl="4">
      <w:start w:val="1"/>
      <w:numFmt w:val="decimal"/>
      <w:lvlText w:val="%1.%2.%3.%4.%5"/>
      <w:lvlJc w:val="left"/>
      <w:pPr>
        <w:tabs>
          <w:tab w:val="num" w:pos="1440"/>
        </w:tabs>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2994764"/>
    <w:multiLevelType w:val="hybridMultilevel"/>
    <w:tmpl w:val="9676BA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65C2E60"/>
    <w:multiLevelType w:val="hybridMultilevel"/>
    <w:tmpl w:val="3BFA56E8"/>
    <w:lvl w:ilvl="0" w:tplc="A218E5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A2D2FAD"/>
    <w:multiLevelType w:val="singleLevel"/>
    <w:tmpl w:val="0A2D2FAD"/>
    <w:lvl w:ilvl="0">
      <w:start w:val="1"/>
      <w:numFmt w:val="decimal"/>
      <w:suff w:val="nothing"/>
      <w:lvlText w:val="%1）"/>
      <w:lvlJc w:val="left"/>
    </w:lvl>
  </w:abstractNum>
  <w:abstractNum w:abstractNumId="4" w15:restartNumberingAfterBreak="0">
    <w:nsid w:val="1C9C3B80"/>
    <w:multiLevelType w:val="multilevel"/>
    <w:tmpl w:val="1C9C3B8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1A567C6"/>
    <w:multiLevelType w:val="hybridMultilevel"/>
    <w:tmpl w:val="31388AFE"/>
    <w:lvl w:ilvl="0" w:tplc="996441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EB3AC83"/>
    <w:multiLevelType w:val="singleLevel"/>
    <w:tmpl w:val="4EB3AC83"/>
    <w:lvl w:ilvl="0">
      <w:start w:val="1"/>
      <w:numFmt w:val="decimal"/>
      <w:lvlText w:val="%1."/>
      <w:lvlJc w:val="left"/>
      <w:pPr>
        <w:tabs>
          <w:tab w:val="num" w:pos="312"/>
        </w:tabs>
      </w:pPr>
    </w:lvl>
  </w:abstractNum>
  <w:abstractNum w:abstractNumId="7" w15:restartNumberingAfterBreak="0">
    <w:nsid w:val="53B4F904"/>
    <w:multiLevelType w:val="singleLevel"/>
    <w:tmpl w:val="53B4F904"/>
    <w:lvl w:ilvl="0">
      <w:start w:val="1"/>
      <w:numFmt w:val="decimal"/>
      <w:lvlText w:val="%1)"/>
      <w:lvlJc w:val="left"/>
      <w:pPr>
        <w:tabs>
          <w:tab w:val="num" w:pos="425"/>
        </w:tabs>
        <w:ind w:left="425" w:hanging="425"/>
      </w:pPr>
      <w:rPr>
        <w:rFonts w:hint="default"/>
      </w:rPr>
    </w:lvl>
  </w:abstractNum>
  <w:abstractNum w:abstractNumId="8" w15:restartNumberingAfterBreak="0">
    <w:nsid w:val="53B4F9F2"/>
    <w:multiLevelType w:val="singleLevel"/>
    <w:tmpl w:val="53B4F9F2"/>
    <w:lvl w:ilvl="0">
      <w:start w:val="1"/>
      <w:numFmt w:val="decimal"/>
      <w:lvlText w:val="%1)"/>
      <w:lvlJc w:val="left"/>
      <w:pPr>
        <w:tabs>
          <w:tab w:val="num" w:pos="425"/>
        </w:tabs>
        <w:ind w:left="425" w:hanging="425"/>
      </w:pPr>
      <w:rPr>
        <w:rFonts w:hint="default"/>
      </w:rPr>
    </w:lvl>
  </w:abstractNum>
  <w:abstractNum w:abstractNumId="9" w15:restartNumberingAfterBreak="0">
    <w:nsid w:val="564E2926"/>
    <w:multiLevelType w:val="multilevel"/>
    <w:tmpl w:val="564E292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pStyle w:val="3"/>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5BD1E8D0"/>
    <w:multiLevelType w:val="singleLevel"/>
    <w:tmpl w:val="5BD1E8D0"/>
    <w:lvl w:ilvl="0">
      <w:start w:val="1"/>
      <w:numFmt w:val="decimal"/>
      <w:lvlText w:val="%1."/>
      <w:lvlJc w:val="left"/>
      <w:pPr>
        <w:tabs>
          <w:tab w:val="num" w:pos="312"/>
        </w:tabs>
      </w:pPr>
    </w:lvl>
  </w:abstractNum>
  <w:abstractNum w:abstractNumId="11" w15:restartNumberingAfterBreak="0">
    <w:nsid w:val="7A81097D"/>
    <w:multiLevelType w:val="hybridMultilevel"/>
    <w:tmpl w:val="7794F4DE"/>
    <w:lvl w:ilvl="0" w:tplc="84264852">
      <w:start w:val="3"/>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4"/>
  </w:num>
  <w:num w:numId="3">
    <w:abstractNumId w:val="8"/>
  </w:num>
  <w:num w:numId="4">
    <w:abstractNumId w:val="7"/>
  </w:num>
  <w:num w:numId="5">
    <w:abstractNumId w:val="5"/>
  </w:num>
  <w:num w:numId="6">
    <w:abstractNumId w:val="2"/>
  </w:num>
  <w:num w:numId="7">
    <w:abstractNumId w:val="3"/>
  </w:num>
  <w:num w:numId="8">
    <w:abstractNumId w:val="11"/>
  </w:num>
  <w:num w:numId="9">
    <w:abstractNumId w:val="1"/>
  </w:num>
  <w:num w:numId="10">
    <w:abstractNumId w:val="10"/>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hideSpellingErrors/>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19A15E62"/>
    <w:rsid w:val="000342A6"/>
    <w:rsid w:val="00046163"/>
    <w:rsid w:val="000545FE"/>
    <w:rsid w:val="00062C9C"/>
    <w:rsid w:val="00094C83"/>
    <w:rsid w:val="000A384B"/>
    <w:rsid w:val="000C3A2F"/>
    <w:rsid w:val="000C6484"/>
    <w:rsid w:val="000E5CA4"/>
    <w:rsid w:val="001042B8"/>
    <w:rsid w:val="00107C49"/>
    <w:rsid w:val="00114AEA"/>
    <w:rsid w:val="0012041F"/>
    <w:rsid w:val="00155B3B"/>
    <w:rsid w:val="00164C8E"/>
    <w:rsid w:val="00170A12"/>
    <w:rsid w:val="00176004"/>
    <w:rsid w:val="00192425"/>
    <w:rsid w:val="001A1628"/>
    <w:rsid w:val="001A734A"/>
    <w:rsid w:val="001C0B57"/>
    <w:rsid w:val="001C3337"/>
    <w:rsid w:val="001C6FDF"/>
    <w:rsid w:val="001F737E"/>
    <w:rsid w:val="00202DB2"/>
    <w:rsid w:val="002047C7"/>
    <w:rsid w:val="00221CC8"/>
    <w:rsid w:val="00230CF8"/>
    <w:rsid w:val="00251BA2"/>
    <w:rsid w:val="00252FE9"/>
    <w:rsid w:val="0026015E"/>
    <w:rsid w:val="00266D0C"/>
    <w:rsid w:val="00267F1E"/>
    <w:rsid w:val="00285100"/>
    <w:rsid w:val="00296357"/>
    <w:rsid w:val="002A243F"/>
    <w:rsid w:val="002A29B8"/>
    <w:rsid w:val="002B27DC"/>
    <w:rsid w:val="002B40AE"/>
    <w:rsid w:val="002C21FA"/>
    <w:rsid w:val="002C4BC4"/>
    <w:rsid w:val="002E0956"/>
    <w:rsid w:val="003151D7"/>
    <w:rsid w:val="003250CD"/>
    <w:rsid w:val="00344E7A"/>
    <w:rsid w:val="00350D8C"/>
    <w:rsid w:val="003526D5"/>
    <w:rsid w:val="00361D23"/>
    <w:rsid w:val="003A3ABE"/>
    <w:rsid w:val="003A77C9"/>
    <w:rsid w:val="003C04BD"/>
    <w:rsid w:val="003C0D17"/>
    <w:rsid w:val="003C1FAC"/>
    <w:rsid w:val="003E304F"/>
    <w:rsid w:val="00415F46"/>
    <w:rsid w:val="00422CDF"/>
    <w:rsid w:val="004432F1"/>
    <w:rsid w:val="00465054"/>
    <w:rsid w:val="00472BFD"/>
    <w:rsid w:val="00480E1E"/>
    <w:rsid w:val="00486784"/>
    <w:rsid w:val="004A675A"/>
    <w:rsid w:val="004B3E73"/>
    <w:rsid w:val="004B5D66"/>
    <w:rsid w:val="004B60BB"/>
    <w:rsid w:val="004C37F8"/>
    <w:rsid w:val="004D21DD"/>
    <w:rsid w:val="004E7B7D"/>
    <w:rsid w:val="00502B07"/>
    <w:rsid w:val="0050461A"/>
    <w:rsid w:val="00532C52"/>
    <w:rsid w:val="00540256"/>
    <w:rsid w:val="0054680A"/>
    <w:rsid w:val="00570E37"/>
    <w:rsid w:val="00576DCF"/>
    <w:rsid w:val="00580FC7"/>
    <w:rsid w:val="00581A2E"/>
    <w:rsid w:val="005A05C3"/>
    <w:rsid w:val="005A2E9F"/>
    <w:rsid w:val="005C1886"/>
    <w:rsid w:val="00603E75"/>
    <w:rsid w:val="00605788"/>
    <w:rsid w:val="00605842"/>
    <w:rsid w:val="00610077"/>
    <w:rsid w:val="00612084"/>
    <w:rsid w:val="0064153B"/>
    <w:rsid w:val="006415FC"/>
    <w:rsid w:val="00644F13"/>
    <w:rsid w:val="006464E9"/>
    <w:rsid w:val="00671C60"/>
    <w:rsid w:val="00673B7C"/>
    <w:rsid w:val="00682485"/>
    <w:rsid w:val="006C75FB"/>
    <w:rsid w:val="006D1ED0"/>
    <w:rsid w:val="006D71A6"/>
    <w:rsid w:val="006F31AD"/>
    <w:rsid w:val="006F5127"/>
    <w:rsid w:val="00725A54"/>
    <w:rsid w:val="0073745C"/>
    <w:rsid w:val="0074369E"/>
    <w:rsid w:val="00776C3E"/>
    <w:rsid w:val="00790D63"/>
    <w:rsid w:val="007975BA"/>
    <w:rsid w:val="007C061A"/>
    <w:rsid w:val="007D147D"/>
    <w:rsid w:val="007D37E2"/>
    <w:rsid w:val="007D6AA8"/>
    <w:rsid w:val="007E2DAD"/>
    <w:rsid w:val="007F4F99"/>
    <w:rsid w:val="008025C6"/>
    <w:rsid w:val="00815EDB"/>
    <w:rsid w:val="00826E11"/>
    <w:rsid w:val="0082728A"/>
    <w:rsid w:val="0083471C"/>
    <w:rsid w:val="008456AC"/>
    <w:rsid w:val="00846B87"/>
    <w:rsid w:val="008564A1"/>
    <w:rsid w:val="00860B28"/>
    <w:rsid w:val="008769A2"/>
    <w:rsid w:val="00891FC3"/>
    <w:rsid w:val="008A4967"/>
    <w:rsid w:val="008A64F5"/>
    <w:rsid w:val="00905E6A"/>
    <w:rsid w:val="00911B92"/>
    <w:rsid w:val="0091323C"/>
    <w:rsid w:val="00934229"/>
    <w:rsid w:val="00943275"/>
    <w:rsid w:val="009506CE"/>
    <w:rsid w:val="009972E8"/>
    <w:rsid w:val="009B4794"/>
    <w:rsid w:val="009C0046"/>
    <w:rsid w:val="009C48B5"/>
    <w:rsid w:val="009C5AD1"/>
    <w:rsid w:val="009D4E32"/>
    <w:rsid w:val="009E3452"/>
    <w:rsid w:val="009E51FE"/>
    <w:rsid w:val="00A011B6"/>
    <w:rsid w:val="00A02CAD"/>
    <w:rsid w:val="00A17223"/>
    <w:rsid w:val="00A23F6F"/>
    <w:rsid w:val="00A25852"/>
    <w:rsid w:val="00A33D6F"/>
    <w:rsid w:val="00A35327"/>
    <w:rsid w:val="00A4142E"/>
    <w:rsid w:val="00A579E1"/>
    <w:rsid w:val="00A64A4D"/>
    <w:rsid w:val="00A76416"/>
    <w:rsid w:val="00A95588"/>
    <w:rsid w:val="00A97192"/>
    <w:rsid w:val="00AA6CA3"/>
    <w:rsid w:val="00AC023F"/>
    <w:rsid w:val="00AC2FEC"/>
    <w:rsid w:val="00AC3F59"/>
    <w:rsid w:val="00AD70DA"/>
    <w:rsid w:val="00AD75E3"/>
    <w:rsid w:val="00B05F70"/>
    <w:rsid w:val="00B22D2F"/>
    <w:rsid w:val="00B24BBB"/>
    <w:rsid w:val="00B43BC2"/>
    <w:rsid w:val="00B46DCB"/>
    <w:rsid w:val="00B4737F"/>
    <w:rsid w:val="00B52870"/>
    <w:rsid w:val="00B57386"/>
    <w:rsid w:val="00B7345A"/>
    <w:rsid w:val="00B853D8"/>
    <w:rsid w:val="00B8795D"/>
    <w:rsid w:val="00BA7466"/>
    <w:rsid w:val="00BC19C8"/>
    <w:rsid w:val="00C021A2"/>
    <w:rsid w:val="00C0235F"/>
    <w:rsid w:val="00C20B05"/>
    <w:rsid w:val="00C26053"/>
    <w:rsid w:val="00C42638"/>
    <w:rsid w:val="00C451A2"/>
    <w:rsid w:val="00C727AC"/>
    <w:rsid w:val="00C777B2"/>
    <w:rsid w:val="00C77FA6"/>
    <w:rsid w:val="00C91306"/>
    <w:rsid w:val="00CB4529"/>
    <w:rsid w:val="00CC08FC"/>
    <w:rsid w:val="00CC5702"/>
    <w:rsid w:val="00CF4071"/>
    <w:rsid w:val="00D25455"/>
    <w:rsid w:val="00D3534D"/>
    <w:rsid w:val="00D509BA"/>
    <w:rsid w:val="00D538F7"/>
    <w:rsid w:val="00D6649E"/>
    <w:rsid w:val="00D769DA"/>
    <w:rsid w:val="00D844E9"/>
    <w:rsid w:val="00D972C4"/>
    <w:rsid w:val="00DA396E"/>
    <w:rsid w:val="00DA3A8B"/>
    <w:rsid w:val="00DC5219"/>
    <w:rsid w:val="00E06986"/>
    <w:rsid w:val="00E07EED"/>
    <w:rsid w:val="00E1044C"/>
    <w:rsid w:val="00E2333A"/>
    <w:rsid w:val="00E33608"/>
    <w:rsid w:val="00E458BB"/>
    <w:rsid w:val="00E46234"/>
    <w:rsid w:val="00E466E8"/>
    <w:rsid w:val="00E61849"/>
    <w:rsid w:val="00E80934"/>
    <w:rsid w:val="00E8381C"/>
    <w:rsid w:val="00E8460A"/>
    <w:rsid w:val="00EB28A1"/>
    <w:rsid w:val="00EB61E8"/>
    <w:rsid w:val="00ED42E8"/>
    <w:rsid w:val="00EE242E"/>
    <w:rsid w:val="00EE2CE1"/>
    <w:rsid w:val="00EE384E"/>
    <w:rsid w:val="00EF45B8"/>
    <w:rsid w:val="00F1160B"/>
    <w:rsid w:val="00F23E93"/>
    <w:rsid w:val="00F27A73"/>
    <w:rsid w:val="00F31AF6"/>
    <w:rsid w:val="00F35A7B"/>
    <w:rsid w:val="00F705B7"/>
    <w:rsid w:val="00F81502"/>
    <w:rsid w:val="00F870C6"/>
    <w:rsid w:val="00FA1361"/>
    <w:rsid w:val="00FA17E7"/>
    <w:rsid w:val="00FA1DCC"/>
    <w:rsid w:val="00FA7DD0"/>
    <w:rsid w:val="00FD101E"/>
    <w:rsid w:val="00FD63B8"/>
    <w:rsid w:val="19A15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11F9DA"/>
  <w15:docId w15:val="{0FD5A946-344B-4292-88EA-F30532B32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C75FB"/>
    <w:pPr>
      <w:widowControl w:val="0"/>
      <w:jc w:val="both"/>
    </w:pPr>
    <w:rPr>
      <w:rFonts w:ascii="Times New Roman" w:eastAsia="宋体" w:hAnsi="Times New Roman" w:cs="宋体"/>
      <w:kern w:val="2"/>
      <w:sz w:val="21"/>
      <w:szCs w:val="24"/>
    </w:rPr>
  </w:style>
  <w:style w:type="paragraph" w:styleId="3">
    <w:name w:val="heading 3"/>
    <w:basedOn w:val="a"/>
    <w:next w:val="a0"/>
    <w:link w:val="31"/>
    <w:qFormat/>
    <w:rsid w:val="004E7B7D"/>
    <w:pPr>
      <w:keepNext/>
      <w:keepLines/>
      <w:numPr>
        <w:ilvl w:val="2"/>
        <w:numId w:val="1"/>
      </w:numPr>
      <w:tabs>
        <w:tab w:val="left" w:pos="720"/>
      </w:tabs>
      <w:spacing w:before="60"/>
      <w:outlineLvl w:val="2"/>
    </w:pPr>
    <w:rPr>
      <w:rFonts w:ascii="Calibri" w:hAnsi="Calibri" w:cs="Times New Roman"/>
      <w:b/>
      <w:bCs/>
      <w:sz w:val="28"/>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91323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rsid w:val="0091323C"/>
    <w:rPr>
      <w:rFonts w:ascii="Times New Roman" w:eastAsia="宋体" w:hAnsi="Times New Roman" w:cs="宋体"/>
      <w:kern w:val="2"/>
      <w:sz w:val="18"/>
      <w:szCs w:val="18"/>
    </w:rPr>
  </w:style>
  <w:style w:type="paragraph" w:styleId="a6">
    <w:name w:val="footer"/>
    <w:basedOn w:val="a"/>
    <w:link w:val="a7"/>
    <w:rsid w:val="0091323C"/>
    <w:pPr>
      <w:tabs>
        <w:tab w:val="center" w:pos="4153"/>
        <w:tab w:val="right" w:pos="8306"/>
      </w:tabs>
      <w:snapToGrid w:val="0"/>
      <w:jc w:val="left"/>
    </w:pPr>
    <w:rPr>
      <w:sz w:val="18"/>
      <w:szCs w:val="18"/>
    </w:rPr>
  </w:style>
  <w:style w:type="character" w:customStyle="1" w:styleId="a7">
    <w:name w:val="页脚 字符"/>
    <w:basedOn w:val="a1"/>
    <w:link w:val="a6"/>
    <w:rsid w:val="0091323C"/>
    <w:rPr>
      <w:rFonts w:ascii="Times New Roman" w:eastAsia="宋体" w:hAnsi="Times New Roman" w:cs="宋体"/>
      <w:kern w:val="2"/>
      <w:sz w:val="18"/>
      <w:szCs w:val="18"/>
    </w:rPr>
  </w:style>
  <w:style w:type="character" w:styleId="a8">
    <w:name w:val="annotation reference"/>
    <w:basedOn w:val="a1"/>
    <w:rsid w:val="00E466E8"/>
    <w:rPr>
      <w:sz w:val="21"/>
      <w:szCs w:val="21"/>
    </w:rPr>
  </w:style>
  <w:style w:type="paragraph" w:styleId="a9">
    <w:name w:val="annotation text"/>
    <w:basedOn w:val="a"/>
    <w:link w:val="aa"/>
    <w:rsid w:val="00E466E8"/>
    <w:pPr>
      <w:jc w:val="left"/>
    </w:pPr>
  </w:style>
  <w:style w:type="character" w:customStyle="1" w:styleId="aa">
    <w:name w:val="批注文字 字符"/>
    <w:basedOn w:val="a1"/>
    <w:link w:val="a9"/>
    <w:rsid w:val="00E466E8"/>
    <w:rPr>
      <w:rFonts w:ascii="Times New Roman" w:eastAsia="宋体" w:hAnsi="Times New Roman" w:cs="宋体"/>
      <w:kern w:val="2"/>
      <w:sz w:val="21"/>
      <w:szCs w:val="24"/>
    </w:rPr>
  </w:style>
  <w:style w:type="paragraph" w:styleId="ab">
    <w:name w:val="annotation subject"/>
    <w:basedOn w:val="a9"/>
    <w:next w:val="a9"/>
    <w:link w:val="ac"/>
    <w:rsid w:val="00E466E8"/>
    <w:rPr>
      <w:b/>
      <w:bCs/>
    </w:rPr>
  </w:style>
  <w:style w:type="character" w:customStyle="1" w:styleId="ac">
    <w:name w:val="批注主题 字符"/>
    <w:basedOn w:val="aa"/>
    <w:link w:val="ab"/>
    <w:rsid w:val="00E466E8"/>
    <w:rPr>
      <w:rFonts w:ascii="Times New Roman" w:eastAsia="宋体" w:hAnsi="Times New Roman" w:cs="宋体"/>
      <w:b/>
      <w:bCs/>
      <w:kern w:val="2"/>
      <w:sz w:val="21"/>
      <w:szCs w:val="24"/>
    </w:rPr>
  </w:style>
  <w:style w:type="paragraph" w:styleId="ad">
    <w:name w:val="Revision"/>
    <w:hidden/>
    <w:uiPriority w:val="99"/>
    <w:semiHidden/>
    <w:rsid w:val="00E466E8"/>
    <w:rPr>
      <w:rFonts w:ascii="Times New Roman" w:eastAsia="宋体" w:hAnsi="Times New Roman" w:cs="宋体"/>
      <w:kern w:val="2"/>
      <w:sz w:val="21"/>
      <w:szCs w:val="24"/>
    </w:rPr>
  </w:style>
  <w:style w:type="paragraph" w:styleId="ae">
    <w:name w:val="Balloon Text"/>
    <w:basedOn w:val="a"/>
    <w:link w:val="af"/>
    <w:rsid w:val="00E466E8"/>
    <w:rPr>
      <w:sz w:val="18"/>
      <w:szCs w:val="18"/>
    </w:rPr>
  </w:style>
  <w:style w:type="character" w:customStyle="1" w:styleId="af">
    <w:name w:val="批注框文本 字符"/>
    <w:basedOn w:val="a1"/>
    <w:link w:val="ae"/>
    <w:rsid w:val="00E466E8"/>
    <w:rPr>
      <w:rFonts w:ascii="Times New Roman" w:eastAsia="宋体" w:hAnsi="Times New Roman" w:cs="宋体"/>
      <w:kern w:val="2"/>
      <w:sz w:val="18"/>
      <w:szCs w:val="18"/>
    </w:rPr>
  </w:style>
  <w:style w:type="character" w:customStyle="1" w:styleId="1">
    <w:name w:val="纯文本 字符1"/>
    <w:link w:val="af0"/>
    <w:rsid w:val="00605842"/>
    <w:rPr>
      <w:rFonts w:ascii="宋体" w:hAnsi="Courier New"/>
      <w:kern w:val="2"/>
      <w:sz w:val="21"/>
    </w:rPr>
  </w:style>
  <w:style w:type="paragraph" w:styleId="af0">
    <w:name w:val="Plain Text"/>
    <w:basedOn w:val="a"/>
    <w:link w:val="1"/>
    <w:unhideWhenUsed/>
    <w:rsid w:val="00605842"/>
    <w:rPr>
      <w:rFonts w:ascii="宋体" w:eastAsiaTheme="minorEastAsia" w:hAnsi="Courier New" w:cstheme="minorBidi"/>
      <w:szCs w:val="20"/>
    </w:rPr>
  </w:style>
  <w:style w:type="character" w:customStyle="1" w:styleId="af1">
    <w:name w:val="纯文本 字符"/>
    <w:basedOn w:val="a1"/>
    <w:rsid w:val="00605842"/>
    <w:rPr>
      <w:rFonts w:asciiTheme="minorEastAsia" w:hAnsi="Courier New" w:cs="Courier New"/>
      <w:kern w:val="2"/>
      <w:sz w:val="21"/>
      <w:szCs w:val="24"/>
    </w:rPr>
  </w:style>
  <w:style w:type="paragraph" w:customStyle="1" w:styleId="1-21">
    <w:name w:val="中等深浅网格 1 - 强调文字颜色 21"/>
    <w:basedOn w:val="a"/>
    <w:uiPriority w:val="34"/>
    <w:qFormat/>
    <w:rsid w:val="00605842"/>
    <w:pPr>
      <w:ind w:firstLineChars="200" w:firstLine="420"/>
    </w:pPr>
    <w:rPr>
      <w:rFonts w:ascii="Calibri" w:hAnsi="Calibri" w:cs="Times New Roman"/>
      <w:szCs w:val="22"/>
    </w:rPr>
  </w:style>
  <w:style w:type="paragraph" w:styleId="af2">
    <w:name w:val="List Paragraph"/>
    <w:basedOn w:val="a"/>
    <w:uiPriority w:val="34"/>
    <w:qFormat/>
    <w:rsid w:val="007E2DAD"/>
    <w:pPr>
      <w:ind w:firstLineChars="200" w:firstLine="420"/>
    </w:pPr>
    <w:rPr>
      <w:rFonts w:ascii="Calibri" w:hAnsi="Calibri" w:cs="Times New Roman"/>
      <w:szCs w:val="22"/>
    </w:rPr>
  </w:style>
  <w:style w:type="paragraph" w:styleId="af3">
    <w:name w:val="Document Map"/>
    <w:basedOn w:val="a"/>
    <w:link w:val="af4"/>
    <w:rsid w:val="00A011B6"/>
    <w:rPr>
      <w:rFonts w:ascii="宋体"/>
      <w:sz w:val="18"/>
      <w:szCs w:val="18"/>
    </w:rPr>
  </w:style>
  <w:style w:type="character" w:customStyle="1" w:styleId="af4">
    <w:name w:val="文档结构图 字符"/>
    <w:basedOn w:val="a1"/>
    <w:link w:val="af3"/>
    <w:rsid w:val="00A011B6"/>
    <w:rPr>
      <w:rFonts w:ascii="宋体" w:eastAsia="宋体" w:hAnsi="Times New Roman" w:cs="宋体"/>
      <w:kern w:val="2"/>
      <w:sz w:val="18"/>
      <w:szCs w:val="18"/>
    </w:rPr>
  </w:style>
  <w:style w:type="character" w:customStyle="1" w:styleId="NormalCharacter">
    <w:name w:val="NormalCharacter"/>
    <w:semiHidden/>
    <w:qFormat/>
    <w:rsid w:val="00C451A2"/>
  </w:style>
  <w:style w:type="paragraph" w:customStyle="1" w:styleId="Af5">
    <w:name w:val="正文 A"/>
    <w:uiPriority w:val="99"/>
    <w:rsid w:val="00A76416"/>
    <w:pPr>
      <w:widowControl w:val="0"/>
      <w:pBdr>
        <w:top w:val="none" w:sz="0" w:space="31" w:color="FFFFFF"/>
        <w:left w:val="none" w:sz="0" w:space="31" w:color="FFFFFF"/>
        <w:bottom w:val="none" w:sz="0" w:space="31" w:color="FFFFFF"/>
        <w:right w:val="none" w:sz="0" w:space="31" w:color="FFFFFF"/>
      </w:pBdr>
      <w:jc w:val="both"/>
    </w:pPr>
    <w:rPr>
      <w:rFonts w:ascii="Times New Roman" w:eastAsia="宋体" w:hAnsi="Times New Roman" w:cs="Arial Unicode MS"/>
      <w:color w:val="000000"/>
      <w:kern w:val="2"/>
      <w:sz w:val="21"/>
      <w:szCs w:val="21"/>
    </w:rPr>
  </w:style>
  <w:style w:type="paragraph" w:styleId="af6">
    <w:name w:val="No Spacing"/>
    <w:uiPriority w:val="1"/>
    <w:qFormat/>
    <w:rsid w:val="00CC08FC"/>
    <w:pPr>
      <w:widowControl w:val="0"/>
      <w:jc w:val="both"/>
    </w:pPr>
    <w:rPr>
      <w:kern w:val="2"/>
      <w:sz w:val="21"/>
      <w:szCs w:val="22"/>
    </w:rPr>
  </w:style>
  <w:style w:type="paragraph" w:customStyle="1" w:styleId="af7">
    <w:basedOn w:val="a"/>
    <w:next w:val="af2"/>
    <w:uiPriority w:val="34"/>
    <w:qFormat/>
    <w:rsid w:val="004E7B7D"/>
    <w:pPr>
      <w:ind w:firstLineChars="200" w:firstLine="420"/>
    </w:pPr>
    <w:rPr>
      <w:rFonts w:cs="Times New Roman"/>
    </w:rPr>
  </w:style>
  <w:style w:type="paragraph" w:styleId="af8">
    <w:name w:val="Normal (Web)"/>
    <w:basedOn w:val="a"/>
    <w:unhideWhenUsed/>
    <w:qFormat/>
    <w:rsid w:val="007C061A"/>
    <w:pPr>
      <w:widowControl/>
      <w:spacing w:before="100" w:beforeAutospacing="1" w:after="100" w:afterAutospacing="1"/>
      <w:jc w:val="left"/>
    </w:pPr>
    <w:rPr>
      <w:rFonts w:ascii="宋体" w:hAnsi="宋体" w:hint="eastAsia"/>
      <w:kern w:val="0"/>
      <w:sz w:val="24"/>
    </w:rPr>
  </w:style>
  <w:style w:type="character" w:customStyle="1" w:styleId="font31">
    <w:name w:val="font31"/>
    <w:rsid w:val="00A02CAD"/>
    <w:rPr>
      <w:rFonts w:ascii="宋体" w:eastAsia="宋体" w:hAnsi="宋体" w:cs="宋体" w:hint="eastAsia"/>
      <w:i w:val="0"/>
      <w:color w:val="000000"/>
      <w:sz w:val="24"/>
      <w:szCs w:val="24"/>
      <w:u w:val="none"/>
    </w:rPr>
  </w:style>
  <w:style w:type="character" w:customStyle="1" w:styleId="font11">
    <w:name w:val="font11"/>
    <w:rsid w:val="00A02CAD"/>
    <w:rPr>
      <w:rFonts w:ascii="Times New Roman" w:hAnsi="Times New Roman" w:cs="Times New Roman" w:hint="default"/>
      <w:i w:val="0"/>
      <w:color w:val="000000"/>
      <w:sz w:val="24"/>
      <w:szCs w:val="24"/>
      <w:u w:val="none"/>
    </w:rPr>
  </w:style>
  <w:style w:type="character" w:customStyle="1" w:styleId="30">
    <w:name w:val="标题 3 字符"/>
    <w:basedOn w:val="a1"/>
    <w:semiHidden/>
    <w:rsid w:val="004E7B7D"/>
    <w:rPr>
      <w:rFonts w:ascii="Times New Roman" w:eastAsia="宋体" w:hAnsi="Times New Roman" w:cs="宋体"/>
      <w:b/>
      <w:bCs/>
      <w:kern w:val="2"/>
      <w:sz w:val="32"/>
      <w:szCs w:val="32"/>
    </w:rPr>
  </w:style>
  <w:style w:type="character" w:customStyle="1" w:styleId="31">
    <w:name w:val="标题 3 字符1"/>
    <w:link w:val="3"/>
    <w:rsid w:val="004E7B7D"/>
    <w:rPr>
      <w:rFonts w:ascii="Calibri" w:eastAsia="宋体" w:hAnsi="Calibri" w:cs="Times New Roman"/>
      <w:b/>
      <w:bCs/>
      <w:kern w:val="2"/>
      <w:sz w:val="28"/>
      <w:szCs w:val="32"/>
    </w:rPr>
  </w:style>
  <w:style w:type="paragraph" w:styleId="a0">
    <w:name w:val="Normal Indent"/>
    <w:basedOn w:val="a"/>
    <w:semiHidden/>
    <w:unhideWhenUsed/>
    <w:rsid w:val="004E7B7D"/>
    <w:pPr>
      <w:ind w:firstLineChars="200" w:firstLine="420"/>
    </w:pPr>
  </w:style>
  <w:style w:type="paragraph" w:customStyle="1" w:styleId="10">
    <w:name w:val="列出段落1"/>
    <w:basedOn w:val="a"/>
    <w:uiPriority w:val="34"/>
    <w:qFormat/>
    <w:rsid w:val="00CB4529"/>
    <w:pPr>
      <w:ind w:firstLineChars="200" w:firstLine="420"/>
    </w:pPr>
    <w:rPr>
      <w:rFonts w:ascii="Calibri" w:hAnsi="Calibri" w:cs="Times New Roman"/>
    </w:rPr>
  </w:style>
  <w:style w:type="character" w:customStyle="1" w:styleId="font61">
    <w:name w:val="font61"/>
    <w:basedOn w:val="a1"/>
    <w:rsid w:val="00DC5219"/>
    <w:rPr>
      <w:rFonts w:ascii="幼圆" w:eastAsia="幼圆" w:hAnsi="幼圆" w:cs="幼圆" w:hint="default"/>
      <w:i w:val="0"/>
      <w:color w:val="000000"/>
      <w:sz w:val="20"/>
      <w:szCs w:val="20"/>
      <w:u w:val="none"/>
    </w:rPr>
  </w:style>
  <w:style w:type="character" w:customStyle="1" w:styleId="font12">
    <w:name w:val="font12"/>
    <w:qFormat/>
    <w:rsid w:val="002A243F"/>
    <w:rPr>
      <w:rFonts w:ascii="仿宋_GB2312" w:eastAsia="仿宋_GB2312" w:cs="仿宋_GB2312" w:hint="default"/>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A992B1F-772B-4C33-9B26-FBE03CCCECF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5</Pages>
  <Words>747</Words>
  <Characters>4263</Characters>
  <Application>Microsoft Office Word</Application>
  <DocSecurity>0</DocSecurity>
  <Lines>35</Lines>
  <Paragraphs>9</Paragraphs>
  <ScaleCrop>false</ScaleCrop>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ghost</dc:creator>
  <cp:lastModifiedBy>孙 启帆</cp:lastModifiedBy>
  <cp:revision>111</cp:revision>
  <dcterms:created xsi:type="dcterms:W3CDTF">2019-11-08T04:25:00Z</dcterms:created>
  <dcterms:modified xsi:type="dcterms:W3CDTF">2022-03-30T09:48:00Z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