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1EE44" w14:textId="6357A724" w:rsidR="00A756B5" w:rsidRDefault="00C661E1">
      <w:pPr>
        <w:jc w:val="center"/>
        <w:rPr>
          <w:rFonts w:eastAsia="方正小标宋简体"/>
          <w:color w:val="000000" w:themeColor="text1"/>
          <w:sz w:val="44"/>
          <w:szCs w:val="44"/>
        </w:rPr>
      </w:pPr>
      <w:r>
        <w:rPr>
          <w:rFonts w:eastAsia="方正小标宋简体"/>
          <w:color w:val="000000" w:themeColor="text1"/>
          <w:sz w:val="44"/>
          <w:szCs w:val="44"/>
        </w:rPr>
        <w:t>技术参数</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31"/>
        <w:gridCol w:w="536"/>
        <w:gridCol w:w="413"/>
        <w:gridCol w:w="468"/>
        <w:gridCol w:w="395"/>
        <w:gridCol w:w="1337"/>
        <w:gridCol w:w="2251"/>
        <w:gridCol w:w="3282"/>
        <w:gridCol w:w="9"/>
        <w:gridCol w:w="296"/>
      </w:tblGrid>
      <w:tr w:rsidR="000876EF" w:rsidRPr="000876EF" w14:paraId="650F9951" w14:textId="77777777" w:rsidTr="000876EF">
        <w:trPr>
          <w:gridAfter w:val="1"/>
          <w:wAfter w:w="296" w:type="dxa"/>
          <w:trHeight w:val="623"/>
          <w:jc w:val="center"/>
        </w:trPr>
        <w:tc>
          <w:tcPr>
            <w:tcW w:w="1766" w:type="dxa"/>
            <w:gridSpan w:val="4"/>
            <w:vAlign w:val="center"/>
          </w:tcPr>
          <w:p w14:paraId="09AF012E" w14:textId="77777777" w:rsidR="000876EF" w:rsidRPr="000876EF" w:rsidRDefault="000876EF" w:rsidP="000876EF">
            <w:pPr>
              <w:jc w:val="center"/>
              <w:rPr>
                <w:rFonts w:ascii="宋体" w:hAnsi="宋体"/>
                <w:kern w:val="0"/>
                <w:sz w:val="24"/>
              </w:rPr>
            </w:pPr>
            <w:r w:rsidRPr="000876EF">
              <w:rPr>
                <w:rFonts w:ascii="宋体" w:hAnsi="宋体" w:hint="eastAsia"/>
                <w:kern w:val="0"/>
                <w:sz w:val="24"/>
              </w:rPr>
              <w:t>项目编号</w:t>
            </w:r>
          </w:p>
        </w:tc>
        <w:tc>
          <w:tcPr>
            <w:tcW w:w="7742" w:type="dxa"/>
            <w:gridSpan w:val="6"/>
            <w:vAlign w:val="center"/>
          </w:tcPr>
          <w:p w14:paraId="19CCE8E7" w14:textId="77777777" w:rsidR="000876EF" w:rsidRPr="000876EF" w:rsidRDefault="000876EF" w:rsidP="000876EF">
            <w:pPr>
              <w:jc w:val="center"/>
              <w:rPr>
                <w:rFonts w:ascii="宋体" w:hAnsi="宋体"/>
                <w:kern w:val="0"/>
                <w:sz w:val="24"/>
              </w:rPr>
            </w:pPr>
            <w:r w:rsidRPr="000876EF">
              <w:rPr>
                <w:rFonts w:ascii="宋体" w:hAnsi="宋体"/>
                <w:kern w:val="0"/>
                <w:sz w:val="24"/>
              </w:rPr>
              <w:t>2021-JK15-W1517</w:t>
            </w:r>
          </w:p>
        </w:tc>
      </w:tr>
      <w:tr w:rsidR="000876EF" w:rsidRPr="000876EF" w14:paraId="2644D25F" w14:textId="77777777" w:rsidTr="000876EF">
        <w:trPr>
          <w:gridAfter w:val="1"/>
          <w:wAfter w:w="296" w:type="dxa"/>
          <w:trHeight w:val="623"/>
          <w:jc w:val="center"/>
        </w:trPr>
        <w:tc>
          <w:tcPr>
            <w:tcW w:w="1766" w:type="dxa"/>
            <w:gridSpan w:val="4"/>
            <w:vAlign w:val="center"/>
          </w:tcPr>
          <w:p w14:paraId="2279A97F" w14:textId="77777777" w:rsidR="000876EF" w:rsidRPr="000876EF" w:rsidRDefault="000876EF" w:rsidP="000876EF">
            <w:pPr>
              <w:jc w:val="center"/>
              <w:rPr>
                <w:rFonts w:ascii="宋体" w:hAnsi="宋体"/>
                <w:kern w:val="0"/>
                <w:sz w:val="24"/>
              </w:rPr>
            </w:pPr>
            <w:r w:rsidRPr="000876EF">
              <w:rPr>
                <w:rFonts w:ascii="宋体" w:hAnsi="宋体" w:hint="eastAsia"/>
                <w:kern w:val="0"/>
                <w:sz w:val="24"/>
              </w:rPr>
              <w:t>货物名称</w:t>
            </w:r>
          </w:p>
        </w:tc>
        <w:tc>
          <w:tcPr>
            <w:tcW w:w="7742" w:type="dxa"/>
            <w:gridSpan w:val="6"/>
            <w:vAlign w:val="center"/>
          </w:tcPr>
          <w:p w14:paraId="30682449" w14:textId="77777777" w:rsidR="000876EF" w:rsidRPr="000876EF" w:rsidRDefault="000876EF" w:rsidP="000876EF">
            <w:pPr>
              <w:jc w:val="center"/>
              <w:rPr>
                <w:rFonts w:ascii="宋体" w:hAnsi="宋体"/>
                <w:kern w:val="0"/>
                <w:sz w:val="24"/>
              </w:rPr>
            </w:pPr>
            <w:r w:rsidRPr="000876EF">
              <w:rPr>
                <w:rFonts w:hAnsi="宋体" w:hint="eastAsia"/>
                <w:color w:val="000000"/>
                <w:kern w:val="0"/>
                <w:sz w:val="24"/>
              </w:rPr>
              <w:t>高端多参数监护仪</w:t>
            </w:r>
          </w:p>
        </w:tc>
      </w:tr>
      <w:tr w:rsidR="000876EF" w:rsidRPr="000876EF" w14:paraId="08FE40C6" w14:textId="77777777" w:rsidTr="000876EF">
        <w:trPr>
          <w:gridAfter w:val="1"/>
          <w:wAfter w:w="296" w:type="dxa"/>
          <w:trHeight w:val="623"/>
          <w:jc w:val="center"/>
        </w:trPr>
        <w:tc>
          <w:tcPr>
            <w:tcW w:w="1766" w:type="dxa"/>
            <w:gridSpan w:val="4"/>
            <w:vAlign w:val="center"/>
          </w:tcPr>
          <w:p w14:paraId="394755C9" w14:textId="77777777" w:rsidR="000876EF" w:rsidRPr="000876EF" w:rsidRDefault="000876EF" w:rsidP="000876EF">
            <w:pPr>
              <w:jc w:val="center"/>
              <w:rPr>
                <w:rFonts w:ascii="宋体" w:hAnsi="宋体"/>
                <w:kern w:val="0"/>
                <w:sz w:val="24"/>
              </w:rPr>
            </w:pPr>
            <w:r w:rsidRPr="000876EF">
              <w:rPr>
                <w:rFonts w:ascii="宋体" w:hAnsi="宋体" w:hint="eastAsia"/>
                <w:kern w:val="0"/>
                <w:sz w:val="24"/>
              </w:rPr>
              <w:t>数量</w:t>
            </w:r>
          </w:p>
        </w:tc>
        <w:tc>
          <w:tcPr>
            <w:tcW w:w="2200" w:type="dxa"/>
            <w:gridSpan w:val="3"/>
            <w:vAlign w:val="center"/>
          </w:tcPr>
          <w:p w14:paraId="00B2E09B" w14:textId="77777777" w:rsidR="000876EF" w:rsidRPr="000876EF" w:rsidRDefault="000876EF" w:rsidP="000876EF">
            <w:pPr>
              <w:jc w:val="center"/>
              <w:rPr>
                <w:rFonts w:ascii="宋体" w:hAnsi="宋体"/>
                <w:kern w:val="0"/>
                <w:sz w:val="24"/>
              </w:rPr>
            </w:pPr>
            <w:r w:rsidRPr="000876EF">
              <w:rPr>
                <w:rFonts w:ascii="宋体" w:hAnsi="宋体" w:hint="eastAsia"/>
                <w:kern w:val="0"/>
                <w:sz w:val="24"/>
              </w:rPr>
              <w:t>5台</w:t>
            </w:r>
          </w:p>
        </w:tc>
        <w:tc>
          <w:tcPr>
            <w:tcW w:w="5542" w:type="dxa"/>
            <w:gridSpan w:val="3"/>
            <w:vAlign w:val="center"/>
          </w:tcPr>
          <w:p w14:paraId="695F52F4" w14:textId="77777777" w:rsidR="000876EF" w:rsidRPr="000876EF" w:rsidRDefault="000876EF" w:rsidP="000876EF">
            <w:pPr>
              <w:jc w:val="center"/>
              <w:rPr>
                <w:rFonts w:ascii="宋体" w:hAnsi="宋体"/>
                <w:kern w:val="0"/>
                <w:sz w:val="24"/>
              </w:rPr>
            </w:pPr>
            <w:r w:rsidRPr="000876EF">
              <w:rPr>
                <w:rFonts w:ascii="宋体" w:hAnsi="宋体" w:cs="宋体" w:hint="eastAsia"/>
                <w:kern w:val="0"/>
                <w:sz w:val="24"/>
              </w:rPr>
              <w:t>□</w:t>
            </w:r>
            <w:r w:rsidRPr="000876EF">
              <w:rPr>
                <w:rFonts w:ascii="宋体" w:hAnsi="宋体" w:hint="eastAsia"/>
                <w:kern w:val="0"/>
                <w:sz w:val="24"/>
              </w:rPr>
              <w:t xml:space="preserve">国产 </w:t>
            </w:r>
            <w:r w:rsidRPr="000876EF">
              <w:rPr>
                <w:rFonts w:ascii="宋体" w:hAnsi="宋体"/>
                <w:kern w:val="0"/>
                <w:sz w:val="24"/>
              </w:rPr>
              <w:t xml:space="preserve">  </w:t>
            </w:r>
            <w:r w:rsidRPr="000876EF">
              <w:rPr>
                <w:rFonts w:ascii="宋体" w:hAnsi="宋体" w:cs="宋体" w:hint="eastAsia"/>
                <w:kern w:val="0"/>
                <w:sz w:val="24"/>
              </w:rPr>
              <w:sym w:font="Wingdings 2" w:char="0052"/>
            </w:r>
            <w:r w:rsidRPr="000876EF">
              <w:rPr>
                <w:rFonts w:ascii="宋体" w:hAnsi="宋体" w:hint="eastAsia"/>
                <w:kern w:val="0"/>
                <w:sz w:val="24"/>
              </w:rPr>
              <w:t>进口</w:t>
            </w:r>
          </w:p>
        </w:tc>
      </w:tr>
      <w:tr w:rsidR="000876EF" w:rsidRPr="000876EF" w14:paraId="267E0488" w14:textId="77777777" w:rsidTr="000876EF">
        <w:trPr>
          <w:gridAfter w:val="1"/>
          <w:wAfter w:w="296" w:type="dxa"/>
          <w:trHeight w:val="623"/>
          <w:jc w:val="center"/>
        </w:trPr>
        <w:tc>
          <w:tcPr>
            <w:tcW w:w="1766" w:type="dxa"/>
            <w:gridSpan w:val="4"/>
            <w:vAlign w:val="center"/>
          </w:tcPr>
          <w:p w14:paraId="1D079A9D" w14:textId="77777777" w:rsidR="000876EF" w:rsidRPr="000876EF" w:rsidRDefault="000876EF" w:rsidP="000876EF">
            <w:pPr>
              <w:jc w:val="center"/>
              <w:rPr>
                <w:rFonts w:ascii="宋体" w:hAnsi="宋体"/>
                <w:kern w:val="0"/>
                <w:sz w:val="24"/>
              </w:rPr>
            </w:pPr>
            <w:r w:rsidRPr="000876EF">
              <w:rPr>
                <w:rFonts w:ascii="宋体" w:hAnsi="宋体" w:hint="eastAsia"/>
                <w:kern w:val="0"/>
                <w:sz w:val="24"/>
              </w:rPr>
              <w:t>最高投标限价</w:t>
            </w:r>
          </w:p>
        </w:tc>
        <w:tc>
          <w:tcPr>
            <w:tcW w:w="7742" w:type="dxa"/>
            <w:gridSpan w:val="6"/>
            <w:vAlign w:val="center"/>
          </w:tcPr>
          <w:p w14:paraId="47C332BB" w14:textId="77777777" w:rsidR="000876EF" w:rsidRPr="000876EF" w:rsidRDefault="000876EF" w:rsidP="000876EF">
            <w:pPr>
              <w:jc w:val="center"/>
              <w:rPr>
                <w:rFonts w:ascii="宋体" w:hAnsi="宋体"/>
                <w:kern w:val="0"/>
                <w:sz w:val="24"/>
              </w:rPr>
            </w:pPr>
            <w:r w:rsidRPr="000876EF">
              <w:rPr>
                <w:rFonts w:ascii="宋体" w:hAnsi="宋体" w:cs="宋体" w:hint="eastAsia"/>
                <w:kern w:val="0"/>
                <w:sz w:val="24"/>
              </w:rPr>
              <w:t>人民币130</w:t>
            </w:r>
            <w:r w:rsidRPr="000876EF">
              <w:rPr>
                <w:rFonts w:ascii="宋体" w:hAnsi="宋体" w:hint="eastAsia"/>
                <w:kern w:val="0"/>
                <w:sz w:val="24"/>
              </w:rPr>
              <w:t>万元</w:t>
            </w:r>
          </w:p>
        </w:tc>
      </w:tr>
      <w:tr w:rsidR="000876EF" w:rsidRPr="000876EF" w14:paraId="1D7A72FE" w14:textId="77777777" w:rsidTr="000876EF">
        <w:trPr>
          <w:gridAfter w:val="1"/>
          <w:wAfter w:w="296" w:type="dxa"/>
          <w:trHeight w:val="454"/>
          <w:jc w:val="center"/>
        </w:trPr>
        <w:tc>
          <w:tcPr>
            <w:tcW w:w="9508" w:type="dxa"/>
            <w:gridSpan w:val="10"/>
          </w:tcPr>
          <w:p w14:paraId="4B808BA7" w14:textId="77777777" w:rsidR="000876EF" w:rsidRPr="000876EF" w:rsidRDefault="000876EF" w:rsidP="000876EF">
            <w:pPr>
              <w:jc w:val="center"/>
              <w:rPr>
                <w:rFonts w:ascii="宋体" w:hAnsi="宋体"/>
                <w:kern w:val="0"/>
                <w:sz w:val="24"/>
              </w:rPr>
            </w:pPr>
            <w:r w:rsidRPr="000876EF">
              <w:rPr>
                <w:rFonts w:ascii="宋体" w:hAnsi="宋体" w:cs="仿宋" w:hint="eastAsia"/>
                <w:b/>
                <w:kern w:val="0"/>
                <w:sz w:val="24"/>
              </w:rPr>
              <w:t>设备功能要求</w:t>
            </w:r>
          </w:p>
        </w:tc>
      </w:tr>
      <w:tr w:rsidR="000876EF" w:rsidRPr="000876EF" w14:paraId="1EEE0F85" w14:textId="77777777" w:rsidTr="000876EF">
        <w:trPr>
          <w:gridAfter w:val="1"/>
          <w:wAfter w:w="296" w:type="dxa"/>
          <w:trHeight w:val="882"/>
          <w:jc w:val="center"/>
        </w:trPr>
        <w:tc>
          <w:tcPr>
            <w:tcW w:w="9508" w:type="dxa"/>
            <w:gridSpan w:val="10"/>
            <w:vAlign w:val="center"/>
          </w:tcPr>
          <w:p w14:paraId="7D9A2E45" w14:textId="77777777" w:rsidR="000876EF" w:rsidRPr="000876EF" w:rsidRDefault="000876EF" w:rsidP="000876EF">
            <w:pPr>
              <w:rPr>
                <w:rFonts w:ascii="宋体" w:hAnsi="宋体"/>
                <w:kern w:val="0"/>
                <w:sz w:val="24"/>
              </w:rPr>
            </w:pPr>
            <w:r w:rsidRPr="000876EF">
              <w:rPr>
                <w:rFonts w:ascii="宋体" w:hAnsi="宋体" w:hint="eastAsia"/>
                <w:kern w:val="0"/>
                <w:sz w:val="24"/>
              </w:rPr>
              <w:t>高端多参数监护仪能够监测基本生理6参数，有创血压、呼气末二氧化碳等监测参数</w:t>
            </w:r>
          </w:p>
        </w:tc>
      </w:tr>
      <w:tr w:rsidR="000876EF" w:rsidRPr="000876EF" w14:paraId="0A4731A5" w14:textId="77777777" w:rsidTr="000876EF">
        <w:trPr>
          <w:gridAfter w:val="1"/>
          <w:wAfter w:w="296" w:type="dxa"/>
          <w:trHeight w:val="454"/>
          <w:jc w:val="center"/>
        </w:trPr>
        <w:tc>
          <w:tcPr>
            <w:tcW w:w="9508" w:type="dxa"/>
            <w:gridSpan w:val="10"/>
            <w:vAlign w:val="center"/>
          </w:tcPr>
          <w:p w14:paraId="2DD61DEF" w14:textId="77777777" w:rsidR="000876EF" w:rsidRPr="000876EF" w:rsidRDefault="000876EF" w:rsidP="000876EF">
            <w:pPr>
              <w:jc w:val="center"/>
              <w:rPr>
                <w:rFonts w:ascii="宋体" w:hAnsi="宋体" w:cs="仿宋"/>
                <w:b/>
                <w:kern w:val="0"/>
                <w:sz w:val="24"/>
              </w:rPr>
            </w:pPr>
            <w:r w:rsidRPr="000876EF">
              <w:rPr>
                <w:rFonts w:ascii="宋体" w:hAnsi="宋体" w:cs="仿宋"/>
                <w:b/>
                <w:kern w:val="0"/>
                <w:sz w:val="24"/>
              </w:rPr>
              <w:t>软硬件配置清单</w:t>
            </w:r>
          </w:p>
        </w:tc>
      </w:tr>
      <w:tr w:rsidR="000876EF" w:rsidRPr="000876EF" w14:paraId="31882B86" w14:textId="77777777" w:rsidTr="000876EF">
        <w:trPr>
          <w:gridAfter w:val="1"/>
          <w:wAfter w:w="296" w:type="dxa"/>
          <w:trHeight w:val="454"/>
          <w:jc w:val="center"/>
        </w:trPr>
        <w:tc>
          <w:tcPr>
            <w:tcW w:w="1353" w:type="dxa"/>
            <w:gridSpan w:val="3"/>
            <w:vAlign w:val="center"/>
          </w:tcPr>
          <w:p w14:paraId="684835EB" w14:textId="77777777" w:rsidR="000876EF" w:rsidRPr="000876EF" w:rsidRDefault="000876EF" w:rsidP="000876EF">
            <w:pPr>
              <w:widowControl/>
              <w:jc w:val="center"/>
              <w:rPr>
                <w:rFonts w:ascii="宋体" w:hAnsi="宋体"/>
                <w:b/>
                <w:color w:val="000000"/>
                <w:kern w:val="0"/>
                <w:sz w:val="24"/>
              </w:rPr>
            </w:pPr>
            <w:r w:rsidRPr="000876EF">
              <w:rPr>
                <w:rFonts w:ascii="宋体" w:hAnsi="宋体"/>
                <w:b/>
                <w:color w:val="000000"/>
                <w:kern w:val="0"/>
                <w:sz w:val="24"/>
              </w:rPr>
              <w:t>序号</w:t>
            </w:r>
          </w:p>
        </w:tc>
        <w:tc>
          <w:tcPr>
            <w:tcW w:w="4864" w:type="dxa"/>
            <w:gridSpan w:val="5"/>
            <w:vAlign w:val="center"/>
          </w:tcPr>
          <w:p w14:paraId="3549744E" w14:textId="77777777" w:rsidR="000876EF" w:rsidRPr="000876EF" w:rsidRDefault="000876EF" w:rsidP="000876EF">
            <w:pPr>
              <w:widowControl/>
              <w:jc w:val="center"/>
              <w:rPr>
                <w:rFonts w:ascii="宋体" w:hAnsi="宋体"/>
                <w:b/>
                <w:color w:val="000000"/>
                <w:kern w:val="0"/>
                <w:sz w:val="24"/>
              </w:rPr>
            </w:pPr>
            <w:proofErr w:type="gramStart"/>
            <w:r w:rsidRPr="000876EF">
              <w:rPr>
                <w:rFonts w:ascii="宋体" w:hAnsi="宋体"/>
                <w:b/>
                <w:color w:val="000000"/>
                <w:kern w:val="0"/>
                <w:sz w:val="24"/>
              </w:rPr>
              <w:t>描</w:t>
            </w:r>
            <w:proofErr w:type="gramEnd"/>
            <w:r w:rsidRPr="000876EF">
              <w:rPr>
                <w:rFonts w:ascii="宋体" w:hAnsi="宋体"/>
                <w:b/>
                <w:color w:val="000000"/>
                <w:kern w:val="0"/>
                <w:sz w:val="24"/>
              </w:rPr>
              <w:t xml:space="preserve">  述</w:t>
            </w:r>
          </w:p>
        </w:tc>
        <w:tc>
          <w:tcPr>
            <w:tcW w:w="3291" w:type="dxa"/>
            <w:gridSpan w:val="2"/>
            <w:vAlign w:val="center"/>
          </w:tcPr>
          <w:p w14:paraId="5DFF9872" w14:textId="77777777" w:rsidR="000876EF" w:rsidRPr="000876EF" w:rsidRDefault="000876EF" w:rsidP="000876EF">
            <w:pPr>
              <w:widowControl/>
              <w:jc w:val="center"/>
              <w:rPr>
                <w:rFonts w:ascii="宋体" w:hAnsi="宋体"/>
                <w:b/>
                <w:color w:val="000000"/>
                <w:kern w:val="0"/>
                <w:sz w:val="24"/>
              </w:rPr>
            </w:pPr>
            <w:r w:rsidRPr="000876EF">
              <w:rPr>
                <w:rFonts w:ascii="宋体" w:hAnsi="宋体"/>
                <w:b/>
                <w:color w:val="000000"/>
                <w:kern w:val="0"/>
                <w:sz w:val="24"/>
              </w:rPr>
              <w:t>数量</w:t>
            </w:r>
            <w:r w:rsidRPr="000876EF">
              <w:rPr>
                <w:rFonts w:ascii="宋体" w:hAnsi="宋体" w:hint="eastAsia"/>
                <w:b/>
                <w:color w:val="000000"/>
                <w:kern w:val="0"/>
                <w:sz w:val="24"/>
              </w:rPr>
              <w:t>（5台总共）</w:t>
            </w:r>
          </w:p>
        </w:tc>
      </w:tr>
      <w:tr w:rsidR="000876EF" w:rsidRPr="000876EF" w14:paraId="72B775CB" w14:textId="77777777" w:rsidTr="000876EF">
        <w:trPr>
          <w:gridAfter w:val="1"/>
          <w:wAfter w:w="296" w:type="dxa"/>
          <w:trHeight w:val="508"/>
          <w:jc w:val="center"/>
        </w:trPr>
        <w:tc>
          <w:tcPr>
            <w:tcW w:w="1353" w:type="dxa"/>
            <w:gridSpan w:val="3"/>
            <w:vAlign w:val="center"/>
          </w:tcPr>
          <w:p w14:paraId="4FFA92EA" w14:textId="77777777" w:rsidR="000876EF" w:rsidRPr="000876EF" w:rsidRDefault="000876EF" w:rsidP="000876EF">
            <w:pPr>
              <w:jc w:val="center"/>
              <w:rPr>
                <w:rFonts w:ascii="宋体" w:hAnsi="宋体"/>
                <w:color w:val="000000"/>
                <w:kern w:val="0"/>
                <w:sz w:val="24"/>
              </w:rPr>
            </w:pPr>
            <w:r w:rsidRPr="000876EF">
              <w:rPr>
                <w:color w:val="000000"/>
                <w:kern w:val="0"/>
                <w:sz w:val="22"/>
                <w:szCs w:val="22"/>
              </w:rPr>
              <w:t>1</w:t>
            </w:r>
          </w:p>
        </w:tc>
        <w:tc>
          <w:tcPr>
            <w:tcW w:w="4864" w:type="dxa"/>
            <w:gridSpan w:val="5"/>
            <w:vAlign w:val="center"/>
          </w:tcPr>
          <w:p w14:paraId="5AE2EFAD" w14:textId="77777777" w:rsidR="000876EF" w:rsidRPr="000876EF" w:rsidRDefault="000876EF" w:rsidP="000876EF">
            <w:pPr>
              <w:jc w:val="center"/>
              <w:rPr>
                <w:rFonts w:ascii="宋体" w:hAnsi="宋体"/>
                <w:color w:val="000000"/>
                <w:kern w:val="0"/>
                <w:sz w:val="24"/>
              </w:rPr>
            </w:pPr>
            <w:r w:rsidRPr="000876EF">
              <w:rPr>
                <w:color w:val="000000"/>
                <w:kern w:val="0"/>
                <w:sz w:val="22"/>
                <w:szCs w:val="22"/>
              </w:rPr>
              <w:t>监护仪主机（含双通道有创血压）</w:t>
            </w:r>
          </w:p>
        </w:tc>
        <w:tc>
          <w:tcPr>
            <w:tcW w:w="3291" w:type="dxa"/>
            <w:gridSpan w:val="2"/>
            <w:vAlign w:val="center"/>
          </w:tcPr>
          <w:p w14:paraId="4F11A36D" w14:textId="77777777" w:rsidR="000876EF" w:rsidRPr="000876EF" w:rsidRDefault="000876EF" w:rsidP="000876EF">
            <w:pPr>
              <w:jc w:val="center"/>
              <w:rPr>
                <w:rFonts w:ascii="宋体" w:hAnsi="宋体"/>
                <w:color w:val="000000"/>
                <w:kern w:val="0"/>
                <w:sz w:val="24"/>
              </w:rPr>
            </w:pPr>
            <w:r w:rsidRPr="000876EF">
              <w:rPr>
                <w:color w:val="000000"/>
                <w:kern w:val="0"/>
                <w:sz w:val="22"/>
                <w:szCs w:val="22"/>
              </w:rPr>
              <w:t>5</w:t>
            </w:r>
            <w:r w:rsidRPr="000876EF">
              <w:rPr>
                <w:color w:val="000000"/>
                <w:kern w:val="0"/>
                <w:sz w:val="22"/>
                <w:szCs w:val="22"/>
              </w:rPr>
              <w:t>台</w:t>
            </w:r>
          </w:p>
        </w:tc>
      </w:tr>
      <w:tr w:rsidR="000876EF" w:rsidRPr="000876EF" w14:paraId="5558F7AC" w14:textId="77777777" w:rsidTr="000876EF">
        <w:trPr>
          <w:gridAfter w:val="1"/>
          <w:wAfter w:w="296" w:type="dxa"/>
          <w:trHeight w:val="508"/>
          <w:jc w:val="center"/>
        </w:trPr>
        <w:tc>
          <w:tcPr>
            <w:tcW w:w="1353" w:type="dxa"/>
            <w:gridSpan w:val="3"/>
            <w:vAlign w:val="center"/>
          </w:tcPr>
          <w:p w14:paraId="032EEDDA" w14:textId="77777777" w:rsidR="000876EF" w:rsidRPr="000876EF" w:rsidRDefault="000876EF" w:rsidP="000876EF">
            <w:pPr>
              <w:jc w:val="center"/>
              <w:rPr>
                <w:color w:val="000000"/>
                <w:kern w:val="0"/>
                <w:sz w:val="22"/>
                <w:szCs w:val="22"/>
              </w:rPr>
            </w:pPr>
            <w:r w:rsidRPr="000876EF">
              <w:rPr>
                <w:color w:val="000000"/>
                <w:kern w:val="0"/>
                <w:sz w:val="22"/>
                <w:szCs w:val="22"/>
              </w:rPr>
              <w:t>2</w:t>
            </w:r>
          </w:p>
        </w:tc>
        <w:tc>
          <w:tcPr>
            <w:tcW w:w="4864" w:type="dxa"/>
            <w:gridSpan w:val="5"/>
            <w:vAlign w:val="center"/>
          </w:tcPr>
          <w:p w14:paraId="3A677679" w14:textId="77777777" w:rsidR="000876EF" w:rsidRPr="000876EF" w:rsidRDefault="000876EF" w:rsidP="000876EF">
            <w:pPr>
              <w:jc w:val="center"/>
              <w:rPr>
                <w:color w:val="000000"/>
                <w:kern w:val="0"/>
                <w:sz w:val="22"/>
                <w:szCs w:val="22"/>
              </w:rPr>
            </w:pPr>
            <w:r w:rsidRPr="000876EF">
              <w:rPr>
                <w:color w:val="000000"/>
                <w:kern w:val="0"/>
                <w:sz w:val="22"/>
                <w:szCs w:val="22"/>
              </w:rPr>
              <w:t>双通道体温测量探头（肤温、腔温）</w:t>
            </w:r>
          </w:p>
        </w:tc>
        <w:tc>
          <w:tcPr>
            <w:tcW w:w="3291" w:type="dxa"/>
            <w:gridSpan w:val="2"/>
            <w:vAlign w:val="center"/>
          </w:tcPr>
          <w:p w14:paraId="2E38D53B" w14:textId="77777777" w:rsidR="000876EF" w:rsidRPr="000876EF" w:rsidRDefault="000876EF" w:rsidP="000876EF">
            <w:pPr>
              <w:jc w:val="center"/>
              <w:rPr>
                <w:color w:val="000000"/>
                <w:kern w:val="0"/>
                <w:sz w:val="22"/>
                <w:szCs w:val="22"/>
              </w:rPr>
            </w:pPr>
            <w:r w:rsidRPr="000876EF">
              <w:rPr>
                <w:color w:val="000000"/>
                <w:kern w:val="0"/>
                <w:sz w:val="22"/>
                <w:szCs w:val="22"/>
              </w:rPr>
              <w:t>各</w:t>
            </w:r>
            <w:r w:rsidRPr="000876EF">
              <w:rPr>
                <w:color w:val="000000"/>
                <w:kern w:val="0"/>
                <w:sz w:val="22"/>
                <w:szCs w:val="22"/>
              </w:rPr>
              <w:t>5</w:t>
            </w:r>
            <w:r w:rsidRPr="000876EF">
              <w:rPr>
                <w:color w:val="000000"/>
                <w:kern w:val="0"/>
                <w:sz w:val="22"/>
                <w:szCs w:val="22"/>
              </w:rPr>
              <w:t>个</w:t>
            </w:r>
          </w:p>
        </w:tc>
      </w:tr>
      <w:tr w:rsidR="000876EF" w:rsidRPr="000876EF" w14:paraId="6F1BBBDA" w14:textId="77777777" w:rsidTr="000876EF">
        <w:trPr>
          <w:gridAfter w:val="1"/>
          <w:wAfter w:w="296" w:type="dxa"/>
          <w:trHeight w:val="508"/>
          <w:jc w:val="center"/>
        </w:trPr>
        <w:tc>
          <w:tcPr>
            <w:tcW w:w="1353" w:type="dxa"/>
            <w:gridSpan w:val="3"/>
            <w:vAlign w:val="center"/>
          </w:tcPr>
          <w:p w14:paraId="51226703" w14:textId="77777777" w:rsidR="000876EF" w:rsidRPr="000876EF" w:rsidRDefault="000876EF" w:rsidP="000876EF">
            <w:pPr>
              <w:jc w:val="center"/>
              <w:rPr>
                <w:color w:val="000000"/>
                <w:kern w:val="0"/>
                <w:sz w:val="22"/>
                <w:szCs w:val="22"/>
              </w:rPr>
            </w:pPr>
            <w:r w:rsidRPr="000876EF">
              <w:rPr>
                <w:color w:val="000000"/>
                <w:kern w:val="0"/>
                <w:sz w:val="22"/>
                <w:szCs w:val="22"/>
              </w:rPr>
              <w:t>3</w:t>
            </w:r>
          </w:p>
        </w:tc>
        <w:tc>
          <w:tcPr>
            <w:tcW w:w="4864" w:type="dxa"/>
            <w:gridSpan w:val="5"/>
            <w:vAlign w:val="center"/>
          </w:tcPr>
          <w:p w14:paraId="2FD6BCA7" w14:textId="77777777" w:rsidR="000876EF" w:rsidRPr="000876EF" w:rsidRDefault="000876EF" w:rsidP="000876EF">
            <w:pPr>
              <w:jc w:val="center"/>
              <w:rPr>
                <w:color w:val="000000"/>
                <w:kern w:val="0"/>
                <w:sz w:val="22"/>
                <w:szCs w:val="22"/>
              </w:rPr>
            </w:pPr>
            <w:r w:rsidRPr="000876EF">
              <w:rPr>
                <w:color w:val="000000"/>
                <w:kern w:val="0"/>
                <w:sz w:val="22"/>
                <w:szCs w:val="22"/>
              </w:rPr>
              <w:t>呼气末二</w:t>
            </w:r>
            <w:r w:rsidRPr="000876EF">
              <w:rPr>
                <w:rFonts w:hint="eastAsia"/>
                <w:color w:val="000000"/>
                <w:kern w:val="0"/>
                <w:sz w:val="22"/>
                <w:szCs w:val="22"/>
              </w:rPr>
              <w:t>氧</w:t>
            </w:r>
            <w:r w:rsidRPr="000876EF">
              <w:rPr>
                <w:color w:val="000000"/>
                <w:kern w:val="0"/>
                <w:sz w:val="22"/>
                <w:szCs w:val="22"/>
              </w:rPr>
              <w:t>化碳模块</w:t>
            </w:r>
          </w:p>
        </w:tc>
        <w:tc>
          <w:tcPr>
            <w:tcW w:w="3291" w:type="dxa"/>
            <w:gridSpan w:val="2"/>
            <w:vAlign w:val="center"/>
          </w:tcPr>
          <w:p w14:paraId="5C100EFC" w14:textId="77777777" w:rsidR="000876EF" w:rsidRPr="000876EF" w:rsidRDefault="000876EF" w:rsidP="000876EF">
            <w:pPr>
              <w:jc w:val="center"/>
              <w:rPr>
                <w:color w:val="000000"/>
                <w:kern w:val="0"/>
                <w:sz w:val="22"/>
                <w:szCs w:val="22"/>
              </w:rPr>
            </w:pPr>
            <w:r w:rsidRPr="000876EF">
              <w:rPr>
                <w:color w:val="000000"/>
                <w:kern w:val="0"/>
                <w:sz w:val="22"/>
                <w:szCs w:val="22"/>
              </w:rPr>
              <w:t>5</w:t>
            </w:r>
            <w:r w:rsidRPr="000876EF">
              <w:rPr>
                <w:color w:val="000000"/>
                <w:kern w:val="0"/>
                <w:sz w:val="22"/>
                <w:szCs w:val="22"/>
              </w:rPr>
              <w:t>个</w:t>
            </w:r>
          </w:p>
        </w:tc>
      </w:tr>
      <w:tr w:rsidR="000876EF" w:rsidRPr="000876EF" w14:paraId="3C44121C" w14:textId="77777777" w:rsidTr="000876EF">
        <w:trPr>
          <w:gridAfter w:val="1"/>
          <w:wAfter w:w="296" w:type="dxa"/>
          <w:trHeight w:val="508"/>
          <w:jc w:val="center"/>
        </w:trPr>
        <w:tc>
          <w:tcPr>
            <w:tcW w:w="1353" w:type="dxa"/>
            <w:gridSpan w:val="3"/>
            <w:vAlign w:val="center"/>
          </w:tcPr>
          <w:p w14:paraId="16028007" w14:textId="77777777" w:rsidR="000876EF" w:rsidRPr="000876EF" w:rsidRDefault="000876EF" w:rsidP="000876EF">
            <w:pPr>
              <w:jc w:val="center"/>
              <w:rPr>
                <w:color w:val="000000"/>
                <w:kern w:val="0"/>
                <w:sz w:val="22"/>
                <w:szCs w:val="22"/>
              </w:rPr>
            </w:pPr>
            <w:r w:rsidRPr="000876EF">
              <w:rPr>
                <w:color w:val="000000"/>
                <w:kern w:val="0"/>
                <w:sz w:val="22"/>
                <w:szCs w:val="22"/>
              </w:rPr>
              <w:t>4</w:t>
            </w:r>
          </w:p>
        </w:tc>
        <w:tc>
          <w:tcPr>
            <w:tcW w:w="4864" w:type="dxa"/>
            <w:gridSpan w:val="5"/>
            <w:vAlign w:val="center"/>
          </w:tcPr>
          <w:p w14:paraId="78F63A52" w14:textId="77777777" w:rsidR="000876EF" w:rsidRPr="000876EF" w:rsidRDefault="000876EF" w:rsidP="000876EF">
            <w:pPr>
              <w:jc w:val="center"/>
              <w:rPr>
                <w:rFonts w:ascii="宋体" w:hAnsi="宋体"/>
                <w:kern w:val="0"/>
                <w:sz w:val="24"/>
              </w:rPr>
            </w:pPr>
            <w:r w:rsidRPr="000876EF">
              <w:rPr>
                <w:color w:val="000000"/>
                <w:kern w:val="0"/>
                <w:sz w:val="22"/>
                <w:szCs w:val="22"/>
              </w:rPr>
              <w:t>双频指数监测模块</w:t>
            </w:r>
          </w:p>
        </w:tc>
        <w:tc>
          <w:tcPr>
            <w:tcW w:w="3291" w:type="dxa"/>
            <w:gridSpan w:val="2"/>
            <w:vAlign w:val="center"/>
          </w:tcPr>
          <w:p w14:paraId="19285B52" w14:textId="77777777" w:rsidR="000876EF" w:rsidRPr="000876EF" w:rsidRDefault="000876EF" w:rsidP="000876EF">
            <w:pPr>
              <w:jc w:val="center"/>
              <w:rPr>
                <w:color w:val="000000"/>
                <w:kern w:val="0"/>
                <w:sz w:val="22"/>
                <w:szCs w:val="22"/>
              </w:rPr>
            </w:pPr>
            <w:r w:rsidRPr="000876EF">
              <w:rPr>
                <w:color w:val="000000"/>
                <w:kern w:val="0"/>
                <w:sz w:val="22"/>
                <w:szCs w:val="22"/>
              </w:rPr>
              <w:t>2</w:t>
            </w:r>
            <w:r w:rsidRPr="000876EF">
              <w:rPr>
                <w:color w:val="000000"/>
                <w:kern w:val="0"/>
                <w:sz w:val="22"/>
                <w:szCs w:val="22"/>
              </w:rPr>
              <w:t>个</w:t>
            </w:r>
          </w:p>
        </w:tc>
      </w:tr>
      <w:tr w:rsidR="000876EF" w:rsidRPr="000876EF" w14:paraId="44534CFF" w14:textId="77777777" w:rsidTr="000876EF">
        <w:trPr>
          <w:gridAfter w:val="1"/>
          <w:wAfter w:w="296" w:type="dxa"/>
          <w:trHeight w:val="508"/>
          <w:jc w:val="center"/>
        </w:trPr>
        <w:tc>
          <w:tcPr>
            <w:tcW w:w="1353" w:type="dxa"/>
            <w:gridSpan w:val="3"/>
            <w:vAlign w:val="center"/>
          </w:tcPr>
          <w:p w14:paraId="1A77944A" w14:textId="77777777" w:rsidR="000876EF" w:rsidRPr="000876EF" w:rsidRDefault="000876EF" w:rsidP="000876EF">
            <w:pPr>
              <w:jc w:val="center"/>
              <w:rPr>
                <w:rFonts w:ascii="宋体" w:hAnsi="宋体"/>
                <w:color w:val="000000"/>
                <w:kern w:val="0"/>
                <w:sz w:val="24"/>
              </w:rPr>
            </w:pPr>
            <w:r w:rsidRPr="000876EF">
              <w:rPr>
                <w:color w:val="000000"/>
                <w:kern w:val="0"/>
                <w:sz w:val="22"/>
                <w:szCs w:val="22"/>
              </w:rPr>
              <w:t>5</w:t>
            </w:r>
          </w:p>
        </w:tc>
        <w:tc>
          <w:tcPr>
            <w:tcW w:w="4864" w:type="dxa"/>
            <w:gridSpan w:val="5"/>
            <w:vAlign w:val="center"/>
          </w:tcPr>
          <w:p w14:paraId="7880A5BC" w14:textId="77777777" w:rsidR="000876EF" w:rsidRPr="000876EF" w:rsidRDefault="000876EF" w:rsidP="000876EF">
            <w:pPr>
              <w:jc w:val="center"/>
              <w:rPr>
                <w:rFonts w:ascii="宋体" w:hAnsi="宋体"/>
                <w:color w:val="000000"/>
                <w:kern w:val="0"/>
                <w:sz w:val="24"/>
              </w:rPr>
            </w:pPr>
            <w:r w:rsidRPr="000876EF">
              <w:rPr>
                <w:color w:val="000000"/>
                <w:kern w:val="0"/>
                <w:sz w:val="22"/>
                <w:szCs w:val="22"/>
              </w:rPr>
              <w:t>脑电监测模块</w:t>
            </w:r>
          </w:p>
        </w:tc>
        <w:tc>
          <w:tcPr>
            <w:tcW w:w="3291" w:type="dxa"/>
            <w:gridSpan w:val="2"/>
            <w:vAlign w:val="center"/>
          </w:tcPr>
          <w:p w14:paraId="7A6308BE" w14:textId="77777777" w:rsidR="000876EF" w:rsidRPr="000876EF" w:rsidRDefault="000876EF" w:rsidP="000876EF">
            <w:pPr>
              <w:jc w:val="center"/>
              <w:rPr>
                <w:rFonts w:ascii="宋体" w:hAnsi="宋体"/>
                <w:color w:val="000000"/>
                <w:kern w:val="0"/>
                <w:sz w:val="24"/>
              </w:rPr>
            </w:pPr>
            <w:r w:rsidRPr="000876EF">
              <w:rPr>
                <w:color w:val="000000"/>
                <w:kern w:val="0"/>
                <w:sz w:val="22"/>
                <w:szCs w:val="22"/>
              </w:rPr>
              <w:t>2</w:t>
            </w:r>
            <w:r w:rsidRPr="000876EF">
              <w:rPr>
                <w:color w:val="000000"/>
                <w:kern w:val="0"/>
                <w:sz w:val="22"/>
                <w:szCs w:val="22"/>
              </w:rPr>
              <w:t>个</w:t>
            </w:r>
          </w:p>
        </w:tc>
      </w:tr>
      <w:tr w:rsidR="000876EF" w:rsidRPr="000876EF" w14:paraId="2E6E2FA0" w14:textId="77777777" w:rsidTr="000876EF">
        <w:trPr>
          <w:gridAfter w:val="1"/>
          <w:wAfter w:w="296" w:type="dxa"/>
          <w:trHeight w:val="508"/>
          <w:jc w:val="center"/>
        </w:trPr>
        <w:tc>
          <w:tcPr>
            <w:tcW w:w="1353" w:type="dxa"/>
            <w:gridSpan w:val="3"/>
            <w:vAlign w:val="center"/>
          </w:tcPr>
          <w:p w14:paraId="4ABDA2BC" w14:textId="77777777" w:rsidR="000876EF" w:rsidRPr="000876EF" w:rsidRDefault="000876EF" w:rsidP="000876EF">
            <w:pPr>
              <w:jc w:val="center"/>
              <w:rPr>
                <w:color w:val="000000"/>
                <w:kern w:val="0"/>
                <w:sz w:val="22"/>
                <w:szCs w:val="22"/>
              </w:rPr>
            </w:pPr>
            <w:r w:rsidRPr="000876EF">
              <w:rPr>
                <w:color w:val="000000"/>
                <w:kern w:val="0"/>
                <w:sz w:val="22"/>
                <w:szCs w:val="22"/>
              </w:rPr>
              <w:t>6</w:t>
            </w:r>
          </w:p>
        </w:tc>
        <w:tc>
          <w:tcPr>
            <w:tcW w:w="4864" w:type="dxa"/>
            <w:gridSpan w:val="5"/>
            <w:vAlign w:val="center"/>
          </w:tcPr>
          <w:p w14:paraId="6818E6CD" w14:textId="77777777" w:rsidR="000876EF" w:rsidRPr="000876EF" w:rsidRDefault="000876EF" w:rsidP="000876EF">
            <w:pPr>
              <w:jc w:val="center"/>
              <w:rPr>
                <w:color w:val="000000"/>
                <w:kern w:val="0"/>
                <w:sz w:val="22"/>
                <w:szCs w:val="22"/>
              </w:rPr>
            </w:pPr>
            <w:r w:rsidRPr="000876EF">
              <w:rPr>
                <w:color w:val="000000"/>
                <w:kern w:val="0"/>
                <w:sz w:val="22"/>
                <w:szCs w:val="22"/>
              </w:rPr>
              <w:t>同品牌进口中央监护系统</w:t>
            </w:r>
          </w:p>
        </w:tc>
        <w:tc>
          <w:tcPr>
            <w:tcW w:w="3291" w:type="dxa"/>
            <w:gridSpan w:val="2"/>
            <w:vAlign w:val="center"/>
          </w:tcPr>
          <w:p w14:paraId="1E5B44E1" w14:textId="77777777" w:rsidR="000876EF" w:rsidRPr="000876EF" w:rsidRDefault="000876EF" w:rsidP="000876EF">
            <w:pPr>
              <w:jc w:val="center"/>
              <w:rPr>
                <w:color w:val="000000"/>
                <w:kern w:val="0"/>
                <w:sz w:val="22"/>
                <w:szCs w:val="22"/>
              </w:rPr>
            </w:pPr>
            <w:r w:rsidRPr="000876EF">
              <w:rPr>
                <w:color w:val="000000"/>
                <w:kern w:val="0"/>
                <w:sz w:val="22"/>
                <w:szCs w:val="22"/>
              </w:rPr>
              <w:t>1</w:t>
            </w:r>
            <w:r w:rsidRPr="000876EF">
              <w:rPr>
                <w:color w:val="000000"/>
                <w:kern w:val="0"/>
                <w:sz w:val="22"/>
                <w:szCs w:val="22"/>
              </w:rPr>
              <w:t>套</w:t>
            </w:r>
          </w:p>
        </w:tc>
      </w:tr>
      <w:tr w:rsidR="000876EF" w:rsidRPr="000876EF" w14:paraId="4A9C401D" w14:textId="77777777" w:rsidTr="000876EF">
        <w:trPr>
          <w:gridAfter w:val="2"/>
          <w:wAfter w:w="305" w:type="dxa"/>
          <w:trHeight w:val="410"/>
          <w:jc w:val="center"/>
        </w:trPr>
        <w:tc>
          <w:tcPr>
            <w:tcW w:w="9499" w:type="dxa"/>
            <w:gridSpan w:val="9"/>
            <w:vAlign w:val="center"/>
          </w:tcPr>
          <w:p w14:paraId="5425D654" w14:textId="77777777" w:rsidR="000876EF" w:rsidRPr="000876EF" w:rsidRDefault="000876EF" w:rsidP="000876EF">
            <w:pPr>
              <w:jc w:val="center"/>
              <w:rPr>
                <w:rFonts w:ascii="宋体" w:hAnsi="宋体" w:cs="仿宋"/>
                <w:kern w:val="0"/>
                <w:sz w:val="24"/>
              </w:rPr>
            </w:pPr>
            <w:r w:rsidRPr="000876EF">
              <w:rPr>
                <w:rFonts w:ascii="宋体" w:hAnsi="宋体" w:cs="仿宋" w:hint="eastAsia"/>
                <w:b/>
                <w:kern w:val="0"/>
                <w:sz w:val="24"/>
              </w:rPr>
              <w:t>技术参数要求</w:t>
            </w:r>
          </w:p>
        </w:tc>
      </w:tr>
      <w:tr w:rsidR="000876EF" w:rsidRPr="000876EF" w14:paraId="04442672" w14:textId="77777777" w:rsidTr="000876EF">
        <w:trPr>
          <w:gridAfter w:val="2"/>
          <w:wAfter w:w="305" w:type="dxa"/>
          <w:trHeight w:val="454"/>
          <w:jc w:val="center"/>
        </w:trPr>
        <w:tc>
          <w:tcPr>
            <w:tcW w:w="786" w:type="dxa"/>
            <w:vAlign w:val="center"/>
          </w:tcPr>
          <w:p w14:paraId="67546C14" w14:textId="77777777" w:rsidR="000876EF" w:rsidRPr="000876EF" w:rsidRDefault="000876EF" w:rsidP="000876EF">
            <w:pPr>
              <w:jc w:val="center"/>
              <w:rPr>
                <w:rFonts w:ascii="宋体" w:hAnsi="宋体" w:cs="仿宋"/>
                <w:kern w:val="0"/>
                <w:sz w:val="24"/>
              </w:rPr>
            </w:pPr>
            <w:r w:rsidRPr="000876EF">
              <w:rPr>
                <w:rFonts w:ascii="宋体" w:hAnsi="宋体" w:cs="仿宋" w:hint="eastAsia"/>
                <w:kern w:val="0"/>
                <w:sz w:val="24"/>
              </w:rPr>
              <w:t>序号</w:t>
            </w:r>
          </w:p>
        </w:tc>
        <w:tc>
          <w:tcPr>
            <w:tcW w:w="1843" w:type="dxa"/>
            <w:gridSpan w:val="5"/>
            <w:vAlign w:val="center"/>
          </w:tcPr>
          <w:p w14:paraId="2CC32969" w14:textId="77777777" w:rsidR="000876EF" w:rsidRPr="000876EF" w:rsidRDefault="000876EF" w:rsidP="000876EF">
            <w:pPr>
              <w:jc w:val="center"/>
              <w:rPr>
                <w:rFonts w:ascii="宋体" w:hAnsi="宋体" w:cs="仿宋"/>
                <w:kern w:val="0"/>
                <w:sz w:val="24"/>
              </w:rPr>
            </w:pPr>
            <w:r w:rsidRPr="000876EF">
              <w:rPr>
                <w:rFonts w:ascii="宋体" w:hAnsi="宋体" w:cs="仿宋" w:hint="eastAsia"/>
                <w:kern w:val="0"/>
                <w:sz w:val="24"/>
              </w:rPr>
              <w:t>指标名称</w:t>
            </w:r>
          </w:p>
        </w:tc>
        <w:tc>
          <w:tcPr>
            <w:tcW w:w="6870" w:type="dxa"/>
            <w:gridSpan w:val="3"/>
            <w:vAlign w:val="center"/>
          </w:tcPr>
          <w:p w14:paraId="56187B6F" w14:textId="77777777" w:rsidR="000876EF" w:rsidRPr="000876EF" w:rsidRDefault="000876EF" w:rsidP="000876EF">
            <w:pPr>
              <w:jc w:val="center"/>
              <w:rPr>
                <w:rFonts w:ascii="宋体" w:hAnsi="宋体" w:cs="仿宋"/>
                <w:kern w:val="0"/>
                <w:sz w:val="24"/>
              </w:rPr>
            </w:pPr>
            <w:r w:rsidRPr="000876EF">
              <w:rPr>
                <w:rFonts w:ascii="宋体" w:hAnsi="宋体" w:cs="仿宋" w:hint="eastAsia"/>
                <w:kern w:val="0"/>
                <w:sz w:val="24"/>
              </w:rPr>
              <w:t>技术参数</w:t>
            </w:r>
          </w:p>
        </w:tc>
      </w:tr>
      <w:tr w:rsidR="000876EF" w:rsidRPr="000876EF" w14:paraId="58AC35D5"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4583A414"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★2</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663A63BD"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主机功能</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691126A5" w14:textId="77777777" w:rsidR="000876EF" w:rsidRPr="000876EF" w:rsidRDefault="000876EF" w:rsidP="000876EF">
            <w:pPr>
              <w:rPr>
                <w:rFonts w:ascii="宋体" w:hAnsi="宋体" w:cs="仿宋"/>
                <w:kern w:val="0"/>
                <w:sz w:val="24"/>
              </w:rPr>
            </w:pPr>
            <w:r w:rsidRPr="000876EF">
              <w:rPr>
                <w:rFonts w:ascii="宋体" w:hAnsi="宋体" w:cs="仿宋"/>
                <w:kern w:val="0"/>
                <w:sz w:val="24"/>
              </w:rPr>
              <w:t>2.1具备 FDA 和 CE 认证；适用范围：成人、儿童、新生儿</w:t>
            </w:r>
          </w:p>
          <w:p w14:paraId="520471BD" w14:textId="77777777" w:rsidR="000876EF" w:rsidRPr="000876EF" w:rsidRDefault="000876EF" w:rsidP="000876EF">
            <w:pPr>
              <w:rPr>
                <w:rFonts w:ascii="宋体" w:hAnsi="宋体" w:cs="仿宋"/>
                <w:kern w:val="0"/>
                <w:sz w:val="24"/>
              </w:rPr>
            </w:pPr>
            <w:r w:rsidRPr="000876EF">
              <w:rPr>
                <w:rFonts w:ascii="宋体" w:hAnsi="宋体" w:cs="仿宋"/>
                <w:kern w:val="0"/>
                <w:sz w:val="24"/>
              </w:rPr>
              <w:t>2.2 ≥15 英寸彩色 TFT 显示屏，同屏显示波形通道数</w:t>
            </w:r>
            <w:r w:rsidRPr="000876EF">
              <w:rPr>
                <w:rFonts w:ascii="宋体" w:hAnsi="宋体" w:cs="仿宋"/>
                <w:kern w:val="0"/>
                <w:sz w:val="24"/>
              </w:rPr>
              <w:sym w:font="Symbol" w:char="F0B3"/>
            </w:r>
            <w:r w:rsidRPr="000876EF">
              <w:rPr>
                <w:rFonts w:ascii="宋体" w:hAnsi="宋体" w:cs="仿宋"/>
                <w:kern w:val="0"/>
                <w:sz w:val="24"/>
              </w:rPr>
              <w:t xml:space="preserve"> 8，参数窗口</w:t>
            </w:r>
            <w:r w:rsidRPr="000876EF">
              <w:rPr>
                <w:rFonts w:ascii="宋体" w:hAnsi="宋体" w:cs="仿宋"/>
                <w:kern w:val="0"/>
                <w:sz w:val="24"/>
              </w:rPr>
              <w:sym w:font="Symbol" w:char="F0B3"/>
            </w:r>
            <w:r w:rsidRPr="000876EF">
              <w:rPr>
                <w:rFonts w:ascii="宋体" w:hAnsi="宋体" w:cs="仿宋"/>
                <w:kern w:val="0"/>
                <w:sz w:val="24"/>
              </w:rPr>
              <w:t>20</w:t>
            </w:r>
          </w:p>
          <w:p w14:paraId="0F8C4BC9" w14:textId="77777777" w:rsidR="000876EF" w:rsidRPr="000876EF" w:rsidRDefault="000876EF" w:rsidP="000876EF">
            <w:pPr>
              <w:rPr>
                <w:rFonts w:ascii="宋体" w:hAnsi="宋体" w:cs="仿宋"/>
                <w:kern w:val="0"/>
                <w:sz w:val="24"/>
              </w:rPr>
            </w:pPr>
            <w:r w:rsidRPr="000876EF">
              <w:rPr>
                <w:rFonts w:ascii="宋体" w:hAnsi="宋体" w:cs="仿宋"/>
                <w:kern w:val="0"/>
                <w:sz w:val="24"/>
              </w:rPr>
              <w:t>2.3 显示分辨率 600*800</w:t>
            </w:r>
          </w:p>
          <w:p w14:paraId="1444159F" w14:textId="77777777" w:rsidR="000876EF" w:rsidRPr="000876EF" w:rsidRDefault="000876EF" w:rsidP="000876EF">
            <w:pPr>
              <w:rPr>
                <w:rFonts w:ascii="宋体" w:hAnsi="宋体" w:cs="仿宋"/>
                <w:kern w:val="0"/>
                <w:sz w:val="24"/>
              </w:rPr>
            </w:pPr>
            <w:r w:rsidRPr="000876EF">
              <w:rPr>
                <w:rFonts w:ascii="宋体" w:hAnsi="宋体" w:cs="仿宋"/>
                <w:kern w:val="0"/>
                <w:sz w:val="24"/>
              </w:rPr>
              <w:t>2.4 主机：低功耗、无风扇设计</w:t>
            </w:r>
          </w:p>
          <w:p w14:paraId="12FE1FB3" w14:textId="77777777" w:rsidR="000876EF" w:rsidRPr="000876EF" w:rsidRDefault="000876EF" w:rsidP="000876EF">
            <w:pPr>
              <w:rPr>
                <w:rFonts w:ascii="宋体" w:hAnsi="宋体" w:cs="仿宋"/>
                <w:kern w:val="0"/>
                <w:sz w:val="24"/>
              </w:rPr>
            </w:pPr>
            <w:r w:rsidRPr="000876EF">
              <w:rPr>
                <w:rFonts w:ascii="宋体" w:hAnsi="宋体" w:cs="仿宋"/>
                <w:kern w:val="0"/>
                <w:sz w:val="24"/>
              </w:rPr>
              <w:t>2.5 标准配置网络接口，可连接中央站</w:t>
            </w:r>
          </w:p>
          <w:p w14:paraId="3A12CC93" w14:textId="77777777" w:rsidR="000876EF" w:rsidRPr="000876EF" w:rsidRDefault="000876EF" w:rsidP="000876EF">
            <w:pPr>
              <w:rPr>
                <w:rFonts w:ascii="宋体" w:hAnsi="宋体" w:cs="仿宋"/>
                <w:kern w:val="0"/>
                <w:sz w:val="24"/>
              </w:rPr>
            </w:pPr>
            <w:r w:rsidRPr="000876EF">
              <w:rPr>
                <w:rFonts w:ascii="宋体" w:hAnsi="宋体" w:cs="仿宋"/>
                <w:kern w:val="0"/>
                <w:sz w:val="24"/>
              </w:rPr>
              <w:t>2.6 采用组合参数模块与单参数模块设计</w:t>
            </w:r>
          </w:p>
          <w:p w14:paraId="7E3F063B" w14:textId="77777777" w:rsidR="000876EF" w:rsidRPr="000876EF" w:rsidRDefault="000876EF" w:rsidP="000876EF">
            <w:pPr>
              <w:rPr>
                <w:rFonts w:ascii="宋体" w:hAnsi="宋体" w:cs="仿宋"/>
                <w:kern w:val="0"/>
                <w:sz w:val="24"/>
              </w:rPr>
            </w:pPr>
            <w:r w:rsidRPr="000876EF">
              <w:rPr>
                <w:rFonts w:ascii="宋体" w:hAnsi="宋体" w:cs="仿宋"/>
                <w:kern w:val="0"/>
                <w:sz w:val="24"/>
              </w:rPr>
              <w:t>2.7 一键操作模式：触屏、旋按钮及快捷键操作</w:t>
            </w:r>
          </w:p>
          <w:p w14:paraId="52DEF5AD" w14:textId="77777777" w:rsidR="000876EF" w:rsidRPr="000876EF" w:rsidRDefault="000876EF" w:rsidP="000876EF">
            <w:pPr>
              <w:rPr>
                <w:rFonts w:ascii="宋体" w:hAnsi="宋体" w:cs="仿宋"/>
                <w:kern w:val="0"/>
                <w:sz w:val="24"/>
              </w:rPr>
            </w:pPr>
            <w:r w:rsidRPr="000876EF">
              <w:rPr>
                <w:rFonts w:ascii="宋体" w:hAnsi="宋体" w:cs="仿宋"/>
                <w:kern w:val="0"/>
                <w:sz w:val="24"/>
              </w:rPr>
              <w:t>2.8 中文化操作界面，波形及数字位置，大小可自动变化</w:t>
            </w:r>
          </w:p>
          <w:p w14:paraId="4E83CB6F" w14:textId="77777777" w:rsidR="000876EF" w:rsidRPr="000876EF" w:rsidRDefault="000876EF" w:rsidP="000876EF">
            <w:pPr>
              <w:rPr>
                <w:rFonts w:ascii="宋体" w:hAnsi="宋体" w:cs="仿宋"/>
                <w:kern w:val="0"/>
                <w:sz w:val="24"/>
              </w:rPr>
            </w:pPr>
            <w:r w:rsidRPr="000876EF">
              <w:rPr>
                <w:rFonts w:ascii="宋体" w:hAnsi="宋体" w:cs="仿宋"/>
                <w:kern w:val="0"/>
                <w:sz w:val="24"/>
              </w:rPr>
              <w:t>2.9 分屏显示功能：同屏显示5 或30 分钟趋势图</w:t>
            </w:r>
          </w:p>
          <w:p w14:paraId="31203625" w14:textId="77777777" w:rsidR="000876EF" w:rsidRPr="000876EF" w:rsidRDefault="000876EF" w:rsidP="000876EF">
            <w:pPr>
              <w:rPr>
                <w:rFonts w:ascii="宋体" w:hAnsi="宋体" w:cs="仿宋"/>
                <w:kern w:val="0"/>
                <w:sz w:val="24"/>
              </w:rPr>
            </w:pPr>
            <w:r w:rsidRPr="000876EF">
              <w:rPr>
                <w:rFonts w:ascii="宋体" w:hAnsi="宋体" w:cs="仿宋"/>
                <w:kern w:val="0"/>
                <w:sz w:val="24"/>
              </w:rPr>
              <w:t>2.10 存储功能：72 小时趋势及图表回顾</w:t>
            </w:r>
          </w:p>
          <w:p w14:paraId="3BC9F498" w14:textId="77777777" w:rsidR="000876EF" w:rsidRPr="000876EF" w:rsidRDefault="000876EF" w:rsidP="000876EF">
            <w:pPr>
              <w:rPr>
                <w:rFonts w:ascii="宋体" w:hAnsi="宋体" w:cs="仿宋"/>
                <w:kern w:val="0"/>
                <w:sz w:val="24"/>
              </w:rPr>
            </w:pPr>
            <w:r w:rsidRPr="000876EF">
              <w:rPr>
                <w:rFonts w:ascii="宋体" w:hAnsi="宋体" w:cs="仿宋"/>
                <w:kern w:val="0"/>
                <w:sz w:val="24"/>
              </w:rPr>
              <w:t>2.11 多种报警设置方式：显示10分钟报警趋势；报警可自动触发记录</w:t>
            </w:r>
          </w:p>
          <w:p w14:paraId="4DB94C2D" w14:textId="77777777" w:rsidR="000876EF" w:rsidRPr="000876EF" w:rsidRDefault="000876EF" w:rsidP="000876EF">
            <w:pPr>
              <w:rPr>
                <w:rFonts w:ascii="宋体" w:hAnsi="宋体" w:cs="仿宋"/>
                <w:kern w:val="0"/>
                <w:sz w:val="24"/>
              </w:rPr>
            </w:pPr>
            <w:r w:rsidRPr="000876EF">
              <w:rPr>
                <w:rFonts w:ascii="宋体" w:hAnsi="宋体" w:cs="仿宋"/>
                <w:kern w:val="0"/>
                <w:sz w:val="24"/>
              </w:rPr>
              <w:lastRenderedPageBreak/>
              <w:t xml:space="preserve">2.12 </w:t>
            </w:r>
            <w:proofErr w:type="gramStart"/>
            <w:r w:rsidRPr="000876EF">
              <w:rPr>
                <w:rFonts w:ascii="宋体" w:hAnsi="宋体" w:cs="仿宋"/>
                <w:kern w:val="0"/>
                <w:sz w:val="24"/>
              </w:rPr>
              <w:t>标配双</w:t>
            </w:r>
            <w:proofErr w:type="gramEnd"/>
            <w:r w:rsidRPr="000876EF">
              <w:rPr>
                <w:rFonts w:ascii="宋体" w:hAnsi="宋体" w:cs="仿宋"/>
                <w:kern w:val="0"/>
                <w:sz w:val="24"/>
              </w:rPr>
              <w:t>电池槽，可选配内置锂电池, 单块电池持续时间&gt;2.5小时</w:t>
            </w:r>
          </w:p>
        </w:tc>
      </w:tr>
      <w:tr w:rsidR="000876EF" w:rsidRPr="000876EF" w14:paraId="4C854562"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619A2443"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lastRenderedPageBreak/>
              <w:t>3</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716E1027"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监测功能</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266EA500"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★3.1 </w:t>
            </w:r>
            <w:proofErr w:type="gramStart"/>
            <w:r w:rsidRPr="000876EF">
              <w:rPr>
                <w:rFonts w:ascii="宋体" w:hAnsi="宋体" w:cs="仿宋"/>
                <w:kern w:val="0"/>
                <w:sz w:val="24"/>
              </w:rPr>
              <w:t>标配参数</w:t>
            </w:r>
            <w:proofErr w:type="gramEnd"/>
            <w:r w:rsidRPr="000876EF">
              <w:rPr>
                <w:rFonts w:ascii="宋体" w:hAnsi="宋体" w:cs="仿宋"/>
                <w:kern w:val="0"/>
                <w:sz w:val="24"/>
              </w:rPr>
              <w:t>：呼气末二</w:t>
            </w:r>
            <w:r w:rsidRPr="000876EF">
              <w:rPr>
                <w:rFonts w:ascii="宋体" w:hAnsi="宋体" w:cs="仿宋" w:hint="eastAsia"/>
                <w:kern w:val="0"/>
                <w:sz w:val="24"/>
              </w:rPr>
              <w:t>氧</w:t>
            </w:r>
            <w:r w:rsidRPr="000876EF">
              <w:rPr>
                <w:rFonts w:ascii="宋体" w:hAnsi="宋体" w:cs="仿宋"/>
                <w:kern w:val="0"/>
                <w:sz w:val="24"/>
              </w:rPr>
              <w:t>化碳</w:t>
            </w:r>
            <w:r w:rsidRPr="000876EF">
              <w:rPr>
                <w:rFonts w:ascii="宋体" w:hAnsi="宋体" w:cs="仿宋" w:hint="eastAsia"/>
                <w:kern w:val="0"/>
                <w:sz w:val="24"/>
              </w:rPr>
              <w:t>、</w:t>
            </w:r>
            <w:r w:rsidRPr="000876EF">
              <w:rPr>
                <w:rFonts w:ascii="宋体" w:hAnsi="宋体" w:cs="仿宋"/>
                <w:kern w:val="0"/>
                <w:sz w:val="24"/>
              </w:rPr>
              <w:t>心电、心率、血氧饱和度、无创血压、呼吸、脉率、双体温、双部位有创压力</w:t>
            </w:r>
          </w:p>
          <w:p w14:paraId="7DBCBC00" w14:textId="77777777" w:rsidR="000876EF" w:rsidRPr="000876EF" w:rsidRDefault="000876EF" w:rsidP="000876EF">
            <w:pPr>
              <w:rPr>
                <w:rFonts w:ascii="宋体" w:hAnsi="宋体" w:cs="仿宋"/>
                <w:kern w:val="0"/>
                <w:sz w:val="24"/>
              </w:rPr>
            </w:pPr>
            <w:r w:rsidRPr="000876EF">
              <w:rPr>
                <w:rFonts w:ascii="宋体" w:hAnsi="宋体" w:cs="仿宋"/>
                <w:kern w:val="0"/>
                <w:sz w:val="24"/>
              </w:rPr>
              <w:t>#3.</w:t>
            </w:r>
            <w:r w:rsidRPr="000876EF">
              <w:rPr>
                <w:rFonts w:ascii="宋体" w:hAnsi="宋体" w:cs="仿宋" w:hint="eastAsia"/>
                <w:kern w:val="0"/>
                <w:sz w:val="24"/>
              </w:rPr>
              <w:t xml:space="preserve">2 </w:t>
            </w:r>
            <w:r w:rsidRPr="000876EF">
              <w:rPr>
                <w:rFonts w:ascii="宋体" w:hAnsi="宋体" w:cs="仿宋"/>
                <w:kern w:val="0"/>
                <w:sz w:val="24"/>
              </w:rPr>
              <w:t>可扩展参数：SvO2混合静脉血氧饱和度、ScvO2中心静脉血氧饱和度、EtCO2呼吸末二氧化碳、Fi/EtO2氧气、Fi/EtCO2二氧化碳、Fi/EtN2O氧化亚氮、AA吸入性麻醉气体、</w:t>
            </w:r>
            <w:proofErr w:type="spellStart"/>
            <w:r w:rsidRPr="000876EF">
              <w:rPr>
                <w:rFonts w:ascii="宋体" w:hAnsi="宋体" w:cs="仿宋"/>
                <w:kern w:val="0"/>
                <w:sz w:val="24"/>
              </w:rPr>
              <w:t>Spirometry</w:t>
            </w:r>
            <w:proofErr w:type="spellEnd"/>
            <w:r w:rsidRPr="000876EF">
              <w:rPr>
                <w:rFonts w:ascii="宋体" w:hAnsi="宋体" w:cs="仿宋"/>
                <w:kern w:val="0"/>
                <w:sz w:val="24"/>
              </w:rPr>
              <w:t>肺功能（呼吸力学）、SPI手术</w:t>
            </w:r>
            <w:proofErr w:type="gramStart"/>
            <w:r w:rsidRPr="000876EF">
              <w:rPr>
                <w:rFonts w:ascii="宋体" w:hAnsi="宋体" w:cs="仿宋"/>
                <w:kern w:val="0"/>
                <w:sz w:val="24"/>
              </w:rPr>
              <w:t>体积描计指数</w:t>
            </w:r>
            <w:proofErr w:type="gramEnd"/>
            <w:r w:rsidRPr="000876EF">
              <w:rPr>
                <w:rFonts w:ascii="宋体" w:hAnsi="宋体" w:cs="仿宋"/>
                <w:kern w:val="0"/>
                <w:sz w:val="24"/>
              </w:rPr>
              <w:t>、Entropy</w:t>
            </w:r>
            <w:proofErr w:type="gramStart"/>
            <w:r w:rsidRPr="000876EF">
              <w:rPr>
                <w:rFonts w:ascii="宋体" w:hAnsi="宋体" w:cs="仿宋"/>
                <w:kern w:val="0"/>
                <w:sz w:val="24"/>
              </w:rPr>
              <w:t>熵</w:t>
            </w:r>
            <w:proofErr w:type="gramEnd"/>
            <w:r w:rsidRPr="000876EF">
              <w:rPr>
                <w:rFonts w:ascii="宋体" w:hAnsi="宋体" w:cs="仿宋"/>
                <w:kern w:val="0"/>
                <w:sz w:val="24"/>
              </w:rPr>
              <w:t>指数、PiCCO2第二代脉搏轮廓指示经肺热稀释法连续心输出量、NMT神经肌电传导、BIS双频指数、EEG脑电、AFP听觉诱发电位、五部位IBP有创压力、三部位TEMP体温。</w:t>
            </w:r>
          </w:p>
        </w:tc>
      </w:tr>
      <w:tr w:rsidR="000876EF" w:rsidRPr="000876EF" w14:paraId="14BD4C5D"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2FC3A455"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4</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7F8421A6"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心电监测</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0B0BD62B" w14:textId="77777777" w:rsidR="000876EF" w:rsidRPr="000876EF" w:rsidRDefault="000876EF" w:rsidP="000876EF">
            <w:pPr>
              <w:rPr>
                <w:rFonts w:ascii="宋体" w:hAnsi="宋体" w:cs="仿宋"/>
                <w:kern w:val="0"/>
                <w:sz w:val="24"/>
              </w:rPr>
            </w:pPr>
            <w:r w:rsidRPr="000876EF">
              <w:rPr>
                <w:rFonts w:ascii="宋体" w:hAnsi="宋体" w:cs="仿宋"/>
                <w:kern w:val="0"/>
                <w:sz w:val="24"/>
              </w:rPr>
              <w:t>4.1心电导联：3 / 5 / 6 / 10导联心电监测，支持6 / 10根导联线同步采集12导联心电波形</w:t>
            </w:r>
          </w:p>
          <w:p w14:paraId="6023E2A5" w14:textId="77777777" w:rsidR="000876EF" w:rsidRPr="000876EF" w:rsidRDefault="000876EF" w:rsidP="000876EF">
            <w:pPr>
              <w:rPr>
                <w:rFonts w:ascii="宋体" w:hAnsi="宋体" w:cs="仿宋"/>
                <w:kern w:val="0"/>
                <w:sz w:val="24"/>
              </w:rPr>
            </w:pPr>
            <w:r w:rsidRPr="000876EF">
              <w:rPr>
                <w:rFonts w:ascii="宋体" w:hAnsi="宋体" w:cs="仿宋"/>
                <w:kern w:val="0"/>
                <w:sz w:val="24"/>
              </w:rPr>
              <w:t>#4.2支持同屏显示同步12导联心电图，并可自动生成12导心电报告。</w:t>
            </w:r>
          </w:p>
          <w:p w14:paraId="5BBAC887" w14:textId="77777777" w:rsidR="000876EF" w:rsidRPr="000876EF" w:rsidRDefault="000876EF" w:rsidP="000876EF">
            <w:pPr>
              <w:rPr>
                <w:rFonts w:ascii="宋体" w:hAnsi="宋体" w:cs="仿宋"/>
                <w:kern w:val="0"/>
                <w:sz w:val="24"/>
              </w:rPr>
            </w:pPr>
            <w:r w:rsidRPr="000876EF">
              <w:rPr>
                <w:rFonts w:ascii="宋体" w:hAnsi="宋体" w:cs="仿宋"/>
                <w:kern w:val="0"/>
                <w:sz w:val="24"/>
              </w:rPr>
              <w:t>#4.3测量ST段所需的ISO等电位点、J点及J后点均可调节</w:t>
            </w:r>
          </w:p>
          <w:p w14:paraId="27ABD529" w14:textId="77777777" w:rsidR="000876EF" w:rsidRPr="000876EF" w:rsidRDefault="000876EF" w:rsidP="000876EF">
            <w:pPr>
              <w:rPr>
                <w:rFonts w:ascii="宋体" w:hAnsi="宋体" w:cs="仿宋"/>
                <w:kern w:val="0"/>
                <w:sz w:val="24"/>
              </w:rPr>
            </w:pPr>
            <w:r w:rsidRPr="000876EF">
              <w:rPr>
                <w:rFonts w:ascii="宋体" w:hAnsi="宋体" w:cs="仿宋"/>
                <w:kern w:val="0"/>
                <w:sz w:val="24"/>
              </w:rPr>
              <w:t>4.4 ST段测量功能可用于新生儿、儿童及成人。</w:t>
            </w:r>
          </w:p>
          <w:p w14:paraId="061D51E0" w14:textId="77777777" w:rsidR="000876EF" w:rsidRPr="000876EF" w:rsidRDefault="000876EF" w:rsidP="000876EF">
            <w:pPr>
              <w:rPr>
                <w:rFonts w:ascii="宋体" w:hAnsi="宋体" w:cs="仿宋"/>
                <w:kern w:val="0"/>
                <w:sz w:val="24"/>
              </w:rPr>
            </w:pPr>
            <w:r w:rsidRPr="000876EF">
              <w:rPr>
                <w:rFonts w:ascii="宋体" w:hAnsi="宋体" w:cs="仿宋"/>
                <w:kern w:val="0"/>
                <w:sz w:val="24"/>
              </w:rPr>
              <w:t>★4.5 同步多导联心律失常分析≥4通道（提供技术白皮书证明）</w:t>
            </w:r>
          </w:p>
          <w:p w14:paraId="2DDAB8E5" w14:textId="77777777" w:rsidR="000876EF" w:rsidRPr="000876EF" w:rsidRDefault="000876EF" w:rsidP="000876EF">
            <w:pPr>
              <w:rPr>
                <w:rFonts w:ascii="宋体" w:hAnsi="宋体" w:cs="仿宋"/>
                <w:kern w:val="0"/>
                <w:sz w:val="24"/>
              </w:rPr>
            </w:pPr>
            <w:r w:rsidRPr="000876EF">
              <w:rPr>
                <w:rFonts w:ascii="宋体" w:hAnsi="宋体" w:cs="仿宋"/>
                <w:kern w:val="0"/>
                <w:sz w:val="24"/>
              </w:rPr>
              <w:t>★4.6 具备监测分析目前已知 24 种心律失常功能（提供技术白皮书证明）</w:t>
            </w:r>
          </w:p>
          <w:p w14:paraId="3AF3FDB6" w14:textId="77777777" w:rsidR="000876EF" w:rsidRPr="000876EF" w:rsidRDefault="000876EF" w:rsidP="000876EF">
            <w:pPr>
              <w:rPr>
                <w:rFonts w:ascii="宋体" w:hAnsi="宋体" w:cs="仿宋"/>
                <w:kern w:val="0"/>
                <w:sz w:val="24"/>
              </w:rPr>
            </w:pPr>
            <w:r w:rsidRPr="000876EF">
              <w:rPr>
                <w:rFonts w:ascii="宋体" w:hAnsi="宋体" w:cs="仿宋"/>
                <w:kern w:val="0"/>
                <w:sz w:val="24"/>
              </w:rPr>
              <w:t>4.7起搏器监测功能：单腔或双腔</w:t>
            </w:r>
          </w:p>
          <w:p w14:paraId="3D5904C3" w14:textId="77777777" w:rsidR="000876EF" w:rsidRPr="000876EF" w:rsidRDefault="000876EF" w:rsidP="000876EF">
            <w:pPr>
              <w:rPr>
                <w:rFonts w:ascii="宋体" w:hAnsi="宋体" w:cs="仿宋"/>
                <w:kern w:val="0"/>
                <w:sz w:val="24"/>
              </w:rPr>
            </w:pPr>
            <w:r w:rsidRPr="000876EF">
              <w:rPr>
                <w:rFonts w:ascii="宋体" w:hAnsi="宋体" w:cs="仿宋"/>
                <w:kern w:val="0"/>
                <w:sz w:val="24"/>
              </w:rPr>
              <w:t>#4.8 具有 ST 分析及 72 小时趋势图</w:t>
            </w:r>
          </w:p>
          <w:p w14:paraId="1B1877EC" w14:textId="77777777" w:rsidR="000876EF" w:rsidRPr="000876EF" w:rsidRDefault="000876EF" w:rsidP="000876EF">
            <w:pPr>
              <w:rPr>
                <w:rFonts w:ascii="宋体" w:hAnsi="宋体" w:cs="仿宋"/>
                <w:kern w:val="0"/>
                <w:sz w:val="24"/>
              </w:rPr>
            </w:pPr>
            <w:r w:rsidRPr="000876EF">
              <w:rPr>
                <w:rFonts w:ascii="宋体" w:hAnsi="宋体" w:cs="仿宋"/>
                <w:kern w:val="0"/>
                <w:sz w:val="24"/>
              </w:rPr>
              <w:t>4.9可通过6根导联线对重建12导联ECG波形进行QT/</w:t>
            </w:r>
            <w:proofErr w:type="spellStart"/>
            <w:r w:rsidRPr="000876EF">
              <w:rPr>
                <w:rFonts w:ascii="宋体" w:hAnsi="宋体" w:cs="仿宋"/>
                <w:kern w:val="0"/>
                <w:sz w:val="24"/>
              </w:rPr>
              <w:t>QTc</w:t>
            </w:r>
            <w:proofErr w:type="spellEnd"/>
            <w:r w:rsidRPr="000876EF">
              <w:rPr>
                <w:rFonts w:ascii="宋体" w:hAnsi="宋体" w:cs="仿宋"/>
                <w:kern w:val="0"/>
                <w:sz w:val="24"/>
              </w:rPr>
              <w:t>监测</w:t>
            </w:r>
          </w:p>
        </w:tc>
      </w:tr>
      <w:tr w:rsidR="000876EF" w:rsidRPr="000876EF" w14:paraId="1672E55F"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3D274508"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5</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2690150E"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血氧饱和度监测</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00848911" w14:textId="77777777" w:rsidR="000876EF" w:rsidRPr="000876EF" w:rsidRDefault="000876EF" w:rsidP="000876EF">
            <w:pPr>
              <w:rPr>
                <w:rFonts w:ascii="宋体" w:hAnsi="宋体" w:cs="仿宋"/>
                <w:kern w:val="0"/>
                <w:sz w:val="24"/>
              </w:rPr>
            </w:pPr>
            <w:r w:rsidRPr="000876EF">
              <w:rPr>
                <w:rFonts w:ascii="宋体" w:hAnsi="宋体" w:cs="仿宋"/>
                <w:kern w:val="0"/>
                <w:sz w:val="24"/>
              </w:rPr>
              <w:t>★</w:t>
            </w:r>
            <w:r w:rsidRPr="000876EF">
              <w:rPr>
                <w:rFonts w:ascii="宋体" w:hAnsi="宋体" w:cs="仿宋" w:hint="eastAsia"/>
                <w:kern w:val="0"/>
                <w:sz w:val="24"/>
              </w:rPr>
              <w:t>5</w:t>
            </w:r>
            <w:r w:rsidRPr="000876EF">
              <w:rPr>
                <w:rFonts w:ascii="宋体" w:hAnsi="宋体" w:cs="仿宋"/>
                <w:kern w:val="0"/>
                <w:sz w:val="24"/>
              </w:rPr>
              <w:t xml:space="preserve">.1 </w:t>
            </w:r>
            <w:proofErr w:type="gramStart"/>
            <w:r w:rsidRPr="000876EF">
              <w:rPr>
                <w:rFonts w:ascii="宋体" w:hAnsi="宋体" w:cs="仿宋"/>
                <w:kern w:val="0"/>
                <w:sz w:val="24"/>
              </w:rPr>
              <w:t>标配</w:t>
            </w:r>
            <w:proofErr w:type="gramEnd"/>
            <w:r w:rsidRPr="000876EF">
              <w:rPr>
                <w:rFonts w:ascii="宋体" w:hAnsi="宋体" w:cs="仿宋"/>
                <w:kern w:val="0"/>
                <w:sz w:val="24"/>
              </w:rPr>
              <w:t xml:space="preserve"> </w:t>
            </w:r>
            <w:proofErr w:type="spellStart"/>
            <w:r w:rsidRPr="000876EF">
              <w:rPr>
                <w:rFonts w:ascii="宋体" w:hAnsi="宋体" w:cs="仿宋"/>
                <w:kern w:val="0"/>
                <w:sz w:val="24"/>
              </w:rPr>
              <w:t>Masimo</w:t>
            </w:r>
            <w:proofErr w:type="spellEnd"/>
            <w:r w:rsidRPr="000876EF">
              <w:rPr>
                <w:rFonts w:ascii="宋体" w:hAnsi="宋体" w:cs="仿宋"/>
                <w:kern w:val="0"/>
                <w:sz w:val="24"/>
              </w:rPr>
              <w:t xml:space="preserve"> 或 </w:t>
            </w:r>
            <w:proofErr w:type="spellStart"/>
            <w:r w:rsidRPr="000876EF">
              <w:rPr>
                <w:rFonts w:ascii="宋体" w:hAnsi="宋体" w:cs="仿宋"/>
                <w:kern w:val="0"/>
                <w:sz w:val="24"/>
              </w:rPr>
              <w:t>Trusignal</w:t>
            </w:r>
            <w:proofErr w:type="spellEnd"/>
            <w:r w:rsidRPr="000876EF">
              <w:rPr>
                <w:rFonts w:ascii="宋体" w:hAnsi="宋体" w:cs="仿宋"/>
                <w:kern w:val="0"/>
                <w:sz w:val="24"/>
              </w:rPr>
              <w:t xml:space="preserve"> 血氧测量技术，红外光吸收技术，</w:t>
            </w:r>
            <w:proofErr w:type="gramStart"/>
            <w:r w:rsidRPr="000876EF">
              <w:rPr>
                <w:rFonts w:ascii="宋体" w:hAnsi="宋体" w:cs="仿宋"/>
                <w:kern w:val="0"/>
                <w:sz w:val="24"/>
              </w:rPr>
              <w:t>抗运动</w:t>
            </w:r>
            <w:proofErr w:type="gramEnd"/>
            <w:r w:rsidRPr="000876EF">
              <w:rPr>
                <w:rFonts w:ascii="宋体" w:hAnsi="宋体" w:cs="仿宋"/>
                <w:kern w:val="0"/>
                <w:sz w:val="24"/>
              </w:rPr>
              <w:t>干扰、防低灌注</w:t>
            </w:r>
          </w:p>
          <w:p w14:paraId="778AEF85" w14:textId="77777777" w:rsidR="000876EF" w:rsidRPr="000876EF" w:rsidRDefault="000876EF" w:rsidP="000876EF">
            <w:pPr>
              <w:rPr>
                <w:rFonts w:ascii="宋体" w:hAnsi="宋体" w:cs="仿宋"/>
                <w:kern w:val="0"/>
                <w:sz w:val="24"/>
              </w:rPr>
            </w:pPr>
            <w:r w:rsidRPr="000876EF">
              <w:rPr>
                <w:rFonts w:ascii="宋体" w:hAnsi="宋体" w:cs="仿宋" w:hint="eastAsia"/>
                <w:kern w:val="0"/>
                <w:sz w:val="24"/>
              </w:rPr>
              <w:t>5</w:t>
            </w:r>
            <w:r w:rsidRPr="000876EF">
              <w:rPr>
                <w:rFonts w:ascii="宋体" w:hAnsi="宋体" w:cs="仿宋"/>
                <w:kern w:val="0"/>
                <w:sz w:val="24"/>
              </w:rPr>
              <w:t>.2 测量和显示范围:0-100%, 刻度范围:70-100%脉率：30~250bpm</w:t>
            </w:r>
          </w:p>
          <w:p w14:paraId="2813B0D0" w14:textId="77777777" w:rsidR="000876EF" w:rsidRPr="000876EF" w:rsidRDefault="000876EF" w:rsidP="000876EF">
            <w:pPr>
              <w:rPr>
                <w:rFonts w:ascii="宋体" w:hAnsi="宋体" w:cs="仿宋"/>
                <w:kern w:val="0"/>
                <w:sz w:val="24"/>
              </w:rPr>
            </w:pPr>
            <w:r w:rsidRPr="000876EF">
              <w:rPr>
                <w:rFonts w:ascii="宋体" w:hAnsi="宋体" w:cs="仿宋" w:hint="eastAsia"/>
                <w:kern w:val="0"/>
                <w:sz w:val="24"/>
              </w:rPr>
              <w:t>★5</w:t>
            </w:r>
            <w:r w:rsidRPr="000876EF">
              <w:rPr>
                <w:rFonts w:ascii="宋体" w:hAnsi="宋体" w:cs="仿宋"/>
                <w:kern w:val="0"/>
                <w:sz w:val="24"/>
              </w:rPr>
              <w:t>.3 软指夹，可直接用消毒剂清洗、浸泡及消毒（提供使用说明书证明）</w:t>
            </w:r>
          </w:p>
        </w:tc>
      </w:tr>
      <w:tr w:rsidR="000876EF" w:rsidRPr="000876EF" w14:paraId="7AD939BE"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50D61DC4"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6</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4140C125"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无创血压监测</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6C3E7338" w14:textId="77777777" w:rsidR="000876EF" w:rsidRPr="000876EF" w:rsidRDefault="000876EF" w:rsidP="000876EF">
            <w:pPr>
              <w:rPr>
                <w:rFonts w:ascii="宋体" w:hAnsi="宋体" w:cs="仿宋"/>
                <w:kern w:val="0"/>
                <w:sz w:val="24"/>
              </w:rPr>
            </w:pPr>
            <w:r w:rsidRPr="000876EF">
              <w:rPr>
                <w:rFonts w:ascii="宋体" w:hAnsi="宋体" w:cs="仿宋"/>
                <w:kern w:val="0"/>
                <w:sz w:val="24"/>
              </w:rPr>
              <w:t>6.</w:t>
            </w:r>
            <w:r w:rsidRPr="000876EF">
              <w:rPr>
                <w:rFonts w:ascii="宋体" w:hAnsi="宋体" w:cs="仿宋" w:hint="eastAsia"/>
                <w:kern w:val="0"/>
                <w:sz w:val="24"/>
              </w:rPr>
              <w:t>1</w:t>
            </w:r>
            <w:r w:rsidRPr="000876EF">
              <w:rPr>
                <w:rFonts w:ascii="宋体" w:hAnsi="宋体" w:cs="仿宋"/>
                <w:kern w:val="0"/>
                <w:sz w:val="24"/>
              </w:rPr>
              <w:t xml:space="preserve"> 测量模式：手动、自动、STAT 自动序列定制模式</w:t>
            </w:r>
          </w:p>
          <w:p w14:paraId="32D70FD3" w14:textId="77777777" w:rsidR="000876EF" w:rsidRPr="000876EF" w:rsidRDefault="000876EF" w:rsidP="000876EF">
            <w:pPr>
              <w:rPr>
                <w:rFonts w:ascii="宋体" w:hAnsi="宋体" w:cs="仿宋"/>
                <w:kern w:val="0"/>
                <w:sz w:val="24"/>
              </w:rPr>
            </w:pPr>
            <w:r w:rsidRPr="000876EF">
              <w:rPr>
                <w:rFonts w:ascii="宋体" w:hAnsi="宋体" w:cs="仿宋"/>
                <w:kern w:val="0"/>
                <w:sz w:val="24"/>
              </w:rPr>
              <w:t>6.</w:t>
            </w:r>
            <w:r w:rsidRPr="000876EF">
              <w:rPr>
                <w:rFonts w:ascii="宋体" w:hAnsi="宋体" w:cs="仿宋" w:hint="eastAsia"/>
                <w:kern w:val="0"/>
                <w:sz w:val="24"/>
              </w:rPr>
              <w:t>2</w:t>
            </w:r>
            <w:r w:rsidRPr="000876EF">
              <w:rPr>
                <w:rFonts w:ascii="宋体" w:hAnsi="宋体" w:cs="仿宋"/>
                <w:kern w:val="0"/>
                <w:sz w:val="24"/>
              </w:rPr>
              <w:t xml:space="preserve"> 测量范围：</w:t>
            </w:r>
          </w:p>
          <w:p w14:paraId="7F86DB74" w14:textId="77777777" w:rsidR="000876EF" w:rsidRPr="000876EF" w:rsidRDefault="000876EF" w:rsidP="000876EF">
            <w:pPr>
              <w:rPr>
                <w:rFonts w:ascii="宋体" w:hAnsi="宋体" w:cs="仿宋"/>
                <w:kern w:val="0"/>
                <w:sz w:val="24"/>
              </w:rPr>
            </w:pPr>
            <w:r w:rsidRPr="000876EF">
              <w:rPr>
                <w:rFonts w:ascii="宋体" w:hAnsi="宋体" w:cs="仿宋"/>
                <w:kern w:val="0"/>
                <w:sz w:val="24"/>
              </w:rPr>
              <w:t>收缩压：成人/儿童：30-290mmHg，新生儿：30-140 mmHg</w:t>
            </w:r>
          </w:p>
          <w:p w14:paraId="739DEE1E" w14:textId="77777777" w:rsidR="000876EF" w:rsidRPr="000876EF" w:rsidRDefault="000876EF" w:rsidP="000876EF">
            <w:pPr>
              <w:rPr>
                <w:rFonts w:ascii="宋体" w:hAnsi="宋体" w:cs="仿宋"/>
                <w:kern w:val="0"/>
                <w:sz w:val="24"/>
              </w:rPr>
            </w:pPr>
            <w:r w:rsidRPr="000876EF">
              <w:rPr>
                <w:rFonts w:ascii="宋体" w:hAnsi="宋体" w:cs="仿宋"/>
                <w:kern w:val="0"/>
                <w:sz w:val="24"/>
              </w:rPr>
              <w:t>平均压：成人/儿童：20-260mmHg，新生儿：20-125 mmHg</w:t>
            </w:r>
          </w:p>
          <w:p w14:paraId="0CC4F434" w14:textId="77777777" w:rsidR="000876EF" w:rsidRPr="000876EF" w:rsidRDefault="000876EF" w:rsidP="000876EF">
            <w:pPr>
              <w:rPr>
                <w:rFonts w:ascii="宋体" w:hAnsi="宋体" w:cs="仿宋"/>
                <w:kern w:val="0"/>
                <w:sz w:val="24"/>
              </w:rPr>
            </w:pPr>
            <w:r w:rsidRPr="000876EF">
              <w:rPr>
                <w:rFonts w:ascii="宋体" w:hAnsi="宋体" w:cs="仿宋"/>
                <w:kern w:val="0"/>
                <w:sz w:val="24"/>
              </w:rPr>
              <w:t>舒张压：成人/儿童：10-220mmHg，新生儿：10-110 mmHg</w:t>
            </w:r>
          </w:p>
        </w:tc>
      </w:tr>
      <w:tr w:rsidR="000876EF" w:rsidRPr="000876EF" w14:paraId="726CA299"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7A891978"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7</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78A2FC90"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呼吸监测</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1FC016C7" w14:textId="77777777" w:rsidR="000876EF" w:rsidRPr="000876EF" w:rsidRDefault="000876EF" w:rsidP="000876EF">
            <w:pPr>
              <w:rPr>
                <w:rFonts w:ascii="宋体" w:hAnsi="宋体" w:cs="仿宋"/>
                <w:kern w:val="0"/>
                <w:sz w:val="24"/>
              </w:rPr>
            </w:pPr>
            <w:r w:rsidRPr="000876EF">
              <w:rPr>
                <w:rFonts w:ascii="宋体" w:hAnsi="宋体" w:cs="仿宋"/>
                <w:kern w:val="0"/>
                <w:sz w:val="24"/>
              </w:rPr>
              <w:t>7.1 测量方法：阻抗法或 CO2，呼吸来源自动识别</w:t>
            </w:r>
          </w:p>
          <w:p w14:paraId="27368A84" w14:textId="77777777" w:rsidR="000876EF" w:rsidRPr="000876EF" w:rsidRDefault="000876EF" w:rsidP="000876EF">
            <w:pPr>
              <w:rPr>
                <w:rFonts w:ascii="宋体" w:hAnsi="宋体" w:cs="仿宋"/>
                <w:kern w:val="0"/>
                <w:sz w:val="24"/>
              </w:rPr>
            </w:pPr>
            <w:r w:rsidRPr="000876EF">
              <w:rPr>
                <w:rFonts w:ascii="宋体" w:hAnsi="宋体" w:cs="仿宋"/>
                <w:kern w:val="0"/>
                <w:sz w:val="24"/>
              </w:rPr>
              <w:t>7.2 检测导联：呼吸 I、II 导联识别，可检测胸式呼吸和腹式呼吸</w:t>
            </w:r>
          </w:p>
        </w:tc>
      </w:tr>
      <w:tr w:rsidR="000876EF" w:rsidRPr="000876EF" w14:paraId="0526D497"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4CA6ADB5"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8</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3162E8C6"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旁</w:t>
            </w:r>
            <w:proofErr w:type="gramStart"/>
            <w:r w:rsidRPr="000876EF">
              <w:rPr>
                <w:rFonts w:ascii="宋体" w:hAnsi="宋体" w:cs="仿宋"/>
                <w:kern w:val="0"/>
                <w:sz w:val="24"/>
              </w:rPr>
              <w:t>流呼末</w:t>
            </w:r>
            <w:proofErr w:type="gramEnd"/>
            <w:r w:rsidRPr="000876EF">
              <w:rPr>
                <w:rFonts w:ascii="宋体" w:hAnsi="宋体" w:cs="仿宋"/>
                <w:kern w:val="0"/>
                <w:sz w:val="24"/>
              </w:rPr>
              <w:t>CO2</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3A88BC9C" w14:textId="77777777" w:rsidR="000876EF" w:rsidRPr="000876EF" w:rsidRDefault="000876EF" w:rsidP="000876EF">
            <w:pPr>
              <w:rPr>
                <w:rFonts w:ascii="宋体" w:hAnsi="宋体" w:cs="仿宋"/>
                <w:kern w:val="0"/>
                <w:sz w:val="24"/>
              </w:rPr>
            </w:pPr>
            <w:r w:rsidRPr="000876EF">
              <w:rPr>
                <w:rFonts w:ascii="宋体" w:hAnsi="宋体" w:cs="仿宋"/>
                <w:kern w:val="0"/>
                <w:sz w:val="24"/>
              </w:rPr>
              <w:t>8.1采用红外线测量技术，即插即用，自动校准</w:t>
            </w:r>
          </w:p>
          <w:p w14:paraId="2AB88DDB" w14:textId="77777777" w:rsidR="000876EF" w:rsidRPr="000876EF" w:rsidRDefault="000876EF" w:rsidP="000876EF">
            <w:pPr>
              <w:rPr>
                <w:rFonts w:ascii="宋体" w:hAnsi="宋体" w:cs="仿宋"/>
                <w:kern w:val="0"/>
                <w:sz w:val="24"/>
              </w:rPr>
            </w:pPr>
            <w:r w:rsidRPr="000876EF">
              <w:rPr>
                <w:rFonts w:ascii="宋体" w:hAnsi="宋体" w:cs="仿宋"/>
                <w:kern w:val="0"/>
                <w:sz w:val="24"/>
              </w:rPr>
              <w:t>8.2水、气分离技术，隔离水蒸气和灰尘，测量精准，延长仪器使用寿命</w:t>
            </w:r>
          </w:p>
        </w:tc>
      </w:tr>
      <w:tr w:rsidR="000876EF" w:rsidRPr="000876EF" w14:paraId="29232A2D"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3DB66A04"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9</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1A0DE808"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双频指数监测模块</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228B46D0" w14:textId="77777777" w:rsidR="000876EF" w:rsidRPr="000876EF" w:rsidRDefault="000876EF" w:rsidP="000876EF">
            <w:pPr>
              <w:rPr>
                <w:rFonts w:ascii="宋体" w:hAnsi="宋体" w:cs="仿宋"/>
                <w:kern w:val="0"/>
                <w:sz w:val="24"/>
              </w:rPr>
            </w:pPr>
            <w:r w:rsidRPr="000876EF">
              <w:rPr>
                <w:rFonts w:ascii="宋体" w:hAnsi="宋体" w:cs="仿宋"/>
                <w:kern w:val="0"/>
                <w:sz w:val="24"/>
              </w:rPr>
              <w:t>9.1通过采集脑电信号分析并转换得出能反映中枢神经系统状态的双频指数（BIS）数值。</w:t>
            </w:r>
          </w:p>
          <w:p w14:paraId="54284D1D" w14:textId="77777777" w:rsidR="000876EF" w:rsidRPr="000876EF" w:rsidRDefault="000876EF" w:rsidP="000876EF">
            <w:pPr>
              <w:rPr>
                <w:rFonts w:ascii="宋体" w:hAnsi="宋体" w:cs="仿宋"/>
                <w:kern w:val="0"/>
                <w:sz w:val="24"/>
              </w:rPr>
            </w:pPr>
            <w:r w:rsidRPr="000876EF">
              <w:rPr>
                <w:rFonts w:ascii="宋体" w:hAnsi="宋体" w:cs="仿宋"/>
                <w:kern w:val="0"/>
                <w:sz w:val="24"/>
              </w:rPr>
              <w:t>9.2 测量范围：双频指数（BIS）：0 ~ 100；肌电图（EMG）：0 ~ 100 dB；抑制比率（SR）：0 ~ 100 %；信号质量指数（SQI）：</w:t>
            </w:r>
            <w:r w:rsidRPr="000876EF">
              <w:rPr>
                <w:rFonts w:ascii="宋体" w:hAnsi="宋体" w:cs="仿宋"/>
                <w:kern w:val="0"/>
                <w:sz w:val="24"/>
              </w:rPr>
              <w:lastRenderedPageBreak/>
              <w:t>0 ~ 100 %。</w:t>
            </w:r>
          </w:p>
        </w:tc>
      </w:tr>
      <w:tr w:rsidR="000876EF" w:rsidRPr="000876EF" w14:paraId="1BA16E61"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4515D59E"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lastRenderedPageBreak/>
              <w:t>10</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71B0DCFF"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脑电监测模块</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291B113C" w14:textId="77777777" w:rsidR="000876EF" w:rsidRPr="000876EF" w:rsidRDefault="000876EF" w:rsidP="000876EF">
            <w:pPr>
              <w:rPr>
                <w:rFonts w:ascii="宋体" w:hAnsi="宋体" w:cs="仿宋"/>
                <w:kern w:val="0"/>
                <w:sz w:val="24"/>
              </w:rPr>
            </w:pPr>
            <w:r w:rsidRPr="000876EF">
              <w:rPr>
                <w:rFonts w:ascii="宋体" w:hAnsi="宋体" w:cs="仿宋"/>
                <w:kern w:val="0"/>
                <w:sz w:val="24"/>
              </w:rPr>
              <w:t>10.1 支持放置5/ 9枚电极进行2 / 4通道脑电监测，并以压缩频谱分析（CSA）显示。</w:t>
            </w:r>
          </w:p>
          <w:p w14:paraId="0E70E22C" w14:textId="77777777" w:rsidR="000876EF" w:rsidRPr="000876EF" w:rsidRDefault="000876EF" w:rsidP="000876EF">
            <w:pPr>
              <w:rPr>
                <w:rFonts w:ascii="宋体" w:hAnsi="宋体" w:cs="仿宋"/>
                <w:kern w:val="0"/>
                <w:sz w:val="24"/>
              </w:rPr>
            </w:pPr>
            <w:r w:rsidRPr="000876EF">
              <w:rPr>
                <w:rFonts w:ascii="宋体" w:hAnsi="宋体" w:cs="仿宋"/>
                <w:kern w:val="0"/>
                <w:sz w:val="24"/>
              </w:rPr>
              <w:t>10.2 支持40Hz听觉诱发电位（AFP）监测。</w:t>
            </w:r>
          </w:p>
        </w:tc>
      </w:tr>
      <w:tr w:rsidR="000876EF" w:rsidRPr="000876EF" w14:paraId="22CD1D6F"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1B144227"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11</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733A8D82"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t>中心监护工作站</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2853AF09" w14:textId="77777777" w:rsidR="000876EF" w:rsidRPr="000876EF" w:rsidRDefault="000876EF" w:rsidP="000876EF">
            <w:pPr>
              <w:rPr>
                <w:rFonts w:ascii="宋体" w:hAnsi="宋体" w:cs="仿宋"/>
                <w:kern w:val="0"/>
                <w:sz w:val="24"/>
              </w:rPr>
            </w:pPr>
            <w:r w:rsidRPr="000876EF">
              <w:rPr>
                <w:rFonts w:ascii="宋体" w:hAnsi="宋体" w:cs="仿宋"/>
                <w:kern w:val="0"/>
                <w:sz w:val="24"/>
              </w:rPr>
              <w:t>11.1.硬件规格</w:t>
            </w:r>
          </w:p>
          <w:p w14:paraId="2D6EBB05" w14:textId="77777777" w:rsidR="000876EF" w:rsidRPr="000876EF" w:rsidRDefault="000876EF" w:rsidP="000876EF">
            <w:pPr>
              <w:rPr>
                <w:rFonts w:ascii="宋体" w:hAnsi="宋体" w:cs="仿宋"/>
                <w:kern w:val="0"/>
                <w:sz w:val="24"/>
              </w:rPr>
            </w:pPr>
            <w:r w:rsidRPr="000876EF">
              <w:rPr>
                <w:rFonts w:ascii="宋体" w:hAnsi="宋体" w:cs="仿宋"/>
                <w:kern w:val="0"/>
                <w:sz w:val="24"/>
              </w:rPr>
              <w:t>★11.1.1与监护仪同品牌原装进口设备，专业中心工作站主机，双硬盘设计，嵌入式Windows操作系统。</w:t>
            </w:r>
          </w:p>
          <w:p w14:paraId="0C0984FD"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11.1.2显示器：≥19寸TFT液晶屏，双屏系统</w:t>
            </w:r>
          </w:p>
          <w:p w14:paraId="643F8D0A" w14:textId="77777777" w:rsidR="000876EF" w:rsidRPr="000876EF" w:rsidRDefault="000876EF" w:rsidP="000876EF">
            <w:pPr>
              <w:rPr>
                <w:rFonts w:ascii="宋体" w:hAnsi="宋体" w:cs="仿宋"/>
                <w:kern w:val="0"/>
                <w:sz w:val="24"/>
              </w:rPr>
            </w:pPr>
            <w:r w:rsidRPr="000876EF">
              <w:rPr>
                <w:rFonts w:ascii="宋体" w:hAnsi="宋体" w:cs="仿宋"/>
                <w:kern w:val="0"/>
                <w:sz w:val="24"/>
              </w:rPr>
              <w:t># 11.1.3单套鼠标键盘可集中控制2套中央站，无需添加额外的数据服务器</w:t>
            </w:r>
          </w:p>
          <w:p w14:paraId="75129C22" w14:textId="77777777" w:rsidR="000876EF" w:rsidRPr="000876EF" w:rsidRDefault="000876EF" w:rsidP="000876EF">
            <w:pPr>
              <w:rPr>
                <w:rFonts w:ascii="宋体" w:hAnsi="宋体" w:cs="仿宋"/>
                <w:kern w:val="0"/>
                <w:sz w:val="24"/>
              </w:rPr>
            </w:pPr>
            <w:r w:rsidRPr="000876EF">
              <w:rPr>
                <w:rFonts w:ascii="宋体" w:hAnsi="宋体" w:cs="仿宋"/>
                <w:kern w:val="0"/>
                <w:sz w:val="24"/>
              </w:rPr>
              <w:t>11.2.多患者中心监护</w:t>
            </w:r>
          </w:p>
          <w:p w14:paraId="65FCCCF2"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11.2.1同屏同时可监测病人床位数量16床</w:t>
            </w:r>
          </w:p>
          <w:p w14:paraId="2E4F3EDA" w14:textId="77777777" w:rsidR="000876EF" w:rsidRPr="000876EF" w:rsidRDefault="000876EF" w:rsidP="000876EF">
            <w:pPr>
              <w:rPr>
                <w:rFonts w:ascii="宋体" w:hAnsi="宋体" w:cs="仿宋"/>
                <w:kern w:val="0"/>
                <w:sz w:val="24"/>
              </w:rPr>
            </w:pPr>
            <w:r w:rsidRPr="000876EF">
              <w:rPr>
                <w:rFonts w:ascii="宋体" w:hAnsi="宋体" w:cs="仿宋"/>
                <w:kern w:val="0"/>
                <w:sz w:val="24"/>
              </w:rPr>
              <w:t>★11.2.2多病人同屏同时查看时，每个病人窗口可显示实时波形通道数≥4通道</w:t>
            </w:r>
          </w:p>
          <w:p w14:paraId="312AE9FE"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11.2.3同时显示参数的波形与数值时，两者颜色相互匹配</w:t>
            </w:r>
          </w:p>
          <w:p w14:paraId="565F82F9" w14:textId="77777777" w:rsidR="000876EF" w:rsidRPr="000876EF" w:rsidRDefault="000876EF" w:rsidP="000876EF">
            <w:pPr>
              <w:rPr>
                <w:rFonts w:ascii="宋体" w:hAnsi="宋体" w:cs="仿宋"/>
                <w:kern w:val="0"/>
                <w:sz w:val="24"/>
              </w:rPr>
            </w:pPr>
            <w:r w:rsidRPr="000876EF">
              <w:rPr>
                <w:rFonts w:ascii="宋体" w:hAnsi="宋体" w:cs="仿宋"/>
                <w:kern w:val="0"/>
                <w:sz w:val="24"/>
              </w:rPr>
              <w:t>★11.2.4多病人同屏同时查看时，每个病人窗口可显示≥2个参数的实时短趋势，包括房</w:t>
            </w:r>
            <w:proofErr w:type="gramStart"/>
            <w:r w:rsidRPr="000876EF">
              <w:rPr>
                <w:rFonts w:ascii="宋体" w:hAnsi="宋体" w:cs="仿宋"/>
                <w:kern w:val="0"/>
                <w:sz w:val="24"/>
              </w:rPr>
              <w:t>颤趋势</w:t>
            </w:r>
            <w:proofErr w:type="gramEnd"/>
            <w:r w:rsidRPr="000876EF">
              <w:rPr>
                <w:rFonts w:ascii="宋体" w:hAnsi="宋体" w:cs="仿宋"/>
                <w:kern w:val="0"/>
                <w:sz w:val="24"/>
              </w:rPr>
              <w:t>图</w:t>
            </w:r>
          </w:p>
          <w:p w14:paraId="29307229"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11.2.5 查看单个患者，可显示≥9通道波形，在网络连通的情况下，支持查看位于当前病区以外的其他病人信息</w:t>
            </w:r>
          </w:p>
          <w:p w14:paraId="4298515B"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11.2.6 患者标题栏，可选择隐藏姓名，保护患者隐私</w:t>
            </w:r>
          </w:p>
          <w:p w14:paraId="6875EE51"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11.2.7通过外部设备整合器连接呼吸机，可显示实时呼吸波形（压力、流量等）以及其他呼吸机设置 </w:t>
            </w:r>
          </w:p>
          <w:p w14:paraId="0F448699" w14:textId="77777777" w:rsidR="000876EF" w:rsidRPr="000876EF" w:rsidRDefault="000876EF" w:rsidP="000876EF">
            <w:pPr>
              <w:rPr>
                <w:rFonts w:ascii="宋体" w:hAnsi="宋体" w:cs="仿宋"/>
                <w:kern w:val="0"/>
                <w:sz w:val="24"/>
              </w:rPr>
            </w:pPr>
            <w:r w:rsidRPr="000876EF">
              <w:rPr>
                <w:rFonts w:ascii="宋体" w:hAnsi="宋体" w:cs="仿宋"/>
                <w:kern w:val="0"/>
                <w:sz w:val="24"/>
              </w:rPr>
              <w:t>11. 3.病人管理</w:t>
            </w:r>
          </w:p>
          <w:p w14:paraId="52EC6802"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11.3.1 可一键实现对所有患者或单个患者的报警静音处理</w:t>
            </w:r>
          </w:p>
          <w:p w14:paraId="525EF90E"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11.3.2 可根据单个患者情况，灵活记录数字化护理笔记，如过敏记录，换班交接信息等</w:t>
            </w:r>
          </w:p>
          <w:p w14:paraId="2085703F"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11.3.3 可远程调节床边机报警上、下限及报警界限。可远程控制床边机的ECG、 SPO2、呼吸等参数的波形比例、灵敏度</w:t>
            </w:r>
          </w:p>
          <w:p w14:paraId="3A2FD26A"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11.4. 数据储存与回顾</w:t>
            </w:r>
          </w:p>
          <w:p w14:paraId="57A808D1" w14:textId="77777777" w:rsidR="000876EF" w:rsidRPr="000876EF" w:rsidRDefault="000876EF" w:rsidP="000876EF">
            <w:pPr>
              <w:rPr>
                <w:rFonts w:ascii="宋体" w:hAnsi="宋体" w:cs="仿宋"/>
                <w:kern w:val="0"/>
                <w:sz w:val="24"/>
              </w:rPr>
            </w:pPr>
            <w:r w:rsidRPr="000876EF">
              <w:rPr>
                <w:rFonts w:ascii="宋体" w:hAnsi="宋体" w:cs="仿宋"/>
                <w:kern w:val="0"/>
                <w:sz w:val="24"/>
              </w:rPr>
              <w:t>★11.4.1至少支持记录9通道6天(144小时)全息数据</w:t>
            </w:r>
          </w:p>
          <w:p w14:paraId="646731BC"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11.4.2每个患者ID下可储存多个监护会话，每个监护会话内支持存储≥2000条事件记录</w:t>
            </w:r>
          </w:p>
          <w:p w14:paraId="65EBE425"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11.4.3图形趋势</w:t>
            </w:r>
            <w:proofErr w:type="gramStart"/>
            <w:r w:rsidRPr="000876EF">
              <w:rPr>
                <w:rFonts w:ascii="宋体" w:hAnsi="宋体" w:cs="仿宋"/>
                <w:kern w:val="0"/>
                <w:sz w:val="24"/>
              </w:rPr>
              <w:t>图支持</w:t>
            </w:r>
            <w:proofErr w:type="gramEnd"/>
            <w:r w:rsidRPr="000876EF">
              <w:rPr>
                <w:rFonts w:ascii="宋体" w:hAnsi="宋体" w:cs="仿宋"/>
                <w:kern w:val="0"/>
                <w:sz w:val="24"/>
              </w:rPr>
              <w:t>≥12类自定义分组，出厂默认分组包括心脏、压力、呼吸、基础、呼吸机、神经等</w:t>
            </w:r>
          </w:p>
          <w:p w14:paraId="259C3A08"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11.4.4全息页面浏览，可以显示≥5组，并支持快速放大10秒波形的功能</w:t>
            </w:r>
          </w:p>
          <w:p w14:paraId="756B0F88"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11.4.5</w:t>
            </w:r>
            <w:proofErr w:type="gramStart"/>
            <w:r w:rsidRPr="000876EF">
              <w:rPr>
                <w:rFonts w:ascii="宋体" w:hAnsi="宋体" w:cs="仿宋"/>
                <w:kern w:val="0"/>
                <w:sz w:val="24"/>
              </w:rPr>
              <w:t>全息条图浏览</w:t>
            </w:r>
            <w:proofErr w:type="gramEnd"/>
            <w:r w:rsidRPr="000876EF">
              <w:rPr>
                <w:rFonts w:ascii="宋体" w:hAnsi="宋体" w:cs="仿宋"/>
                <w:kern w:val="0"/>
                <w:sz w:val="24"/>
              </w:rPr>
              <w:t>支持自动扫描功能，并提供两种不同扫描速度</w:t>
            </w:r>
          </w:p>
          <w:p w14:paraId="273FD150"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11.4.6趋势、事件、全息数据</w:t>
            </w:r>
            <w:proofErr w:type="gramStart"/>
            <w:r w:rsidRPr="000876EF">
              <w:rPr>
                <w:rFonts w:ascii="宋体" w:hAnsi="宋体" w:cs="仿宋"/>
                <w:kern w:val="0"/>
                <w:sz w:val="24"/>
              </w:rPr>
              <w:t>间时间</w:t>
            </w:r>
            <w:proofErr w:type="gramEnd"/>
            <w:r w:rsidRPr="000876EF">
              <w:rPr>
                <w:rFonts w:ascii="宋体" w:hAnsi="宋体" w:cs="仿宋"/>
                <w:kern w:val="0"/>
                <w:sz w:val="24"/>
              </w:rPr>
              <w:t>自动同步，可在同一时间标线间互相切换</w:t>
            </w:r>
          </w:p>
          <w:p w14:paraId="564DBC1C" w14:textId="77777777" w:rsidR="000876EF" w:rsidRPr="000876EF" w:rsidRDefault="000876EF" w:rsidP="000876EF">
            <w:pPr>
              <w:rPr>
                <w:rFonts w:ascii="宋体" w:hAnsi="宋体" w:cs="仿宋"/>
                <w:kern w:val="0"/>
                <w:sz w:val="24"/>
              </w:rPr>
            </w:pPr>
            <w:r w:rsidRPr="000876EF">
              <w:rPr>
                <w:rFonts w:ascii="宋体" w:hAnsi="宋体" w:cs="仿宋"/>
                <w:kern w:val="0"/>
                <w:sz w:val="24"/>
              </w:rPr>
              <w:t>★11.4.7 已退出监护的病人历史数据，仍可储存并浏览至少6天(144小时)</w:t>
            </w:r>
          </w:p>
          <w:p w14:paraId="7F365409" w14:textId="77777777" w:rsidR="000876EF" w:rsidRPr="000876EF" w:rsidRDefault="000876EF" w:rsidP="000876EF">
            <w:pPr>
              <w:rPr>
                <w:rFonts w:ascii="宋体" w:hAnsi="宋体" w:cs="仿宋"/>
                <w:kern w:val="0"/>
                <w:sz w:val="24"/>
              </w:rPr>
            </w:pPr>
            <w:r w:rsidRPr="000876EF">
              <w:rPr>
                <w:rFonts w:ascii="宋体" w:hAnsi="宋体" w:cs="仿宋"/>
                <w:kern w:val="0"/>
                <w:sz w:val="24"/>
              </w:rPr>
              <w:t>★</w:t>
            </w:r>
            <w:r w:rsidRPr="000876EF">
              <w:rPr>
                <w:rFonts w:ascii="宋体" w:hAnsi="宋体" w:cs="仿宋" w:hint="eastAsia"/>
                <w:kern w:val="0"/>
                <w:sz w:val="24"/>
              </w:rPr>
              <w:t xml:space="preserve">11.4.8  </w:t>
            </w:r>
            <w:proofErr w:type="gramStart"/>
            <w:r w:rsidRPr="000876EF">
              <w:rPr>
                <w:rFonts w:ascii="宋体" w:hAnsi="宋体" w:cs="仿宋" w:hint="eastAsia"/>
                <w:kern w:val="0"/>
                <w:sz w:val="24"/>
              </w:rPr>
              <w:t>全数据</w:t>
            </w:r>
            <w:proofErr w:type="gramEnd"/>
            <w:r w:rsidRPr="000876EF">
              <w:rPr>
                <w:rFonts w:ascii="宋体" w:hAnsi="宋体" w:cs="仿宋" w:hint="eastAsia"/>
                <w:kern w:val="0"/>
                <w:sz w:val="24"/>
              </w:rPr>
              <w:t>可USB输出</w:t>
            </w:r>
          </w:p>
          <w:p w14:paraId="6242E39D" w14:textId="77777777" w:rsidR="000876EF" w:rsidRPr="000876EF" w:rsidRDefault="000876EF" w:rsidP="000876EF">
            <w:pPr>
              <w:rPr>
                <w:rFonts w:ascii="宋体" w:hAnsi="宋体" w:cs="仿宋"/>
                <w:kern w:val="0"/>
                <w:sz w:val="24"/>
              </w:rPr>
            </w:pPr>
            <w:r w:rsidRPr="000876EF">
              <w:rPr>
                <w:rFonts w:ascii="宋体" w:hAnsi="宋体" w:cs="仿宋"/>
                <w:kern w:val="0"/>
                <w:sz w:val="24"/>
              </w:rPr>
              <w:t>11.5.数据分析工具</w:t>
            </w:r>
          </w:p>
          <w:p w14:paraId="3B22F21A" w14:textId="77777777" w:rsidR="000876EF" w:rsidRPr="000876EF" w:rsidRDefault="000876EF" w:rsidP="000876EF">
            <w:pPr>
              <w:rPr>
                <w:rFonts w:ascii="宋体" w:hAnsi="宋体" w:cs="仿宋"/>
                <w:kern w:val="0"/>
                <w:sz w:val="24"/>
              </w:rPr>
            </w:pPr>
            <w:r w:rsidRPr="000876EF">
              <w:rPr>
                <w:rFonts w:ascii="宋体" w:hAnsi="宋体" w:cs="仿宋"/>
                <w:kern w:val="0"/>
                <w:sz w:val="24"/>
              </w:rPr>
              <w:lastRenderedPageBreak/>
              <w:t>11.5.1可用电子卡尺对储存的ECG进行测量，包括PR、RS、 QT、R-R波形间期和ST波形幅度，并自动计算</w:t>
            </w:r>
            <w:proofErr w:type="spellStart"/>
            <w:r w:rsidRPr="000876EF">
              <w:rPr>
                <w:rFonts w:ascii="宋体" w:hAnsi="宋体" w:cs="仿宋"/>
                <w:kern w:val="0"/>
                <w:sz w:val="24"/>
              </w:rPr>
              <w:t>QTc</w:t>
            </w:r>
            <w:proofErr w:type="spellEnd"/>
          </w:p>
          <w:p w14:paraId="46AE90C8" w14:textId="77777777" w:rsidR="000876EF" w:rsidRPr="000876EF" w:rsidRDefault="000876EF" w:rsidP="000876EF">
            <w:pPr>
              <w:rPr>
                <w:rFonts w:ascii="宋体" w:hAnsi="宋体" w:cs="仿宋"/>
                <w:kern w:val="0"/>
                <w:sz w:val="24"/>
              </w:rPr>
            </w:pPr>
            <w:r w:rsidRPr="000876EF">
              <w:rPr>
                <w:rFonts w:ascii="宋体" w:hAnsi="宋体" w:cs="仿宋"/>
                <w:kern w:val="0"/>
                <w:sz w:val="24"/>
              </w:rPr>
              <w:t>11.5.2 配置电子卡尺，可将用电子卡尺测量的数据储存，并支持与心电图同时打印输出</w:t>
            </w:r>
          </w:p>
          <w:p w14:paraId="31F5317B" w14:textId="77777777" w:rsidR="000876EF" w:rsidRPr="000876EF" w:rsidRDefault="000876EF" w:rsidP="000876EF">
            <w:pPr>
              <w:rPr>
                <w:rFonts w:ascii="宋体" w:hAnsi="宋体" w:cs="仿宋"/>
                <w:kern w:val="0"/>
                <w:sz w:val="24"/>
              </w:rPr>
            </w:pPr>
            <w:r w:rsidRPr="000876EF">
              <w:rPr>
                <w:rFonts w:ascii="宋体" w:hAnsi="宋体" w:cs="仿宋"/>
                <w:kern w:val="0"/>
                <w:sz w:val="24"/>
              </w:rPr>
              <w:t>11.5.3具备ST</w:t>
            </w:r>
            <w:proofErr w:type="gramStart"/>
            <w:r w:rsidRPr="000876EF">
              <w:rPr>
                <w:rFonts w:ascii="宋体" w:hAnsi="宋体" w:cs="仿宋"/>
                <w:kern w:val="0"/>
                <w:sz w:val="24"/>
              </w:rPr>
              <w:t>段分析</w:t>
            </w:r>
            <w:proofErr w:type="gramEnd"/>
            <w:r w:rsidRPr="000876EF">
              <w:rPr>
                <w:rFonts w:ascii="宋体" w:hAnsi="宋体" w:cs="仿宋"/>
                <w:kern w:val="0"/>
                <w:sz w:val="24"/>
              </w:rPr>
              <w:t>功能，有图形及趋势显示，并提供三种视图，彩色波形标记对照组与测量组</w:t>
            </w:r>
          </w:p>
          <w:p w14:paraId="267819F2" w14:textId="77777777" w:rsidR="000876EF" w:rsidRPr="000876EF" w:rsidRDefault="000876EF" w:rsidP="000876EF">
            <w:pPr>
              <w:rPr>
                <w:rFonts w:ascii="宋体" w:hAnsi="宋体" w:cs="仿宋"/>
                <w:kern w:val="0"/>
                <w:sz w:val="24"/>
              </w:rPr>
            </w:pPr>
            <w:r w:rsidRPr="000876EF">
              <w:rPr>
                <w:rFonts w:ascii="宋体" w:hAnsi="宋体" w:cs="仿宋"/>
                <w:kern w:val="0"/>
                <w:sz w:val="24"/>
              </w:rPr>
              <w:t>11.6.事件智能分析与电子报告</w:t>
            </w:r>
          </w:p>
          <w:p w14:paraId="68881FB8" w14:textId="77777777" w:rsidR="000876EF" w:rsidRPr="000876EF" w:rsidRDefault="000876EF" w:rsidP="000876EF">
            <w:pPr>
              <w:rPr>
                <w:rFonts w:ascii="宋体" w:hAnsi="宋体" w:cs="仿宋"/>
                <w:kern w:val="0"/>
                <w:sz w:val="24"/>
              </w:rPr>
            </w:pPr>
            <w:r w:rsidRPr="000876EF">
              <w:rPr>
                <w:rFonts w:ascii="宋体" w:hAnsi="宋体" w:cs="仿宋"/>
                <w:kern w:val="0"/>
                <w:sz w:val="24"/>
              </w:rPr>
              <w:t>11.6.1支持同时浏览一个或多个事件，最多支持对10个事件进行同屏分析、分类标记、打印事件列表</w:t>
            </w:r>
          </w:p>
          <w:p w14:paraId="4935C8A2"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11.6.2所有</w:t>
            </w:r>
            <w:proofErr w:type="gramStart"/>
            <w:r w:rsidRPr="000876EF">
              <w:rPr>
                <w:rFonts w:ascii="宋体" w:hAnsi="宋体" w:cs="仿宋"/>
                <w:kern w:val="0"/>
                <w:sz w:val="24"/>
              </w:rPr>
              <w:t>新事件</w:t>
            </w:r>
            <w:proofErr w:type="gramEnd"/>
            <w:r w:rsidRPr="000876EF">
              <w:rPr>
                <w:rFonts w:ascii="宋体" w:hAnsi="宋体" w:cs="仿宋"/>
                <w:kern w:val="0"/>
                <w:sz w:val="24"/>
              </w:rPr>
              <w:t>都会有标示，当医护人员浏览过后，事件状态可变</w:t>
            </w:r>
            <w:proofErr w:type="gramStart"/>
            <w:r w:rsidRPr="000876EF">
              <w:rPr>
                <w:rFonts w:ascii="宋体" w:hAnsi="宋体" w:cs="仿宋"/>
                <w:kern w:val="0"/>
                <w:sz w:val="24"/>
              </w:rPr>
              <w:t>更为已</w:t>
            </w:r>
            <w:proofErr w:type="gramEnd"/>
            <w:r w:rsidRPr="000876EF">
              <w:rPr>
                <w:rFonts w:ascii="宋体" w:hAnsi="宋体" w:cs="仿宋"/>
                <w:kern w:val="0"/>
                <w:sz w:val="24"/>
              </w:rPr>
              <w:t>浏览或删除。</w:t>
            </w:r>
          </w:p>
          <w:p w14:paraId="2F5ED32F"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11.6.3支持事件自动扫描功能，在每个事件停留至少3秒，过后自动进入下个事件。</w:t>
            </w:r>
          </w:p>
          <w:p w14:paraId="63D86DDD" w14:textId="77777777" w:rsidR="000876EF" w:rsidRPr="000876EF" w:rsidRDefault="000876EF" w:rsidP="000876EF">
            <w:pPr>
              <w:rPr>
                <w:rFonts w:ascii="宋体" w:hAnsi="宋体" w:cs="仿宋"/>
                <w:kern w:val="0"/>
                <w:sz w:val="24"/>
              </w:rPr>
            </w:pPr>
            <w:r w:rsidRPr="000876EF">
              <w:rPr>
                <w:rFonts w:ascii="宋体" w:hAnsi="宋体" w:cs="仿宋"/>
                <w:kern w:val="0"/>
                <w:sz w:val="24"/>
              </w:rPr>
              <w:t xml:space="preserve"> 11.6.4支持为单个事件添加注释文字，或可以为电子</w:t>
            </w:r>
            <w:proofErr w:type="gramStart"/>
            <w:r w:rsidRPr="000876EF">
              <w:rPr>
                <w:rFonts w:ascii="宋体" w:hAnsi="宋体" w:cs="仿宋"/>
                <w:kern w:val="0"/>
                <w:sz w:val="24"/>
              </w:rPr>
              <w:t>条图报告</w:t>
            </w:r>
            <w:proofErr w:type="gramEnd"/>
            <w:r w:rsidRPr="000876EF">
              <w:rPr>
                <w:rFonts w:ascii="宋体" w:hAnsi="宋体" w:cs="仿宋"/>
                <w:kern w:val="0"/>
                <w:sz w:val="24"/>
              </w:rPr>
              <w:t>添加注释。</w:t>
            </w:r>
          </w:p>
          <w:p w14:paraId="00FBB58B" w14:textId="77777777" w:rsidR="000876EF" w:rsidRPr="000876EF" w:rsidRDefault="000876EF" w:rsidP="000876EF">
            <w:pPr>
              <w:rPr>
                <w:rFonts w:ascii="宋体" w:hAnsi="宋体" w:cs="仿宋"/>
                <w:kern w:val="0"/>
                <w:sz w:val="24"/>
              </w:rPr>
            </w:pPr>
            <w:r w:rsidRPr="000876EF">
              <w:rPr>
                <w:rFonts w:ascii="宋体" w:hAnsi="宋体" w:cs="仿宋"/>
                <w:kern w:val="0"/>
                <w:sz w:val="24"/>
              </w:rPr>
              <w:t>11.6.5可以选择一个或多个事件，添加至电子</w:t>
            </w:r>
            <w:proofErr w:type="gramStart"/>
            <w:r w:rsidRPr="000876EF">
              <w:rPr>
                <w:rFonts w:ascii="宋体" w:hAnsi="宋体" w:cs="仿宋"/>
                <w:kern w:val="0"/>
                <w:sz w:val="24"/>
              </w:rPr>
              <w:t>条图报告</w:t>
            </w:r>
            <w:proofErr w:type="gramEnd"/>
            <w:r w:rsidRPr="000876EF">
              <w:rPr>
                <w:rFonts w:ascii="宋体" w:hAnsi="宋体" w:cs="仿宋"/>
                <w:kern w:val="0"/>
                <w:sz w:val="24"/>
              </w:rPr>
              <w:t>中，可选择打印或保存为PDF文档。</w:t>
            </w:r>
          </w:p>
          <w:p w14:paraId="53704B72" w14:textId="77777777" w:rsidR="000876EF" w:rsidRPr="000876EF" w:rsidRDefault="000876EF" w:rsidP="000876EF">
            <w:pPr>
              <w:rPr>
                <w:rFonts w:ascii="宋体" w:hAnsi="宋体" w:cs="仿宋"/>
                <w:kern w:val="0"/>
                <w:sz w:val="24"/>
              </w:rPr>
            </w:pPr>
            <w:r w:rsidRPr="000876EF">
              <w:rPr>
                <w:rFonts w:ascii="宋体" w:hAnsi="宋体" w:cs="仿宋"/>
                <w:kern w:val="0"/>
                <w:sz w:val="24"/>
              </w:rPr>
              <w:t>灵活的事件存档打印功能，支持打印单个事件条、事件列表</w:t>
            </w:r>
            <w:proofErr w:type="gramStart"/>
            <w:r w:rsidRPr="000876EF">
              <w:rPr>
                <w:rFonts w:ascii="宋体" w:hAnsi="宋体" w:cs="仿宋"/>
                <w:kern w:val="0"/>
                <w:sz w:val="24"/>
              </w:rPr>
              <w:t>或条图报告</w:t>
            </w:r>
            <w:proofErr w:type="gramEnd"/>
            <w:r w:rsidRPr="000876EF">
              <w:rPr>
                <w:rFonts w:ascii="宋体" w:hAnsi="宋体" w:cs="仿宋"/>
                <w:kern w:val="0"/>
                <w:sz w:val="24"/>
              </w:rPr>
              <w:t>，以</w:t>
            </w:r>
            <w:proofErr w:type="gramStart"/>
            <w:r w:rsidRPr="000876EF">
              <w:rPr>
                <w:rFonts w:ascii="宋体" w:hAnsi="宋体" w:cs="仿宋"/>
                <w:kern w:val="0"/>
                <w:sz w:val="24"/>
              </w:rPr>
              <w:t>满足病档管理</w:t>
            </w:r>
            <w:proofErr w:type="gramEnd"/>
            <w:r w:rsidRPr="000876EF">
              <w:rPr>
                <w:rFonts w:ascii="宋体" w:hAnsi="宋体" w:cs="仿宋"/>
                <w:kern w:val="0"/>
                <w:sz w:val="24"/>
              </w:rPr>
              <w:t>记录的各种需求。</w:t>
            </w:r>
          </w:p>
          <w:p w14:paraId="160B25DD" w14:textId="77777777" w:rsidR="000876EF" w:rsidRPr="000876EF" w:rsidRDefault="000876EF" w:rsidP="000876EF">
            <w:pPr>
              <w:rPr>
                <w:rFonts w:ascii="宋体" w:hAnsi="宋体" w:cs="仿宋"/>
                <w:kern w:val="0"/>
                <w:sz w:val="24"/>
              </w:rPr>
            </w:pPr>
            <w:r w:rsidRPr="000876EF">
              <w:rPr>
                <w:rFonts w:ascii="宋体" w:hAnsi="宋体" w:cs="仿宋"/>
                <w:kern w:val="0"/>
                <w:sz w:val="24"/>
              </w:rPr>
              <w:t>11.7. 网络功能</w:t>
            </w:r>
          </w:p>
          <w:p w14:paraId="44B85F3C" w14:textId="77777777" w:rsidR="000876EF" w:rsidRPr="000876EF" w:rsidRDefault="000876EF" w:rsidP="000876EF">
            <w:pPr>
              <w:rPr>
                <w:rFonts w:ascii="宋体" w:hAnsi="宋体" w:cs="仿宋"/>
                <w:kern w:val="0"/>
                <w:sz w:val="24"/>
              </w:rPr>
            </w:pPr>
            <w:r w:rsidRPr="000876EF">
              <w:rPr>
                <w:rFonts w:ascii="宋体" w:hAnsi="宋体" w:cs="仿宋"/>
                <w:kern w:val="0"/>
                <w:sz w:val="24"/>
              </w:rPr>
              <w:t>11.7.1具有Web网络浏览功能，可浏览医院内网信息</w:t>
            </w:r>
          </w:p>
          <w:p w14:paraId="702A535E" w14:textId="77777777" w:rsidR="000876EF" w:rsidRPr="000876EF" w:rsidRDefault="000876EF" w:rsidP="000876EF">
            <w:pPr>
              <w:rPr>
                <w:rFonts w:ascii="宋体" w:hAnsi="宋体" w:cs="仿宋"/>
                <w:kern w:val="0"/>
                <w:sz w:val="24"/>
              </w:rPr>
            </w:pPr>
            <w:r w:rsidRPr="000876EF">
              <w:rPr>
                <w:rFonts w:ascii="宋体" w:hAnsi="宋体" w:cs="仿宋"/>
                <w:kern w:val="0"/>
                <w:sz w:val="24"/>
              </w:rPr>
              <w:t>11.7.2支持远程登陆服务器，远程浏览医院系统内的患者信息。</w:t>
            </w:r>
          </w:p>
        </w:tc>
      </w:tr>
      <w:tr w:rsidR="000876EF" w:rsidRPr="000876EF" w14:paraId="6178882F" w14:textId="77777777" w:rsidTr="000876EF">
        <w:trPr>
          <w:gridAfter w:val="2"/>
          <w:wAfter w:w="305" w:type="dxa"/>
          <w:trHeight w:val="454"/>
          <w:jc w:val="center"/>
        </w:trPr>
        <w:tc>
          <w:tcPr>
            <w:tcW w:w="786" w:type="dxa"/>
            <w:tcBorders>
              <w:top w:val="single" w:sz="4" w:space="0" w:color="auto"/>
              <w:left w:val="single" w:sz="4" w:space="0" w:color="auto"/>
              <w:bottom w:val="single" w:sz="4" w:space="0" w:color="auto"/>
              <w:right w:val="single" w:sz="4" w:space="0" w:color="auto"/>
            </w:tcBorders>
            <w:vAlign w:val="center"/>
          </w:tcPr>
          <w:p w14:paraId="31EEEE89" w14:textId="77777777" w:rsidR="000876EF" w:rsidRPr="000876EF" w:rsidRDefault="000876EF" w:rsidP="000876EF">
            <w:pPr>
              <w:jc w:val="center"/>
              <w:rPr>
                <w:rFonts w:ascii="宋体" w:hAnsi="宋体" w:cs="仿宋"/>
                <w:kern w:val="0"/>
                <w:sz w:val="24"/>
              </w:rPr>
            </w:pPr>
            <w:r w:rsidRPr="000876EF">
              <w:rPr>
                <w:rFonts w:ascii="宋体" w:hAnsi="宋体" w:cs="仿宋"/>
                <w:kern w:val="0"/>
                <w:sz w:val="24"/>
              </w:rPr>
              <w:lastRenderedPageBreak/>
              <w:t>★</w:t>
            </w:r>
            <w:r w:rsidRPr="000876EF">
              <w:rPr>
                <w:rFonts w:ascii="宋体" w:hAnsi="宋体" w:cs="仿宋" w:hint="eastAsia"/>
                <w:kern w:val="0"/>
                <w:sz w:val="24"/>
              </w:rPr>
              <w:t>12</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3641D4FD" w14:textId="77777777" w:rsidR="000876EF" w:rsidRPr="000876EF" w:rsidRDefault="000876EF" w:rsidP="000876EF">
            <w:pPr>
              <w:jc w:val="center"/>
              <w:rPr>
                <w:rFonts w:ascii="宋体" w:hAnsi="宋体" w:cs="仿宋"/>
                <w:kern w:val="0"/>
                <w:sz w:val="24"/>
              </w:rPr>
            </w:pPr>
            <w:r w:rsidRPr="000876EF">
              <w:rPr>
                <w:rFonts w:ascii="宋体" w:hAnsi="宋体" w:cs="仿宋" w:hint="eastAsia"/>
                <w:kern w:val="0"/>
                <w:sz w:val="24"/>
              </w:rPr>
              <w:t>软件功能</w:t>
            </w:r>
          </w:p>
        </w:tc>
        <w:tc>
          <w:tcPr>
            <w:tcW w:w="6870" w:type="dxa"/>
            <w:gridSpan w:val="3"/>
            <w:tcBorders>
              <w:top w:val="single" w:sz="4" w:space="0" w:color="auto"/>
              <w:left w:val="single" w:sz="4" w:space="0" w:color="auto"/>
              <w:bottom w:val="single" w:sz="4" w:space="0" w:color="auto"/>
              <w:right w:val="single" w:sz="4" w:space="0" w:color="auto"/>
            </w:tcBorders>
            <w:vAlign w:val="center"/>
          </w:tcPr>
          <w:p w14:paraId="1694B1DF" w14:textId="77777777" w:rsidR="000876EF" w:rsidRPr="000876EF" w:rsidRDefault="000876EF" w:rsidP="000876EF">
            <w:pPr>
              <w:rPr>
                <w:rFonts w:ascii="宋体" w:hAnsi="宋体" w:cs="仿宋"/>
                <w:kern w:val="0"/>
                <w:sz w:val="24"/>
              </w:rPr>
            </w:pPr>
            <w:r w:rsidRPr="000876EF">
              <w:rPr>
                <w:rFonts w:ascii="宋体" w:hAnsi="宋体" w:cs="仿宋" w:hint="eastAsia"/>
                <w:kern w:val="0"/>
                <w:sz w:val="24"/>
              </w:rPr>
              <w:t>免费接入医院内部HIS系统</w:t>
            </w:r>
          </w:p>
        </w:tc>
      </w:tr>
      <w:tr w:rsidR="00700A93" w14:paraId="3C557C27" w14:textId="77777777" w:rsidTr="000876EF">
        <w:tblPrEx>
          <w:tblLook w:val="04A0" w:firstRow="1" w:lastRow="0" w:firstColumn="1" w:lastColumn="0" w:noHBand="0" w:noVBand="1"/>
        </w:tblPrEx>
        <w:trPr>
          <w:trHeight w:hRule="exact" w:val="710"/>
          <w:jc w:val="center"/>
        </w:trPr>
        <w:tc>
          <w:tcPr>
            <w:tcW w:w="9804" w:type="dxa"/>
            <w:gridSpan w:val="11"/>
            <w:noWrap/>
            <w:vAlign w:val="center"/>
          </w:tcPr>
          <w:p w14:paraId="59C02B99" w14:textId="77777777" w:rsidR="00700A93" w:rsidRDefault="00700A93" w:rsidP="00700A93">
            <w:pPr>
              <w:jc w:val="center"/>
              <w:rPr>
                <w:color w:val="000000" w:themeColor="text1"/>
                <w:sz w:val="24"/>
              </w:rPr>
            </w:pPr>
            <w:r>
              <w:rPr>
                <w:b/>
                <w:color w:val="000000" w:themeColor="text1"/>
                <w:sz w:val="28"/>
                <w:szCs w:val="28"/>
              </w:rPr>
              <w:t>售后服务要求</w:t>
            </w:r>
          </w:p>
        </w:tc>
      </w:tr>
      <w:tr w:rsidR="00700A93" w14:paraId="63F659E0" w14:textId="77777777" w:rsidTr="000876EF">
        <w:tblPrEx>
          <w:tblLook w:val="04A0" w:firstRow="1" w:lastRow="0" w:firstColumn="1" w:lastColumn="0" w:noHBand="0" w:noVBand="1"/>
        </w:tblPrEx>
        <w:trPr>
          <w:trHeight w:val="442"/>
          <w:jc w:val="center"/>
        </w:trPr>
        <w:tc>
          <w:tcPr>
            <w:tcW w:w="817" w:type="dxa"/>
            <w:gridSpan w:val="2"/>
            <w:noWrap/>
            <w:vAlign w:val="center"/>
          </w:tcPr>
          <w:p w14:paraId="3688A967" w14:textId="77777777" w:rsidR="00700A93" w:rsidRDefault="00700A93" w:rsidP="00700A93">
            <w:pPr>
              <w:jc w:val="center"/>
              <w:rPr>
                <w:color w:val="000000" w:themeColor="text1"/>
                <w:sz w:val="24"/>
              </w:rPr>
            </w:pPr>
            <w:r>
              <w:rPr>
                <w:color w:val="000000" w:themeColor="text1"/>
                <w:sz w:val="24"/>
              </w:rPr>
              <w:t>1</w:t>
            </w:r>
          </w:p>
        </w:tc>
        <w:tc>
          <w:tcPr>
            <w:tcW w:w="1417" w:type="dxa"/>
            <w:gridSpan w:val="3"/>
            <w:noWrap/>
            <w:vAlign w:val="center"/>
          </w:tcPr>
          <w:p w14:paraId="33D7A7F7" w14:textId="77777777" w:rsidR="00700A93" w:rsidRDefault="00700A93" w:rsidP="00700A93">
            <w:pPr>
              <w:jc w:val="center"/>
              <w:rPr>
                <w:color w:val="000000" w:themeColor="text1"/>
                <w:sz w:val="24"/>
                <w:szCs w:val="28"/>
              </w:rPr>
            </w:pPr>
            <w:r>
              <w:rPr>
                <w:color w:val="000000" w:themeColor="text1"/>
                <w:sz w:val="24"/>
                <w:szCs w:val="28"/>
              </w:rPr>
              <w:t>质保期</w:t>
            </w:r>
          </w:p>
        </w:tc>
        <w:tc>
          <w:tcPr>
            <w:tcW w:w="7570" w:type="dxa"/>
            <w:gridSpan w:val="6"/>
            <w:noWrap/>
            <w:vAlign w:val="center"/>
          </w:tcPr>
          <w:p w14:paraId="73537682" w14:textId="77777777" w:rsidR="00700A93" w:rsidRDefault="00700A93" w:rsidP="00700A93">
            <w:pPr>
              <w:rPr>
                <w:color w:val="000000" w:themeColor="text1"/>
                <w:sz w:val="24"/>
              </w:rPr>
            </w:pPr>
            <w:r>
              <w:rPr>
                <w:color w:val="000000" w:themeColor="text1"/>
                <w:sz w:val="24"/>
              </w:rPr>
              <w:t>3</w:t>
            </w:r>
            <w:r>
              <w:rPr>
                <w:color w:val="000000" w:themeColor="text1"/>
                <w:sz w:val="24"/>
              </w:rPr>
              <w:t>年</w:t>
            </w:r>
          </w:p>
        </w:tc>
      </w:tr>
      <w:tr w:rsidR="00700A93" w14:paraId="3A3FEFEC" w14:textId="77777777" w:rsidTr="000876EF">
        <w:tblPrEx>
          <w:tblLook w:val="04A0" w:firstRow="1" w:lastRow="0" w:firstColumn="1" w:lastColumn="0" w:noHBand="0" w:noVBand="1"/>
        </w:tblPrEx>
        <w:trPr>
          <w:trHeight w:val="442"/>
          <w:jc w:val="center"/>
        </w:trPr>
        <w:tc>
          <w:tcPr>
            <w:tcW w:w="817" w:type="dxa"/>
            <w:gridSpan w:val="2"/>
            <w:noWrap/>
            <w:vAlign w:val="center"/>
          </w:tcPr>
          <w:p w14:paraId="7CE2E1EE" w14:textId="77777777" w:rsidR="00700A93" w:rsidRDefault="00700A93" w:rsidP="00700A93">
            <w:pPr>
              <w:jc w:val="center"/>
              <w:rPr>
                <w:color w:val="000000" w:themeColor="text1"/>
                <w:sz w:val="24"/>
              </w:rPr>
            </w:pPr>
            <w:r>
              <w:rPr>
                <w:color w:val="000000" w:themeColor="text1"/>
                <w:sz w:val="24"/>
              </w:rPr>
              <w:t>2</w:t>
            </w:r>
          </w:p>
        </w:tc>
        <w:tc>
          <w:tcPr>
            <w:tcW w:w="1417" w:type="dxa"/>
            <w:gridSpan w:val="3"/>
            <w:noWrap/>
            <w:vAlign w:val="center"/>
          </w:tcPr>
          <w:p w14:paraId="27025575" w14:textId="77777777" w:rsidR="00700A93" w:rsidRDefault="00700A93" w:rsidP="00700A93">
            <w:pPr>
              <w:jc w:val="center"/>
              <w:rPr>
                <w:color w:val="000000" w:themeColor="text1"/>
                <w:sz w:val="24"/>
                <w:szCs w:val="28"/>
              </w:rPr>
            </w:pPr>
            <w:r>
              <w:rPr>
                <w:color w:val="000000" w:themeColor="text1"/>
                <w:sz w:val="24"/>
                <w:szCs w:val="28"/>
              </w:rPr>
              <w:t>备件库</w:t>
            </w:r>
          </w:p>
        </w:tc>
        <w:tc>
          <w:tcPr>
            <w:tcW w:w="7570" w:type="dxa"/>
            <w:gridSpan w:val="6"/>
            <w:noWrap/>
            <w:vAlign w:val="center"/>
          </w:tcPr>
          <w:p w14:paraId="1F9535DC" w14:textId="77777777" w:rsidR="00700A93" w:rsidRDefault="00700A93" w:rsidP="00700A93">
            <w:pPr>
              <w:rPr>
                <w:color w:val="000000" w:themeColor="text1"/>
                <w:szCs w:val="21"/>
              </w:rPr>
            </w:pPr>
            <w:r>
              <w:rPr>
                <w:color w:val="000000" w:themeColor="text1"/>
                <w:szCs w:val="21"/>
              </w:rPr>
              <w:t>西安有备件库</w:t>
            </w:r>
          </w:p>
        </w:tc>
      </w:tr>
      <w:tr w:rsidR="00700A93" w14:paraId="6DE8E250" w14:textId="77777777" w:rsidTr="000876EF">
        <w:tblPrEx>
          <w:tblLook w:val="04A0" w:firstRow="1" w:lastRow="0" w:firstColumn="1" w:lastColumn="0" w:noHBand="0" w:noVBand="1"/>
        </w:tblPrEx>
        <w:trPr>
          <w:trHeight w:val="442"/>
          <w:jc w:val="center"/>
        </w:trPr>
        <w:tc>
          <w:tcPr>
            <w:tcW w:w="817" w:type="dxa"/>
            <w:gridSpan w:val="2"/>
            <w:noWrap/>
            <w:vAlign w:val="center"/>
          </w:tcPr>
          <w:p w14:paraId="41E3F0A6" w14:textId="77777777" w:rsidR="00700A93" w:rsidRDefault="00700A93" w:rsidP="00700A93">
            <w:pPr>
              <w:jc w:val="center"/>
              <w:rPr>
                <w:color w:val="000000" w:themeColor="text1"/>
                <w:sz w:val="24"/>
              </w:rPr>
            </w:pPr>
            <w:r>
              <w:rPr>
                <w:color w:val="000000" w:themeColor="text1"/>
                <w:sz w:val="24"/>
              </w:rPr>
              <w:t>3</w:t>
            </w:r>
          </w:p>
        </w:tc>
        <w:tc>
          <w:tcPr>
            <w:tcW w:w="1417" w:type="dxa"/>
            <w:gridSpan w:val="3"/>
            <w:noWrap/>
            <w:vAlign w:val="center"/>
          </w:tcPr>
          <w:p w14:paraId="6093E7D2" w14:textId="77777777" w:rsidR="00700A93" w:rsidRDefault="00700A93" w:rsidP="00700A93">
            <w:pPr>
              <w:jc w:val="center"/>
              <w:rPr>
                <w:color w:val="000000" w:themeColor="text1"/>
                <w:sz w:val="24"/>
                <w:szCs w:val="28"/>
              </w:rPr>
            </w:pPr>
            <w:r>
              <w:rPr>
                <w:color w:val="000000" w:themeColor="text1"/>
                <w:sz w:val="24"/>
                <w:szCs w:val="28"/>
              </w:rPr>
              <w:t>维修站</w:t>
            </w:r>
          </w:p>
        </w:tc>
        <w:tc>
          <w:tcPr>
            <w:tcW w:w="7570" w:type="dxa"/>
            <w:gridSpan w:val="6"/>
            <w:noWrap/>
            <w:vAlign w:val="center"/>
          </w:tcPr>
          <w:p w14:paraId="25314320" w14:textId="77777777" w:rsidR="00700A93" w:rsidRDefault="00700A93" w:rsidP="00700A93">
            <w:pPr>
              <w:rPr>
                <w:color w:val="000000" w:themeColor="text1"/>
                <w:szCs w:val="21"/>
              </w:rPr>
            </w:pPr>
            <w:r>
              <w:rPr>
                <w:rFonts w:hint="eastAsia"/>
                <w:color w:val="000000" w:themeColor="text1"/>
                <w:szCs w:val="21"/>
              </w:rPr>
              <w:t>西安有维修站</w:t>
            </w:r>
          </w:p>
        </w:tc>
      </w:tr>
      <w:tr w:rsidR="00700A93" w14:paraId="707F1AF5" w14:textId="77777777" w:rsidTr="000876EF">
        <w:tblPrEx>
          <w:tblLook w:val="04A0" w:firstRow="1" w:lastRow="0" w:firstColumn="1" w:lastColumn="0" w:noHBand="0" w:noVBand="1"/>
        </w:tblPrEx>
        <w:trPr>
          <w:trHeight w:val="442"/>
          <w:jc w:val="center"/>
        </w:trPr>
        <w:tc>
          <w:tcPr>
            <w:tcW w:w="817" w:type="dxa"/>
            <w:gridSpan w:val="2"/>
            <w:noWrap/>
            <w:vAlign w:val="center"/>
          </w:tcPr>
          <w:p w14:paraId="1A3F000A" w14:textId="77777777" w:rsidR="00700A93" w:rsidRDefault="00700A93" w:rsidP="00700A93">
            <w:pPr>
              <w:jc w:val="center"/>
              <w:rPr>
                <w:color w:val="000000" w:themeColor="text1"/>
                <w:sz w:val="24"/>
              </w:rPr>
            </w:pPr>
            <w:r>
              <w:rPr>
                <w:color w:val="000000" w:themeColor="text1"/>
                <w:sz w:val="24"/>
              </w:rPr>
              <w:t>4</w:t>
            </w:r>
          </w:p>
        </w:tc>
        <w:tc>
          <w:tcPr>
            <w:tcW w:w="1417" w:type="dxa"/>
            <w:gridSpan w:val="3"/>
            <w:noWrap/>
            <w:vAlign w:val="center"/>
          </w:tcPr>
          <w:p w14:paraId="7DF1458A" w14:textId="77777777" w:rsidR="00700A93" w:rsidRDefault="00700A93" w:rsidP="00700A93">
            <w:pPr>
              <w:jc w:val="center"/>
              <w:rPr>
                <w:color w:val="000000" w:themeColor="text1"/>
                <w:sz w:val="24"/>
                <w:szCs w:val="28"/>
              </w:rPr>
            </w:pPr>
            <w:r>
              <w:rPr>
                <w:color w:val="000000" w:themeColor="text1"/>
                <w:sz w:val="24"/>
                <w:szCs w:val="28"/>
              </w:rPr>
              <w:t>收费标准</w:t>
            </w:r>
          </w:p>
        </w:tc>
        <w:tc>
          <w:tcPr>
            <w:tcW w:w="7570" w:type="dxa"/>
            <w:gridSpan w:val="6"/>
            <w:noWrap/>
            <w:vAlign w:val="center"/>
          </w:tcPr>
          <w:p w14:paraId="2C05AB08" w14:textId="77777777" w:rsidR="00700A93" w:rsidRDefault="00700A93" w:rsidP="00700A93">
            <w:pPr>
              <w:rPr>
                <w:color w:val="000000" w:themeColor="text1"/>
                <w:szCs w:val="21"/>
              </w:rPr>
            </w:pPr>
            <w:r>
              <w:rPr>
                <w:color w:val="000000" w:themeColor="text1"/>
                <w:szCs w:val="21"/>
              </w:rPr>
              <w:t>质保期外配件仅收成本费用，维修人工免费</w:t>
            </w:r>
          </w:p>
        </w:tc>
      </w:tr>
      <w:tr w:rsidR="00700A93" w14:paraId="71F13FE8" w14:textId="77777777" w:rsidTr="000876EF">
        <w:tblPrEx>
          <w:tblLook w:val="04A0" w:firstRow="1" w:lastRow="0" w:firstColumn="1" w:lastColumn="0" w:noHBand="0" w:noVBand="1"/>
        </w:tblPrEx>
        <w:trPr>
          <w:trHeight w:val="442"/>
          <w:jc w:val="center"/>
        </w:trPr>
        <w:tc>
          <w:tcPr>
            <w:tcW w:w="817" w:type="dxa"/>
            <w:gridSpan w:val="2"/>
            <w:noWrap/>
            <w:vAlign w:val="center"/>
          </w:tcPr>
          <w:p w14:paraId="573A2D07" w14:textId="77777777" w:rsidR="00700A93" w:rsidRDefault="00700A93" w:rsidP="00700A93">
            <w:pPr>
              <w:jc w:val="center"/>
              <w:rPr>
                <w:color w:val="000000" w:themeColor="text1"/>
                <w:sz w:val="24"/>
              </w:rPr>
            </w:pPr>
            <w:r>
              <w:rPr>
                <w:color w:val="000000" w:themeColor="text1"/>
                <w:sz w:val="24"/>
              </w:rPr>
              <w:t>5</w:t>
            </w:r>
          </w:p>
        </w:tc>
        <w:tc>
          <w:tcPr>
            <w:tcW w:w="1417" w:type="dxa"/>
            <w:gridSpan w:val="3"/>
            <w:noWrap/>
            <w:vAlign w:val="center"/>
          </w:tcPr>
          <w:p w14:paraId="6DDE417A" w14:textId="77777777" w:rsidR="00700A93" w:rsidRDefault="00700A93" w:rsidP="00700A93">
            <w:pPr>
              <w:jc w:val="center"/>
              <w:rPr>
                <w:color w:val="000000" w:themeColor="text1"/>
                <w:sz w:val="24"/>
                <w:szCs w:val="28"/>
              </w:rPr>
            </w:pPr>
            <w:r>
              <w:rPr>
                <w:color w:val="000000" w:themeColor="text1"/>
                <w:sz w:val="24"/>
                <w:szCs w:val="28"/>
              </w:rPr>
              <w:t>培训支持</w:t>
            </w:r>
          </w:p>
        </w:tc>
        <w:tc>
          <w:tcPr>
            <w:tcW w:w="7570" w:type="dxa"/>
            <w:gridSpan w:val="6"/>
            <w:noWrap/>
            <w:vAlign w:val="center"/>
          </w:tcPr>
          <w:p w14:paraId="0282E0A8" w14:textId="77777777" w:rsidR="00700A93" w:rsidRDefault="00700A93" w:rsidP="00700A93">
            <w:pPr>
              <w:rPr>
                <w:color w:val="000000" w:themeColor="text1"/>
                <w:szCs w:val="21"/>
              </w:rPr>
            </w:pPr>
            <w:r>
              <w:rPr>
                <w:color w:val="000000" w:themeColor="text1"/>
                <w:szCs w:val="21"/>
              </w:rPr>
              <w:t>提供装机培训和使用临床培训，每季度一次</w:t>
            </w:r>
          </w:p>
        </w:tc>
      </w:tr>
      <w:tr w:rsidR="00700A93" w14:paraId="302EF234" w14:textId="77777777" w:rsidTr="000876EF">
        <w:tblPrEx>
          <w:tblLook w:val="04A0" w:firstRow="1" w:lastRow="0" w:firstColumn="1" w:lastColumn="0" w:noHBand="0" w:noVBand="1"/>
        </w:tblPrEx>
        <w:trPr>
          <w:trHeight w:val="442"/>
          <w:jc w:val="center"/>
        </w:trPr>
        <w:tc>
          <w:tcPr>
            <w:tcW w:w="817" w:type="dxa"/>
            <w:gridSpan w:val="2"/>
            <w:noWrap/>
            <w:vAlign w:val="center"/>
          </w:tcPr>
          <w:p w14:paraId="4F2D8DEF" w14:textId="77777777" w:rsidR="00700A93" w:rsidRDefault="00700A93" w:rsidP="00700A93">
            <w:pPr>
              <w:jc w:val="center"/>
              <w:rPr>
                <w:color w:val="000000" w:themeColor="text1"/>
                <w:sz w:val="24"/>
              </w:rPr>
            </w:pPr>
            <w:r>
              <w:rPr>
                <w:color w:val="000000" w:themeColor="text1"/>
                <w:sz w:val="24"/>
              </w:rPr>
              <w:t>6</w:t>
            </w:r>
          </w:p>
        </w:tc>
        <w:tc>
          <w:tcPr>
            <w:tcW w:w="1417" w:type="dxa"/>
            <w:gridSpan w:val="3"/>
            <w:noWrap/>
            <w:vAlign w:val="center"/>
          </w:tcPr>
          <w:p w14:paraId="21AAF4E6" w14:textId="77777777" w:rsidR="00700A93" w:rsidRDefault="00700A93" w:rsidP="00700A93">
            <w:pPr>
              <w:jc w:val="center"/>
              <w:rPr>
                <w:color w:val="000000" w:themeColor="text1"/>
                <w:sz w:val="24"/>
                <w:szCs w:val="28"/>
              </w:rPr>
            </w:pPr>
            <w:r>
              <w:rPr>
                <w:color w:val="000000" w:themeColor="text1"/>
                <w:sz w:val="24"/>
                <w:szCs w:val="28"/>
              </w:rPr>
              <w:t>维修响应</w:t>
            </w:r>
          </w:p>
        </w:tc>
        <w:tc>
          <w:tcPr>
            <w:tcW w:w="7570" w:type="dxa"/>
            <w:gridSpan w:val="6"/>
            <w:noWrap/>
            <w:vAlign w:val="center"/>
          </w:tcPr>
          <w:p w14:paraId="3681E4B0" w14:textId="77777777" w:rsidR="00700A93" w:rsidRDefault="00700A93" w:rsidP="00700A93">
            <w:pPr>
              <w:rPr>
                <w:color w:val="000000" w:themeColor="text1"/>
                <w:szCs w:val="21"/>
              </w:rPr>
            </w:pPr>
            <w:r>
              <w:rPr>
                <w:color w:val="000000" w:themeColor="text1"/>
                <w:szCs w:val="21"/>
              </w:rPr>
              <w:t>4</w:t>
            </w:r>
            <w:r>
              <w:rPr>
                <w:color w:val="000000" w:themeColor="text1"/>
                <w:szCs w:val="21"/>
              </w:rPr>
              <w:t>小时内现场响应</w:t>
            </w:r>
            <w:bookmarkStart w:id="0" w:name="_GoBack"/>
            <w:bookmarkEnd w:id="0"/>
          </w:p>
        </w:tc>
      </w:tr>
      <w:tr w:rsidR="00700A93" w14:paraId="22740760" w14:textId="77777777" w:rsidTr="000876EF">
        <w:tblPrEx>
          <w:tblLook w:val="04A0" w:firstRow="1" w:lastRow="0" w:firstColumn="1" w:lastColumn="0" w:noHBand="0" w:noVBand="1"/>
        </w:tblPrEx>
        <w:trPr>
          <w:trHeight w:val="442"/>
          <w:jc w:val="center"/>
        </w:trPr>
        <w:tc>
          <w:tcPr>
            <w:tcW w:w="817" w:type="dxa"/>
            <w:gridSpan w:val="2"/>
            <w:noWrap/>
            <w:vAlign w:val="center"/>
          </w:tcPr>
          <w:p w14:paraId="140E8C8F" w14:textId="77777777" w:rsidR="00700A93" w:rsidRDefault="00700A93" w:rsidP="00700A93">
            <w:pPr>
              <w:jc w:val="center"/>
              <w:rPr>
                <w:color w:val="000000" w:themeColor="text1"/>
                <w:sz w:val="24"/>
              </w:rPr>
            </w:pPr>
            <w:r>
              <w:rPr>
                <w:color w:val="000000" w:themeColor="text1"/>
                <w:sz w:val="24"/>
              </w:rPr>
              <w:t>7</w:t>
            </w:r>
          </w:p>
        </w:tc>
        <w:tc>
          <w:tcPr>
            <w:tcW w:w="1417" w:type="dxa"/>
            <w:gridSpan w:val="3"/>
            <w:noWrap/>
            <w:vAlign w:val="center"/>
          </w:tcPr>
          <w:p w14:paraId="0D33115C" w14:textId="77777777" w:rsidR="00700A93" w:rsidRDefault="00700A93" w:rsidP="00700A93">
            <w:pPr>
              <w:jc w:val="center"/>
              <w:rPr>
                <w:color w:val="000000" w:themeColor="text1"/>
                <w:sz w:val="24"/>
                <w:szCs w:val="28"/>
              </w:rPr>
            </w:pPr>
            <w:r>
              <w:rPr>
                <w:color w:val="000000" w:themeColor="text1"/>
                <w:sz w:val="24"/>
                <w:szCs w:val="28"/>
              </w:rPr>
              <w:t>到货时间</w:t>
            </w:r>
          </w:p>
        </w:tc>
        <w:tc>
          <w:tcPr>
            <w:tcW w:w="7570" w:type="dxa"/>
            <w:gridSpan w:val="6"/>
            <w:noWrap/>
            <w:vAlign w:val="center"/>
          </w:tcPr>
          <w:p w14:paraId="7B2DADDE" w14:textId="77777777" w:rsidR="00700A93" w:rsidRDefault="00700A93" w:rsidP="00700A93">
            <w:pPr>
              <w:rPr>
                <w:color w:val="000000" w:themeColor="text1"/>
                <w:szCs w:val="21"/>
              </w:rPr>
            </w:pPr>
            <w:r>
              <w:rPr>
                <w:color w:val="000000" w:themeColor="text1"/>
                <w:szCs w:val="21"/>
              </w:rPr>
              <w:t>合同签订后</w:t>
            </w:r>
            <w:r>
              <w:rPr>
                <w:color w:val="000000" w:themeColor="text1"/>
                <w:szCs w:val="21"/>
              </w:rPr>
              <w:t>1</w:t>
            </w:r>
            <w:r>
              <w:rPr>
                <w:color w:val="000000" w:themeColor="text1"/>
                <w:szCs w:val="21"/>
              </w:rPr>
              <w:t>个月内</w:t>
            </w:r>
          </w:p>
        </w:tc>
      </w:tr>
    </w:tbl>
    <w:p w14:paraId="79B8F5E1" w14:textId="77777777" w:rsidR="00A756B5" w:rsidRDefault="00A756B5">
      <w:pPr>
        <w:ind w:left="720" w:hangingChars="300" w:hanging="720"/>
        <w:rPr>
          <w:rFonts w:eastAsia="仿宋_GB2312"/>
          <w:color w:val="000000" w:themeColor="text1"/>
          <w:sz w:val="24"/>
        </w:rPr>
      </w:pPr>
    </w:p>
    <w:sectPr w:rsidR="00A756B5">
      <w:footerReference w:type="default" r:id="rId8"/>
      <w:pgSz w:w="11907" w:h="16840"/>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72549" w14:textId="77777777" w:rsidR="00F3382E" w:rsidRDefault="00F3382E">
      <w:r>
        <w:separator/>
      </w:r>
    </w:p>
  </w:endnote>
  <w:endnote w:type="continuationSeparator" w:id="0">
    <w:p w14:paraId="3958A795" w14:textId="77777777" w:rsidR="00F3382E" w:rsidRDefault="00F3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E2B8" w14:textId="77777777" w:rsidR="00A756B5" w:rsidRDefault="00C661E1">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0876EF">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876EF">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F42FE" w14:textId="77777777" w:rsidR="00F3382E" w:rsidRDefault="00F3382E">
      <w:r>
        <w:separator/>
      </w:r>
    </w:p>
  </w:footnote>
  <w:footnote w:type="continuationSeparator" w:id="0">
    <w:p w14:paraId="41F17EEA" w14:textId="77777777" w:rsidR="00F3382E" w:rsidRDefault="00F33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55"/>
    <w:rsid w:val="00004BB8"/>
    <w:rsid w:val="000100C9"/>
    <w:rsid w:val="000175C4"/>
    <w:rsid w:val="00031EBE"/>
    <w:rsid w:val="00041BFB"/>
    <w:rsid w:val="000440C3"/>
    <w:rsid w:val="00050193"/>
    <w:rsid w:val="000512EA"/>
    <w:rsid w:val="00057C67"/>
    <w:rsid w:val="00062CD9"/>
    <w:rsid w:val="00065BC5"/>
    <w:rsid w:val="000727AD"/>
    <w:rsid w:val="000876EF"/>
    <w:rsid w:val="000B34EF"/>
    <w:rsid w:val="000C10AB"/>
    <w:rsid w:val="000D1DD9"/>
    <w:rsid w:val="000E24EC"/>
    <w:rsid w:val="000F52C4"/>
    <w:rsid w:val="0010069F"/>
    <w:rsid w:val="001104D8"/>
    <w:rsid w:val="001111B1"/>
    <w:rsid w:val="00116394"/>
    <w:rsid w:val="001204D8"/>
    <w:rsid w:val="00123A5E"/>
    <w:rsid w:val="00124E98"/>
    <w:rsid w:val="00125374"/>
    <w:rsid w:val="0013305D"/>
    <w:rsid w:val="00137CE0"/>
    <w:rsid w:val="001471DD"/>
    <w:rsid w:val="00147E1D"/>
    <w:rsid w:val="00162A74"/>
    <w:rsid w:val="00162E1A"/>
    <w:rsid w:val="00163C37"/>
    <w:rsid w:val="001723C0"/>
    <w:rsid w:val="001735EA"/>
    <w:rsid w:val="00176AA4"/>
    <w:rsid w:val="00176D9F"/>
    <w:rsid w:val="00177DD0"/>
    <w:rsid w:val="00186BC5"/>
    <w:rsid w:val="00190B95"/>
    <w:rsid w:val="00191F5F"/>
    <w:rsid w:val="0019329A"/>
    <w:rsid w:val="001A2DEA"/>
    <w:rsid w:val="001A3055"/>
    <w:rsid w:val="001A7D02"/>
    <w:rsid w:val="001B2FD2"/>
    <w:rsid w:val="001B58F6"/>
    <w:rsid w:val="001B6067"/>
    <w:rsid w:val="001D0405"/>
    <w:rsid w:val="001D0593"/>
    <w:rsid w:val="001D782E"/>
    <w:rsid w:val="001E054E"/>
    <w:rsid w:val="001E0B20"/>
    <w:rsid w:val="001E1E9A"/>
    <w:rsid w:val="0020211C"/>
    <w:rsid w:val="002022DE"/>
    <w:rsid w:val="002029B1"/>
    <w:rsid w:val="00210AFB"/>
    <w:rsid w:val="00227B07"/>
    <w:rsid w:val="00227D41"/>
    <w:rsid w:val="0023434A"/>
    <w:rsid w:val="002469EB"/>
    <w:rsid w:val="00250716"/>
    <w:rsid w:val="002570B1"/>
    <w:rsid w:val="00271D2E"/>
    <w:rsid w:val="00272EBA"/>
    <w:rsid w:val="00274EF4"/>
    <w:rsid w:val="00283960"/>
    <w:rsid w:val="002860D3"/>
    <w:rsid w:val="0029501D"/>
    <w:rsid w:val="0029586F"/>
    <w:rsid w:val="002D6226"/>
    <w:rsid w:val="002E102A"/>
    <w:rsid w:val="002E17D3"/>
    <w:rsid w:val="002E1C11"/>
    <w:rsid w:val="002E6020"/>
    <w:rsid w:val="002F0FE8"/>
    <w:rsid w:val="002F7BF8"/>
    <w:rsid w:val="00316790"/>
    <w:rsid w:val="00330438"/>
    <w:rsid w:val="00331DAB"/>
    <w:rsid w:val="00334D19"/>
    <w:rsid w:val="00342F03"/>
    <w:rsid w:val="00344BD1"/>
    <w:rsid w:val="00346A55"/>
    <w:rsid w:val="00361901"/>
    <w:rsid w:val="00387B34"/>
    <w:rsid w:val="003A0991"/>
    <w:rsid w:val="003A2C3A"/>
    <w:rsid w:val="003A5A56"/>
    <w:rsid w:val="003A6438"/>
    <w:rsid w:val="003B04A5"/>
    <w:rsid w:val="003B6D20"/>
    <w:rsid w:val="003B74FB"/>
    <w:rsid w:val="003C20C9"/>
    <w:rsid w:val="003C2806"/>
    <w:rsid w:val="003D0426"/>
    <w:rsid w:val="003E1BB2"/>
    <w:rsid w:val="003E1D2C"/>
    <w:rsid w:val="003F273D"/>
    <w:rsid w:val="003F7312"/>
    <w:rsid w:val="00403DB8"/>
    <w:rsid w:val="00404FD6"/>
    <w:rsid w:val="0041080B"/>
    <w:rsid w:val="00412701"/>
    <w:rsid w:val="00412F82"/>
    <w:rsid w:val="004156BE"/>
    <w:rsid w:val="00416045"/>
    <w:rsid w:val="00432002"/>
    <w:rsid w:val="00434E20"/>
    <w:rsid w:val="00442605"/>
    <w:rsid w:val="00444D83"/>
    <w:rsid w:val="00450345"/>
    <w:rsid w:val="00450F93"/>
    <w:rsid w:val="004555FB"/>
    <w:rsid w:val="00456AEA"/>
    <w:rsid w:val="00460A25"/>
    <w:rsid w:val="00460AD6"/>
    <w:rsid w:val="00460D3B"/>
    <w:rsid w:val="004628BA"/>
    <w:rsid w:val="004661B7"/>
    <w:rsid w:val="00466289"/>
    <w:rsid w:val="004713AE"/>
    <w:rsid w:val="0047749F"/>
    <w:rsid w:val="0048752A"/>
    <w:rsid w:val="004A2B63"/>
    <w:rsid w:val="004B74CB"/>
    <w:rsid w:val="004B75DA"/>
    <w:rsid w:val="004C43AD"/>
    <w:rsid w:val="004C6A80"/>
    <w:rsid w:val="004D5D97"/>
    <w:rsid w:val="004E315C"/>
    <w:rsid w:val="004E55C8"/>
    <w:rsid w:val="004F6390"/>
    <w:rsid w:val="004F6612"/>
    <w:rsid w:val="00500C2A"/>
    <w:rsid w:val="005064A1"/>
    <w:rsid w:val="00512A42"/>
    <w:rsid w:val="00516D6F"/>
    <w:rsid w:val="00526D77"/>
    <w:rsid w:val="00526F29"/>
    <w:rsid w:val="00533133"/>
    <w:rsid w:val="00546285"/>
    <w:rsid w:val="0054676C"/>
    <w:rsid w:val="005508C2"/>
    <w:rsid w:val="00556091"/>
    <w:rsid w:val="00562965"/>
    <w:rsid w:val="005640FF"/>
    <w:rsid w:val="0056775F"/>
    <w:rsid w:val="005809C6"/>
    <w:rsid w:val="005819A2"/>
    <w:rsid w:val="00586AD3"/>
    <w:rsid w:val="00587505"/>
    <w:rsid w:val="005878A1"/>
    <w:rsid w:val="00590FA2"/>
    <w:rsid w:val="0059461E"/>
    <w:rsid w:val="005A0CFB"/>
    <w:rsid w:val="005A49AB"/>
    <w:rsid w:val="005A5547"/>
    <w:rsid w:val="005C3967"/>
    <w:rsid w:val="005C51F0"/>
    <w:rsid w:val="005D0381"/>
    <w:rsid w:val="005E4192"/>
    <w:rsid w:val="00600B66"/>
    <w:rsid w:val="006112ED"/>
    <w:rsid w:val="00611F93"/>
    <w:rsid w:val="0061281C"/>
    <w:rsid w:val="0062756D"/>
    <w:rsid w:val="006318DA"/>
    <w:rsid w:val="00634CA9"/>
    <w:rsid w:val="00635942"/>
    <w:rsid w:val="0064010E"/>
    <w:rsid w:val="0064614C"/>
    <w:rsid w:val="00650FB3"/>
    <w:rsid w:val="0065324C"/>
    <w:rsid w:val="00653E67"/>
    <w:rsid w:val="00673C35"/>
    <w:rsid w:val="00675216"/>
    <w:rsid w:val="0067600A"/>
    <w:rsid w:val="0068239A"/>
    <w:rsid w:val="00690361"/>
    <w:rsid w:val="006931EA"/>
    <w:rsid w:val="006A2D7D"/>
    <w:rsid w:val="006C7168"/>
    <w:rsid w:val="006D148B"/>
    <w:rsid w:val="006D448F"/>
    <w:rsid w:val="006D53A0"/>
    <w:rsid w:val="006F4BD1"/>
    <w:rsid w:val="006F72CB"/>
    <w:rsid w:val="00700A93"/>
    <w:rsid w:val="007056A9"/>
    <w:rsid w:val="007064B9"/>
    <w:rsid w:val="00713061"/>
    <w:rsid w:val="007143ED"/>
    <w:rsid w:val="00716D49"/>
    <w:rsid w:val="00722A85"/>
    <w:rsid w:val="00731907"/>
    <w:rsid w:val="00742A08"/>
    <w:rsid w:val="00746CEA"/>
    <w:rsid w:val="00762CB0"/>
    <w:rsid w:val="007663C7"/>
    <w:rsid w:val="00770E41"/>
    <w:rsid w:val="00771397"/>
    <w:rsid w:val="00774C0F"/>
    <w:rsid w:val="0077613D"/>
    <w:rsid w:val="0077782F"/>
    <w:rsid w:val="00786034"/>
    <w:rsid w:val="00792E4A"/>
    <w:rsid w:val="00795506"/>
    <w:rsid w:val="007A3D6E"/>
    <w:rsid w:val="007B54A0"/>
    <w:rsid w:val="007C1F31"/>
    <w:rsid w:val="007C2248"/>
    <w:rsid w:val="007D4199"/>
    <w:rsid w:val="007D46B6"/>
    <w:rsid w:val="007D7ECD"/>
    <w:rsid w:val="007E2627"/>
    <w:rsid w:val="007E4437"/>
    <w:rsid w:val="00803D7C"/>
    <w:rsid w:val="0081735A"/>
    <w:rsid w:val="0082651D"/>
    <w:rsid w:val="008267CE"/>
    <w:rsid w:val="00827C1D"/>
    <w:rsid w:val="008402D5"/>
    <w:rsid w:val="008654BC"/>
    <w:rsid w:val="008767F7"/>
    <w:rsid w:val="0088605B"/>
    <w:rsid w:val="008867FF"/>
    <w:rsid w:val="00895487"/>
    <w:rsid w:val="00896B70"/>
    <w:rsid w:val="008A5602"/>
    <w:rsid w:val="008B1F7C"/>
    <w:rsid w:val="008B223E"/>
    <w:rsid w:val="008C2202"/>
    <w:rsid w:val="008C4B84"/>
    <w:rsid w:val="008D0B78"/>
    <w:rsid w:val="008D4C79"/>
    <w:rsid w:val="008D746B"/>
    <w:rsid w:val="008E1222"/>
    <w:rsid w:val="008E32B9"/>
    <w:rsid w:val="008E7DB6"/>
    <w:rsid w:val="008F0436"/>
    <w:rsid w:val="009012A4"/>
    <w:rsid w:val="0091257F"/>
    <w:rsid w:val="009129DB"/>
    <w:rsid w:val="00916EA6"/>
    <w:rsid w:val="00917F3A"/>
    <w:rsid w:val="00932740"/>
    <w:rsid w:val="00941ED4"/>
    <w:rsid w:val="00944349"/>
    <w:rsid w:val="00954260"/>
    <w:rsid w:val="009560B5"/>
    <w:rsid w:val="00997053"/>
    <w:rsid w:val="00997373"/>
    <w:rsid w:val="009A006D"/>
    <w:rsid w:val="009A17DB"/>
    <w:rsid w:val="009A1C70"/>
    <w:rsid w:val="009A2A67"/>
    <w:rsid w:val="009B1098"/>
    <w:rsid w:val="009C1C09"/>
    <w:rsid w:val="009C3815"/>
    <w:rsid w:val="009D685E"/>
    <w:rsid w:val="009D74F3"/>
    <w:rsid w:val="009E4CBE"/>
    <w:rsid w:val="009E7BB7"/>
    <w:rsid w:val="00A07033"/>
    <w:rsid w:val="00A11FE2"/>
    <w:rsid w:val="00A16578"/>
    <w:rsid w:val="00A31747"/>
    <w:rsid w:val="00A35EE4"/>
    <w:rsid w:val="00A53581"/>
    <w:rsid w:val="00A65294"/>
    <w:rsid w:val="00A756B5"/>
    <w:rsid w:val="00A76D51"/>
    <w:rsid w:val="00A979C3"/>
    <w:rsid w:val="00AA4107"/>
    <w:rsid w:val="00AA631C"/>
    <w:rsid w:val="00AB1F64"/>
    <w:rsid w:val="00AB2E7B"/>
    <w:rsid w:val="00AC5B37"/>
    <w:rsid w:val="00AC72EA"/>
    <w:rsid w:val="00AD3FE8"/>
    <w:rsid w:val="00AD450D"/>
    <w:rsid w:val="00AD7FF7"/>
    <w:rsid w:val="00AF383B"/>
    <w:rsid w:val="00AF4F8C"/>
    <w:rsid w:val="00B00020"/>
    <w:rsid w:val="00B0381B"/>
    <w:rsid w:val="00B03DF2"/>
    <w:rsid w:val="00B04167"/>
    <w:rsid w:val="00B15F19"/>
    <w:rsid w:val="00B23E98"/>
    <w:rsid w:val="00B416F6"/>
    <w:rsid w:val="00B42513"/>
    <w:rsid w:val="00B474B8"/>
    <w:rsid w:val="00B504B5"/>
    <w:rsid w:val="00B50C9A"/>
    <w:rsid w:val="00B6492F"/>
    <w:rsid w:val="00B67CDD"/>
    <w:rsid w:val="00B719EC"/>
    <w:rsid w:val="00BA612C"/>
    <w:rsid w:val="00BB2099"/>
    <w:rsid w:val="00BB3094"/>
    <w:rsid w:val="00BB3F33"/>
    <w:rsid w:val="00BC0B5F"/>
    <w:rsid w:val="00BC7F1B"/>
    <w:rsid w:val="00BE1759"/>
    <w:rsid w:val="00BE299E"/>
    <w:rsid w:val="00C005F4"/>
    <w:rsid w:val="00C109EB"/>
    <w:rsid w:val="00C17C28"/>
    <w:rsid w:val="00C362B8"/>
    <w:rsid w:val="00C44452"/>
    <w:rsid w:val="00C45534"/>
    <w:rsid w:val="00C643F1"/>
    <w:rsid w:val="00C65C0D"/>
    <w:rsid w:val="00C6606D"/>
    <w:rsid w:val="00C661E1"/>
    <w:rsid w:val="00C8255E"/>
    <w:rsid w:val="00C82731"/>
    <w:rsid w:val="00C94F78"/>
    <w:rsid w:val="00C959FD"/>
    <w:rsid w:val="00C96AB6"/>
    <w:rsid w:val="00CA686F"/>
    <w:rsid w:val="00CA6C3B"/>
    <w:rsid w:val="00CA7EAB"/>
    <w:rsid w:val="00CB6199"/>
    <w:rsid w:val="00CC7494"/>
    <w:rsid w:val="00CF1902"/>
    <w:rsid w:val="00CF4F25"/>
    <w:rsid w:val="00D05BDB"/>
    <w:rsid w:val="00D178E9"/>
    <w:rsid w:val="00D20F1E"/>
    <w:rsid w:val="00D3138C"/>
    <w:rsid w:val="00D36612"/>
    <w:rsid w:val="00D377F8"/>
    <w:rsid w:val="00D42383"/>
    <w:rsid w:val="00D42C49"/>
    <w:rsid w:val="00D44D6A"/>
    <w:rsid w:val="00D5011B"/>
    <w:rsid w:val="00D547AB"/>
    <w:rsid w:val="00D60E96"/>
    <w:rsid w:val="00D7094A"/>
    <w:rsid w:val="00D809EB"/>
    <w:rsid w:val="00D92C8D"/>
    <w:rsid w:val="00D96849"/>
    <w:rsid w:val="00DA07CD"/>
    <w:rsid w:val="00DB128E"/>
    <w:rsid w:val="00DB5F99"/>
    <w:rsid w:val="00DC3013"/>
    <w:rsid w:val="00DD3E8E"/>
    <w:rsid w:val="00DE4F8C"/>
    <w:rsid w:val="00DE57AE"/>
    <w:rsid w:val="00DE7116"/>
    <w:rsid w:val="00E004D2"/>
    <w:rsid w:val="00E027A8"/>
    <w:rsid w:val="00E02EAF"/>
    <w:rsid w:val="00E03969"/>
    <w:rsid w:val="00E04E23"/>
    <w:rsid w:val="00E05998"/>
    <w:rsid w:val="00E129AF"/>
    <w:rsid w:val="00E13ECA"/>
    <w:rsid w:val="00E236A7"/>
    <w:rsid w:val="00E62CE1"/>
    <w:rsid w:val="00E64936"/>
    <w:rsid w:val="00E67BE7"/>
    <w:rsid w:val="00E714C2"/>
    <w:rsid w:val="00E76E11"/>
    <w:rsid w:val="00E8780A"/>
    <w:rsid w:val="00E92D02"/>
    <w:rsid w:val="00E93771"/>
    <w:rsid w:val="00EB3B52"/>
    <w:rsid w:val="00EC4C3D"/>
    <w:rsid w:val="00EC6617"/>
    <w:rsid w:val="00ED3E39"/>
    <w:rsid w:val="00EE4DA0"/>
    <w:rsid w:val="00EE6A4E"/>
    <w:rsid w:val="00EF01E9"/>
    <w:rsid w:val="00F07D98"/>
    <w:rsid w:val="00F16143"/>
    <w:rsid w:val="00F2550A"/>
    <w:rsid w:val="00F3382E"/>
    <w:rsid w:val="00F35AEB"/>
    <w:rsid w:val="00F41A0E"/>
    <w:rsid w:val="00F41FF9"/>
    <w:rsid w:val="00F53D08"/>
    <w:rsid w:val="00F60692"/>
    <w:rsid w:val="00F67C93"/>
    <w:rsid w:val="00F71FD1"/>
    <w:rsid w:val="00F7376F"/>
    <w:rsid w:val="00F8731E"/>
    <w:rsid w:val="00F96BF6"/>
    <w:rsid w:val="00F96C60"/>
    <w:rsid w:val="00FA32A6"/>
    <w:rsid w:val="00FA3922"/>
    <w:rsid w:val="00FA5884"/>
    <w:rsid w:val="00FA5E90"/>
    <w:rsid w:val="00FB029D"/>
    <w:rsid w:val="00FD0A13"/>
    <w:rsid w:val="00FD448E"/>
    <w:rsid w:val="00FD7677"/>
    <w:rsid w:val="00FE0732"/>
    <w:rsid w:val="00FE2BB9"/>
    <w:rsid w:val="00FE6380"/>
    <w:rsid w:val="00FE7AE1"/>
    <w:rsid w:val="00FF37C1"/>
    <w:rsid w:val="00FF5303"/>
    <w:rsid w:val="00FF543C"/>
    <w:rsid w:val="084C081E"/>
    <w:rsid w:val="098128D4"/>
    <w:rsid w:val="0B272152"/>
    <w:rsid w:val="0E830681"/>
    <w:rsid w:val="1086146E"/>
    <w:rsid w:val="16AE2AFE"/>
    <w:rsid w:val="2DF15C33"/>
    <w:rsid w:val="39915EC5"/>
    <w:rsid w:val="3A9E02ED"/>
    <w:rsid w:val="3B53393B"/>
    <w:rsid w:val="41AC2F82"/>
    <w:rsid w:val="492017F3"/>
    <w:rsid w:val="4EC16044"/>
    <w:rsid w:val="4FFB74C8"/>
    <w:rsid w:val="5411375D"/>
    <w:rsid w:val="550A7964"/>
    <w:rsid w:val="55227568"/>
    <w:rsid w:val="57683908"/>
    <w:rsid w:val="5E7C75B8"/>
    <w:rsid w:val="67212363"/>
    <w:rsid w:val="6A4C6AA7"/>
    <w:rsid w:val="6C54268C"/>
    <w:rsid w:val="7AB04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8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Indent" w:uiPriority="99"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uiPriority w:val="99"/>
    <w:qFormat/>
    <w:pPr>
      <w:ind w:firstLine="555"/>
    </w:pPr>
    <w:rPr>
      <w:lang w:val="zh-CN"/>
    </w:rPr>
  </w:style>
  <w:style w:type="paragraph" w:styleId="a4">
    <w:name w:val="Document Map"/>
    <w:basedOn w:val="a"/>
    <w:link w:val="Char"/>
    <w:rPr>
      <w:rFonts w:ascii="宋体"/>
      <w:sz w:val="24"/>
    </w:rPr>
  </w:style>
  <w:style w:type="paragraph" w:styleId="a5">
    <w:name w:val="Plain Text"/>
    <w:basedOn w:val="a"/>
    <w:rPr>
      <w:rFonts w:ascii="宋体" w:hAnsi="Courier New" w:cs="Courier New"/>
      <w:szCs w:val="21"/>
    </w:rPr>
  </w:style>
  <w:style w:type="paragraph" w:styleId="a6">
    <w:name w:val="Date"/>
    <w:basedOn w:val="a"/>
    <w:next w:val="a"/>
    <w:qFormat/>
    <w:pPr>
      <w:ind w:leftChars="2500" w:left="100"/>
    </w:pPr>
  </w:style>
  <w:style w:type="paragraph" w:styleId="a7">
    <w:name w:val="Balloon Text"/>
    <w:basedOn w:val="a"/>
    <w:link w:val="Char0"/>
    <w:qFormat/>
    <w:rPr>
      <w:sz w:val="18"/>
      <w:szCs w:val="18"/>
    </w:rPr>
  </w:style>
  <w:style w:type="paragraph" w:styleId="a8">
    <w:name w:val="footer"/>
    <w:basedOn w:val="a"/>
    <w:link w:val="Char1"/>
    <w:uiPriority w:val="99"/>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style>
  <w:style w:type="character" w:styleId="ac">
    <w:name w:val="Hyperlink"/>
    <w:rPr>
      <w:color w:val="0000FF"/>
      <w:u w:val="single"/>
    </w:rPr>
  </w:style>
  <w:style w:type="paragraph" w:customStyle="1" w:styleId="3">
    <w:name w:val="样式3"/>
    <w:basedOn w:val="a5"/>
    <w:pPr>
      <w:spacing w:line="0" w:lineRule="atLeast"/>
      <w:outlineLvl w:val="0"/>
    </w:pPr>
    <w:rPr>
      <w:rFonts w:cs="Times New Roman"/>
      <w:sz w:val="28"/>
      <w:szCs w:val="24"/>
    </w:rPr>
  </w:style>
  <w:style w:type="character" w:customStyle="1" w:styleId="Char">
    <w:name w:val="文档结构图 Char"/>
    <w:link w:val="a4"/>
    <w:qFormat/>
    <w:rPr>
      <w:rFonts w:ascii="宋体"/>
      <w:kern w:val="2"/>
      <w:sz w:val="24"/>
      <w:szCs w:val="24"/>
    </w:rPr>
  </w:style>
  <w:style w:type="character" w:customStyle="1" w:styleId="Char0">
    <w:name w:val="批注框文本 Char"/>
    <w:link w:val="a7"/>
    <w:qFormat/>
    <w:rPr>
      <w:kern w:val="2"/>
      <w:sz w:val="18"/>
      <w:szCs w:val="18"/>
    </w:rPr>
  </w:style>
  <w:style w:type="character" w:customStyle="1" w:styleId="Char1">
    <w:name w:val="页脚 Char"/>
    <w:basedOn w:val="a0"/>
    <w:link w:val="a8"/>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Indent" w:uiPriority="99"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uiPriority w:val="99"/>
    <w:qFormat/>
    <w:pPr>
      <w:ind w:firstLine="555"/>
    </w:pPr>
    <w:rPr>
      <w:lang w:val="zh-CN"/>
    </w:rPr>
  </w:style>
  <w:style w:type="paragraph" w:styleId="a4">
    <w:name w:val="Document Map"/>
    <w:basedOn w:val="a"/>
    <w:link w:val="Char"/>
    <w:rPr>
      <w:rFonts w:ascii="宋体"/>
      <w:sz w:val="24"/>
    </w:rPr>
  </w:style>
  <w:style w:type="paragraph" w:styleId="a5">
    <w:name w:val="Plain Text"/>
    <w:basedOn w:val="a"/>
    <w:rPr>
      <w:rFonts w:ascii="宋体" w:hAnsi="Courier New" w:cs="Courier New"/>
      <w:szCs w:val="21"/>
    </w:rPr>
  </w:style>
  <w:style w:type="paragraph" w:styleId="a6">
    <w:name w:val="Date"/>
    <w:basedOn w:val="a"/>
    <w:next w:val="a"/>
    <w:qFormat/>
    <w:pPr>
      <w:ind w:leftChars="2500" w:left="100"/>
    </w:pPr>
  </w:style>
  <w:style w:type="paragraph" w:styleId="a7">
    <w:name w:val="Balloon Text"/>
    <w:basedOn w:val="a"/>
    <w:link w:val="Char0"/>
    <w:qFormat/>
    <w:rPr>
      <w:sz w:val="18"/>
      <w:szCs w:val="18"/>
    </w:rPr>
  </w:style>
  <w:style w:type="paragraph" w:styleId="a8">
    <w:name w:val="footer"/>
    <w:basedOn w:val="a"/>
    <w:link w:val="Char1"/>
    <w:uiPriority w:val="99"/>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style>
  <w:style w:type="character" w:styleId="ac">
    <w:name w:val="Hyperlink"/>
    <w:rPr>
      <w:color w:val="0000FF"/>
      <w:u w:val="single"/>
    </w:rPr>
  </w:style>
  <w:style w:type="paragraph" w:customStyle="1" w:styleId="3">
    <w:name w:val="样式3"/>
    <w:basedOn w:val="a5"/>
    <w:pPr>
      <w:spacing w:line="0" w:lineRule="atLeast"/>
      <w:outlineLvl w:val="0"/>
    </w:pPr>
    <w:rPr>
      <w:rFonts w:cs="Times New Roman"/>
      <w:sz w:val="28"/>
      <w:szCs w:val="24"/>
    </w:rPr>
  </w:style>
  <w:style w:type="character" w:customStyle="1" w:styleId="Char">
    <w:name w:val="文档结构图 Char"/>
    <w:link w:val="a4"/>
    <w:qFormat/>
    <w:rPr>
      <w:rFonts w:ascii="宋体"/>
      <w:kern w:val="2"/>
      <w:sz w:val="24"/>
      <w:szCs w:val="24"/>
    </w:rPr>
  </w:style>
  <w:style w:type="character" w:customStyle="1" w:styleId="Char0">
    <w:name w:val="批注框文本 Char"/>
    <w:link w:val="a7"/>
    <w:qFormat/>
    <w:rPr>
      <w:kern w:val="2"/>
      <w:sz w:val="18"/>
      <w:szCs w:val="18"/>
    </w:rPr>
  </w:style>
  <w:style w:type="character" w:customStyle="1" w:styleId="Char1">
    <w:name w:val="页脚 Char"/>
    <w:basedOn w:val="a0"/>
    <w:link w:val="a8"/>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514</Words>
  <Characters>2930</Characters>
  <Application>Microsoft Office Word</Application>
  <DocSecurity>0</DocSecurity>
  <Lines>24</Lines>
  <Paragraphs>6</Paragraphs>
  <ScaleCrop>false</ScaleCrop>
  <Company>P R C</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关于上报2008年春季设备器材采购计划</dc:title>
  <dc:creator>ibm(其他)</dc:creator>
  <cp:lastModifiedBy>杨梦泽</cp:lastModifiedBy>
  <cp:revision>5</cp:revision>
  <cp:lastPrinted>2021-08-19T01:25:00Z</cp:lastPrinted>
  <dcterms:created xsi:type="dcterms:W3CDTF">2021-12-29T02:14:00Z</dcterms:created>
  <dcterms:modified xsi:type="dcterms:W3CDTF">2022-03-30T03:48:00Z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1F2C6B0AC36145F5872402A934A5E712</vt:lpwstr>
  </property>
</Properties>
</file>