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"/>
        <w:gridCol w:w="1015"/>
        <w:gridCol w:w="132"/>
        <w:gridCol w:w="1569"/>
        <w:gridCol w:w="132"/>
        <w:gridCol w:w="4060"/>
        <w:gridCol w:w="1196"/>
        <w:gridCol w:w="1841"/>
        <w:gridCol w:w="120"/>
      </w:tblGrid>
      <w:tr w:rsidR="007E0559" w14:paraId="7F6DB62D" w14:textId="77777777" w:rsidTr="007865F8">
        <w:trPr>
          <w:gridBefore w:val="1"/>
          <w:wBefore w:w="120" w:type="dxa"/>
          <w:trHeight w:val="737"/>
          <w:jc w:val="center"/>
        </w:trPr>
        <w:tc>
          <w:tcPr>
            <w:tcW w:w="2848" w:type="dxa"/>
            <w:gridSpan w:val="4"/>
            <w:vAlign w:val="center"/>
          </w:tcPr>
          <w:p w14:paraId="440E346D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设备名称</w:t>
            </w:r>
          </w:p>
        </w:tc>
        <w:tc>
          <w:tcPr>
            <w:tcW w:w="7217" w:type="dxa"/>
            <w:gridSpan w:val="4"/>
            <w:vAlign w:val="center"/>
          </w:tcPr>
          <w:p w14:paraId="6FFE075F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 w:rsidRPr="00EE3F11">
              <w:rPr>
                <w:rFonts w:ascii="宋体" w:hAnsi="宋体" w:cs="宋体" w:hint="eastAsia"/>
              </w:rPr>
              <w:t>体外膜肺氧合机</w:t>
            </w:r>
          </w:p>
        </w:tc>
      </w:tr>
      <w:tr w:rsidR="007E0559" w14:paraId="31B6147D" w14:textId="77777777" w:rsidTr="007865F8">
        <w:trPr>
          <w:gridBefore w:val="1"/>
          <w:wBefore w:w="120" w:type="dxa"/>
          <w:trHeight w:val="737"/>
          <w:jc w:val="center"/>
        </w:trPr>
        <w:tc>
          <w:tcPr>
            <w:tcW w:w="2848" w:type="dxa"/>
            <w:gridSpan w:val="4"/>
            <w:vAlign w:val="center"/>
          </w:tcPr>
          <w:p w14:paraId="2EF2E77E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项目编号</w:t>
            </w:r>
          </w:p>
        </w:tc>
        <w:tc>
          <w:tcPr>
            <w:tcW w:w="7217" w:type="dxa"/>
            <w:gridSpan w:val="4"/>
            <w:vAlign w:val="center"/>
          </w:tcPr>
          <w:p w14:paraId="37A78C17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 w:rsidRPr="00EE3F11">
              <w:rPr>
                <w:rFonts w:ascii="宋体" w:hAnsi="宋体" w:cs="宋体"/>
              </w:rPr>
              <w:t>2021-JK15-W3463</w:t>
            </w:r>
          </w:p>
        </w:tc>
      </w:tr>
      <w:tr w:rsidR="007E0559" w14:paraId="33F2AF40" w14:textId="77777777" w:rsidTr="007865F8">
        <w:trPr>
          <w:gridBefore w:val="1"/>
          <w:wBefore w:w="120" w:type="dxa"/>
          <w:trHeight w:val="737"/>
          <w:jc w:val="center"/>
        </w:trPr>
        <w:tc>
          <w:tcPr>
            <w:tcW w:w="2848" w:type="dxa"/>
            <w:gridSpan w:val="4"/>
            <w:vAlign w:val="center"/>
          </w:tcPr>
          <w:p w14:paraId="313CD9DA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最高限价</w:t>
            </w:r>
          </w:p>
        </w:tc>
        <w:tc>
          <w:tcPr>
            <w:tcW w:w="7217" w:type="dxa"/>
            <w:gridSpan w:val="4"/>
            <w:vAlign w:val="center"/>
          </w:tcPr>
          <w:p w14:paraId="067E3CE4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40</w:t>
            </w:r>
            <w:r w:rsidRPr="003A3D3E">
              <w:rPr>
                <w:rFonts w:ascii="宋体" w:hAnsi="宋体" w:cs="宋体" w:hint="eastAsia"/>
              </w:rPr>
              <w:t>万元</w:t>
            </w:r>
          </w:p>
        </w:tc>
      </w:tr>
      <w:tr w:rsidR="007E0559" w14:paraId="222E4F1F" w14:textId="77777777" w:rsidTr="007865F8">
        <w:trPr>
          <w:gridBefore w:val="1"/>
          <w:wBefore w:w="120" w:type="dxa"/>
          <w:trHeight w:val="737"/>
          <w:jc w:val="center"/>
        </w:trPr>
        <w:tc>
          <w:tcPr>
            <w:tcW w:w="2848" w:type="dxa"/>
            <w:gridSpan w:val="4"/>
            <w:vAlign w:val="center"/>
          </w:tcPr>
          <w:p w14:paraId="0039FB7A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设备数量</w:t>
            </w:r>
          </w:p>
        </w:tc>
        <w:tc>
          <w:tcPr>
            <w:tcW w:w="4060" w:type="dxa"/>
            <w:vAlign w:val="center"/>
          </w:tcPr>
          <w:p w14:paraId="4B7126E6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3157" w:type="dxa"/>
            <w:gridSpan w:val="3"/>
            <w:vAlign w:val="center"/>
          </w:tcPr>
          <w:p w14:paraId="4EEE2C82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进口</w:t>
            </w:r>
          </w:p>
        </w:tc>
      </w:tr>
      <w:tr w:rsidR="007E0559" w14:paraId="7B93FF10" w14:textId="77777777" w:rsidTr="007865F8">
        <w:trPr>
          <w:gridBefore w:val="1"/>
          <w:wBefore w:w="120" w:type="dxa"/>
          <w:trHeight w:val="454"/>
          <w:jc w:val="center"/>
        </w:trPr>
        <w:tc>
          <w:tcPr>
            <w:tcW w:w="10065" w:type="dxa"/>
            <w:gridSpan w:val="8"/>
            <w:vAlign w:val="center"/>
          </w:tcPr>
          <w:p w14:paraId="659E0E35" w14:textId="77777777" w:rsidR="007E0559" w:rsidRDefault="007E0559" w:rsidP="007865F8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设备功能要求</w:t>
            </w:r>
          </w:p>
        </w:tc>
      </w:tr>
      <w:tr w:rsidR="007E0559" w14:paraId="2475317A" w14:textId="77777777" w:rsidTr="007865F8">
        <w:trPr>
          <w:gridBefore w:val="1"/>
          <w:wBefore w:w="120" w:type="dxa"/>
          <w:trHeight w:val="1036"/>
          <w:jc w:val="center"/>
        </w:trPr>
        <w:tc>
          <w:tcPr>
            <w:tcW w:w="10065" w:type="dxa"/>
            <w:gridSpan w:val="8"/>
            <w:vAlign w:val="center"/>
          </w:tcPr>
          <w:p w14:paraId="77ACF3A8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体外生命支持系统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体外膜式氧合，实现</w:t>
            </w:r>
            <w:proofErr w:type="gramStart"/>
            <w:r>
              <w:rPr>
                <w:rFonts w:hint="eastAsia"/>
              </w:rPr>
              <w:t>人工心肺长时间</w:t>
            </w:r>
            <w:proofErr w:type="gramEnd"/>
            <w:r>
              <w:rPr>
                <w:rFonts w:hint="eastAsia"/>
              </w:rPr>
              <w:t>的安全体外循环保障。</w:t>
            </w:r>
          </w:p>
          <w:p w14:paraId="410C7522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适应症：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作为机械循环支持。心脏手术后心源性休克</w:t>
            </w:r>
            <w:r>
              <w:rPr>
                <w:rFonts w:hint="eastAsia"/>
              </w:rPr>
              <w:t>PCS</w:t>
            </w:r>
            <w:r>
              <w:rPr>
                <w:rFonts w:hint="eastAsia"/>
              </w:rPr>
              <w:t>，为下一步操作争取时间，</w:t>
            </w:r>
          </w:p>
          <w:p w14:paraId="15F671FF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急性心肌炎，急性心梗并发心源性休克。</w:t>
            </w:r>
          </w:p>
          <w:p w14:paraId="2A7FF28B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2</w:t>
            </w:r>
            <w:r>
              <w:rPr>
                <w:rFonts w:hint="eastAsia"/>
              </w:rPr>
              <w:t>：替代</w:t>
            </w:r>
            <w:r>
              <w:rPr>
                <w:rFonts w:hint="eastAsia"/>
              </w:rPr>
              <w:t>CPB.</w:t>
            </w:r>
            <w:r>
              <w:rPr>
                <w:rFonts w:hint="eastAsia"/>
              </w:rPr>
              <w:t>肺移植，术中心肺支持，等待供体的患者支持，急性肺栓塞的救治，气道外科手术。</w:t>
            </w:r>
          </w:p>
          <w:p w14:paraId="09888D19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3</w:t>
            </w:r>
            <w:r>
              <w:rPr>
                <w:rFonts w:hint="eastAsia"/>
              </w:rPr>
              <w:t>：通气支持：急性呼吸窘迫综合征</w:t>
            </w:r>
            <w:r>
              <w:rPr>
                <w:rFonts w:hint="eastAsia"/>
              </w:rPr>
              <w:t>ARDS</w:t>
            </w:r>
            <w:r>
              <w:rPr>
                <w:rFonts w:hint="eastAsia"/>
              </w:rPr>
              <w:t>，新生儿肺部疾病</w:t>
            </w:r>
          </w:p>
          <w:p w14:paraId="5699C050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全套的系统设备包括：心肺转流系统离心泵、血氧饱和度与血细胞压积测量仪、医用物理升降温仪、</w:t>
            </w:r>
            <w:proofErr w:type="gramStart"/>
            <w:r>
              <w:rPr>
                <w:rFonts w:hint="eastAsia"/>
              </w:rPr>
              <w:t>医用空氧混合器</w:t>
            </w:r>
            <w:proofErr w:type="gramEnd"/>
          </w:p>
          <w:p w14:paraId="63739ACC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设备功能先进性满足不同体重及各种年龄（成人，儿童，婴儿）阶段的危重患者。</w:t>
            </w:r>
          </w:p>
          <w:p w14:paraId="650666DD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2 </w:t>
            </w:r>
            <w:r>
              <w:rPr>
                <w:rFonts w:hint="eastAsia"/>
              </w:rPr>
              <w:t>应对紧急突发事件以及战备需要便携，长时间转运功能。</w:t>
            </w:r>
          </w:p>
          <w:p w14:paraId="41A5158F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3 </w:t>
            </w:r>
            <w:r>
              <w:rPr>
                <w:rFonts w:hint="eastAsia"/>
              </w:rPr>
              <w:t>对患者体温的保障有升降温的调节功能。</w:t>
            </w:r>
          </w:p>
          <w:p w14:paraId="7538F0A7" w14:textId="77777777" w:rsidR="007E0559" w:rsidRDefault="007E0559" w:rsidP="007865F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可提供安全便携动力系统，便携支架以及转运箱，保证设备安全运输。</w:t>
            </w:r>
          </w:p>
        </w:tc>
      </w:tr>
      <w:tr w:rsidR="007E0559" w14:paraId="46F55CB5" w14:textId="77777777" w:rsidTr="007865F8">
        <w:trPr>
          <w:gridBefore w:val="1"/>
          <w:wBefore w:w="120" w:type="dxa"/>
          <w:trHeight w:val="454"/>
          <w:jc w:val="center"/>
        </w:trPr>
        <w:tc>
          <w:tcPr>
            <w:tcW w:w="10065" w:type="dxa"/>
            <w:gridSpan w:val="8"/>
            <w:vAlign w:val="center"/>
          </w:tcPr>
          <w:p w14:paraId="3EF7E412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软硬件配置清单</w:t>
            </w:r>
          </w:p>
        </w:tc>
      </w:tr>
      <w:tr w:rsidR="007E0559" w14:paraId="5845CBCF" w14:textId="77777777" w:rsidTr="007865F8">
        <w:trPr>
          <w:gridBefore w:val="1"/>
          <w:wBefore w:w="120" w:type="dxa"/>
          <w:trHeight w:val="474"/>
          <w:jc w:val="center"/>
        </w:trPr>
        <w:tc>
          <w:tcPr>
            <w:tcW w:w="1147" w:type="dxa"/>
            <w:gridSpan w:val="2"/>
            <w:vAlign w:val="center"/>
          </w:tcPr>
          <w:p w14:paraId="4DF2613F" w14:textId="77777777" w:rsidR="007E0559" w:rsidRDefault="007E0559" w:rsidP="007865F8">
            <w:pPr>
              <w:widowControl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6957" w:type="dxa"/>
            <w:gridSpan w:val="4"/>
            <w:vAlign w:val="center"/>
          </w:tcPr>
          <w:p w14:paraId="66899164" w14:textId="77777777" w:rsidR="007E0559" w:rsidRDefault="007E0559" w:rsidP="007865F8">
            <w:pPr>
              <w:widowControl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描述</w:t>
            </w:r>
          </w:p>
        </w:tc>
        <w:tc>
          <w:tcPr>
            <w:tcW w:w="1961" w:type="dxa"/>
            <w:gridSpan w:val="2"/>
            <w:vAlign w:val="center"/>
          </w:tcPr>
          <w:p w14:paraId="469B8B8F" w14:textId="77777777" w:rsidR="007E0559" w:rsidRDefault="007E0559" w:rsidP="007865F8">
            <w:pPr>
              <w:widowControl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数量</w:t>
            </w:r>
          </w:p>
        </w:tc>
      </w:tr>
      <w:tr w:rsidR="007E0559" w14:paraId="2E9F3D56" w14:textId="77777777" w:rsidTr="007865F8">
        <w:trPr>
          <w:gridBefore w:val="1"/>
          <w:wBefore w:w="120" w:type="dxa"/>
          <w:trHeight w:val="340"/>
          <w:jc w:val="center"/>
        </w:trPr>
        <w:tc>
          <w:tcPr>
            <w:tcW w:w="1147" w:type="dxa"/>
            <w:gridSpan w:val="2"/>
            <w:vAlign w:val="center"/>
          </w:tcPr>
          <w:p w14:paraId="08A89C65" w14:textId="77777777" w:rsidR="007E0559" w:rsidRDefault="007E0559" w:rsidP="007865F8">
            <w:pPr>
              <w:widowControl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6957" w:type="dxa"/>
            <w:gridSpan w:val="4"/>
          </w:tcPr>
          <w:p w14:paraId="47847A26" w14:textId="77777777" w:rsidR="007E0559" w:rsidRDefault="007E0559" w:rsidP="007865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068D3">
              <w:rPr>
                <w:rFonts w:hint="eastAsia"/>
              </w:rPr>
              <w:t>离心泵主机</w:t>
            </w:r>
          </w:p>
        </w:tc>
        <w:tc>
          <w:tcPr>
            <w:tcW w:w="1961" w:type="dxa"/>
            <w:gridSpan w:val="2"/>
          </w:tcPr>
          <w:p w14:paraId="404EEB22" w14:textId="77777777" w:rsidR="007E0559" w:rsidRDefault="007E0559" w:rsidP="007865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068D3">
              <w:rPr>
                <w:rFonts w:hint="eastAsia"/>
              </w:rPr>
              <w:t>1</w:t>
            </w:r>
            <w:r w:rsidRPr="00C068D3">
              <w:rPr>
                <w:rFonts w:hint="eastAsia"/>
              </w:rPr>
              <w:t>台</w:t>
            </w:r>
          </w:p>
        </w:tc>
      </w:tr>
      <w:tr w:rsidR="007E0559" w14:paraId="44315DFE" w14:textId="77777777" w:rsidTr="007865F8">
        <w:trPr>
          <w:gridBefore w:val="1"/>
          <w:wBefore w:w="120" w:type="dxa"/>
          <w:trHeight w:val="340"/>
          <w:jc w:val="center"/>
        </w:trPr>
        <w:tc>
          <w:tcPr>
            <w:tcW w:w="1147" w:type="dxa"/>
            <w:gridSpan w:val="2"/>
            <w:vAlign w:val="center"/>
          </w:tcPr>
          <w:p w14:paraId="2E00D8BF" w14:textId="77777777" w:rsidR="007E0559" w:rsidRDefault="007E0559" w:rsidP="007865F8">
            <w:pPr>
              <w:widowControl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6957" w:type="dxa"/>
            <w:gridSpan w:val="4"/>
          </w:tcPr>
          <w:p w14:paraId="7187DC51" w14:textId="77777777" w:rsidR="007E0559" w:rsidRDefault="007E0559" w:rsidP="007865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068D3">
              <w:rPr>
                <w:rFonts w:hint="eastAsia"/>
              </w:rPr>
              <w:t>血氧饱和度与血细胞压积测量仪</w:t>
            </w:r>
          </w:p>
        </w:tc>
        <w:tc>
          <w:tcPr>
            <w:tcW w:w="1961" w:type="dxa"/>
            <w:gridSpan w:val="2"/>
          </w:tcPr>
          <w:p w14:paraId="041C13D4" w14:textId="77777777" w:rsidR="007E0559" w:rsidRDefault="007E0559" w:rsidP="007865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068D3">
              <w:rPr>
                <w:rFonts w:hint="eastAsia"/>
              </w:rPr>
              <w:t>1</w:t>
            </w:r>
            <w:r w:rsidRPr="00C068D3">
              <w:rPr>
                <w:rFonts w:hint="eastAsia"/>
              </w:rPr>
              <w:t>台</w:t>
            </w:r>
          </w:p>
        </w:tc>
      </w:tr>
      <w:tr w:rsidR="007E0559" w14:paraId="243E2330" w14:textId="77777777" w:rsidTr="007865F8">
        <w:trPr>
          <w:gridBefore w:val="1"/>
          <w:wBefore w:w="120" w:type="dxa"/>
          <w:trHeight w:val="340"/>
          <w:jc w:val="center"/>
        </w:trPr>
        <w:tc>
          <w:tcPr>
            <w:tcW w:w="1147" w:type="dxa"/>
            <w:gridSpan w:val="2"/>
            <w:vAlign w:val="center"/>
          </w:tcPr>
          <w:p w14:paraId="34EFB908" w14:textId="77777777" w:rsidR="007E0559" w:rsidRDefault="007E0559" w:rsidP="007865F8">
            <w:pPr>
              <w:widowControl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6957" w:type="dxa"/>
            <w:gridSpan w:val="4"/>
          </w:tcPr>
          <w:p w14:paraId="6B9A46FD" w14:textId="77777777" w:rsidR="007E0559" w:rsidRDefault="007E0559" w:rsidP="007865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068D3">
              <w:rPr>
                <w:rFonts w:hint="eastAsia"/>
              </w:rPr>
              <w:t>医用物理</w:t>
            </w:r>
            <w:proofErr w:type="gramStart"/>
            <w:r w:rsidRPr="00C068D3">
              <w:rPr>
                <w:rFonts w:hint="eastAsia"/>
              </w:rPr>
              <w:t>升降温仪</w:t>
            </w:r>
            <w:proofErr w:type="gramEnd"/>
          </w:p>
        </w:tc>
        <w:tc>
          <w:tcPr>
            <w:tcW w:w="1961" w:type="dxa"/>
            <w:gridSpan w:val="2"/>
          </w:tcPr>
          <w:p w14:paraId="18A24502" w14:textId="77777777" w:rsidR="007E0559" w:rsidRDefault="007E0559" w:rsidP="007865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068D3">
              <w:rPr>
                <w:rFonts w:hint="eastAsia"/>
              </w:rPr>
              <w:t>1</w:t>
            </w:r>
            <w:r w:rsidRPr="00C068D3">
              <w:rPr>
                <w:rFonts w:hint="eastAsia"/>
              </w:rPr>
              <w:t>台</w:t>
            </w:r>
          </w:p>
        </w:tc>
      </w:tr>
      <w:tr w:rsidR="007E0559" w14:paraId="07390E96" w14:textId="77777777" w:rsidTr="007865F8">
        <w:trPr>
          <w:gridBefore w:val="1"/>
          <w:wBefore w:w="120" w:type="dxa"/>
          <w:trHeight w:val="340"/>
          <w:jc w:val="center"/>
        </w:trPr>
        <w:tc>
          <w:tcPr>
            <w:tcW w:w="1147" w:type="dxa"/>
            <w:gridSpan w:val="2"/>
            <w:vAlign w:val="center"/>
          </w:tcPr>
          <w:p w14:paraId="7ED8AA85" w14:textId="77777777" w:rsidR="007E0559" w:rsidRDefault="007E0559" w:rsidP="007865F8">
            <w:pPr>
              <w:widowControl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6957" w:type="dxa"/>
            <w:gridSpan w:val="4"/>
          </w:tcPr>
          <w:p w14:paraId="5912B876" w14:textId="77777777" w:rsidR="007E0559" w:rsidRDefault="007E0559" w:rsidP="007865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068D3">
              <w:rPr>
                <w:rFonts w:hint="eastAsia"/>
              </w:rPr>
              <w:t>医用空氧混合器</w:t>
            </w:r>
            <w:proofErr w:type="gramEnd"/>
          </w:p>
        </w:tc>
        <w:tc>
          <w:tcPr>
            <w:tcW w:w="1961" w:type="dxa"/>
            <w:gridSpan w:val="2"/>
          </w:tcPr>
          <w:p w14:paraId="3E3B625B" w14:textId="77777777" w:rsidR="007E0559" w:rsidRDefault="007E0559" w:rsidP="007865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068D3">
              <w:rPr>
                <w:rFonts w:hint="eastAsia"/>
              </w:rPr>
              <w:t>1</w:t>
            </w:r>
            <w:r w:rsidRPr="00C068D3">
              <w:rPr>
                <w:rFonts w:hint="eastAsia"/>
              </w:rPr>
              <w:t>台</w:t>
            </w:r>
          </w:p>
        </w:tc>
      </w:tr>
      <w:tr w:rsidR="007E0559" w14:paraId="6AA16B98" w14:textId="77777777" w:rsidTr="007865F8">
        <w:trPr>
          <w:gridBefore w:val="1"/>
          <w:wBefore w:w="120" w:type="dxa"/>
          <w:jc w:val="center"/>
        </w:trPr>
        <w:tc>
          <w:tcPr>
            <w:tcW w:w="10065" w:type="dxa"/>
            <w:gridSpan w:val="8"/>
            <w:vAlign w:val="center"/>
          </w:tcPr>
          <w:p w14:paraId="32F13595" w14:textId="77777777" w:rsidR="007E0559" w:rsidRDefault="007E0559" w:rsidP="007865F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技术参数要求</w:t>
            </w:r>
          </w:p>
        </w:tc>
      </w:tr>
      <w:tr w:rsidR="007E0559" w14:paraId="127FD3A4" w14:textId="77777777" w:rsidTr="007865F8">
        <w:trPr>
          <w:gridBefore w:val="1"/>
          <w:wBefore w:w="120" w:type="dxa"/>
          <w:jc w:val="center"/>
        </w:trPr>
        <w:tc>
          <w:tcPr>
            <w:tcW w:w="1147" w:type="dxa"/>
            <w:gridSpan w:val="2"/>
            <w:vAlign w:val="center"/>
          </w:tcPr>
          <w:p w14:paraId="4DA99796" w14:textId="77777777" w:rsidR="007E0559" w:rsidRDefault="007E0559" w:rsidP="007865F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14:paraId="7E292882" w14:textId="77777777" w:rsidR="007E0559" w:rsidRDefault="007E0559" w:rsidP="007865F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指标名称</w:t>
            </w:r>
          </w:p>
        </w:tc>
        <w:tc>
          <w:tcPr>
            <w:tcW w:w="7217" w:type="dxa"/>
            <w:gridSpan w:val="4"/>
            <w:vAlign w:val="center"/>
          </w:tcPr>
          <w:p w14:paraId="0C040D53" w14:textId="77777777" w:rsidR="007E0559" w:rsidRDefault="007E0559" w:rsidP="007865F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技术参数</w:t>
            </w:r>
          </w:p>
        </w:tc>
      </w:tr>
      <w:tr w:rsidR="007E0559" w:rsidRPr="004A478D" w14:paraId="0DB740DD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DAE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67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主机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BA69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★1.1流量：0 L/min ~ +9.99 L/min ±5% </w:t>
            </w:r>
          </w:p>
        </w:tc>
      </w:tr>
      <w:tr w:rsidR="007E0559" w:rsidRPr="004A478D" w14:paraId="3D55F624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155B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314F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0BC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1.2转速：0—4500RPM；</w:t>
            </w:r>
          </w:p>
        </w:tc>
      </w:tr>
      <w:tr w:rsidR="007E0559" w:rsidRPr="004A478D" w14:paraId="661D3BB5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A59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260A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BB4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1.3压力：-300 ~ + 999 mm Hg ±5% </w:t>
            </w:r>
          </w:p>
        </w:tc>
      </w:tr>
      <w:tr w:rsidR="007E0559" w:rsidRPr="004A478D" w14:paraId="7013ECC3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8E5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1FB6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D1C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1.4主机自带2组压力监测模块，无需另接；</w:t>
            </w:r>
          </w:p>
        </w:tc>
      </w:tr>
      <w:tr w:rsidR="007E0559" w:rsidRPr="004A478D" w14:paraId="288A8503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DCC4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22A6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CCE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#1.5分辨能力：流量：10mL，转速：10转，压力1mmHg；</w:t>
            </w:r>
          </w:p>
        </w:tc>
      </w:tr>
      <w:tr w:rsidR="007E0559" w:rsidRPr="004A478D" w14:paraId="2BEABFA1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9D54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862B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39E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1.6内置电池：永久充电式电瓶，可反复充电；</w:t>
            </w:r>
          </w:p>
        </w:tc>
      </w:tr>
      <w:tr w:rsidR="007E0559" w:rsidRPr="004A478D" w14:paraId="059D2C8C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450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DB17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340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#1.7主机带有可移动液晶显示屏,分为触屏式和按键两种操作方式</w:t>
            </w:r>
          </w:p>
        </w:tc>
      </w:tr>
      <w:tr w:rsidR="007E0559" w:rsidRPr="004A478D" w14:paraId="3231A5F4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B8B8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5E15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38F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1.8</w:t>
            </w:r>
            <w:proofErr w:type="gramStart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泵头与</w:t>
            </w:r>
            <w:proofErr w:type="gramEnd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主机可分离,可单独置于病床旁边</w:t>
            </w:r>
          </w:p>
        </w:tc>
      </w:tr>
      <w:tr w:rsidR="007E0559" w:rsidRPr="004A478D" w14:paraId="3706E796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538A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9D10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70A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#1.9电磁流量计，有小儿和成人两种规格,可分别单独使用，无需使用超声耦合剂</w:t>
            </w:r>
          </w:p>
        </w:tc>
      </w:tr>
      <w:tr w:rsidR="007E0559" w:rsidRPr="004A478D" w14:paraId="08EDE105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DE0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FAF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#血氧饱和度与血细胞压积测量仪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716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2.1具备同时监测SvO2、SaO2、</w:t>
            </w:r>
            <w:proofErr w:type="spellStart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Hct</w:t>
            </w:r>
            <w:proofErr w:type="spellEnd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功能；</w:t>
            </w:r>
          </w:p>
        </w:tc>
      </w:tr>
      <w:tr w:rsidR="007E0559" w:rsidRPr="004A478D" w14:paraId="2E57374C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311E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1D7E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38F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2.2血氧饱和度监测范围：40%—99%；</w:t>
            </w:r>
          </w:p>
        </w:tc>
      </w:tr>
      <w:tr w:rsidR="007E0559" w:rsidRPr="004A478D" w14:paraId="273DB6B7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29F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9E68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145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2.3血球压积监测范围：16%—38%；</w:t>
            </w:r>
          </w:p>
        </w:tc>
      </w:tr>
      <w:tr w:rsidR="007E0559" w:rsidRPr="004A478D" w14:paraId="75D3EDAD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4B5F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3A87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DAC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2.4采用先进的光学感应系统，同血液无直接接触；</w:t>
            </w:r>
          </w:p>
        </w:tc>
      </w:tr>
      <w:tr w:rsidR="007E0559" w:rsidRPr="004A478D" w14:paraId="63BC31BF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DC4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1377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67FE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2.5每12秒更新监测结果，保证监测的实时性；</w:t>
            </w:r>
          </w:p>
        </w:tc>
      </w:tr>
      <w:tr w:rsidR="007E0559" w:rsidRPr="004A478D" w14:paraId="04E76036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840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8D3F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D76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2.6内置电池：镍镉充电电池组，电池工作时间6小时；</w:t>
            </w:r>
          </w:p>
        </w:tc>
      </w:tr>
      <w:tr w:rsidR="007E0559" w:rsidRPr="004A478D" w14:paraId="3E1A1316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B103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9F2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814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2.7具有开机自动校准功能。</w:t>
            </w:r>
          </w:p>
        </w:tc>
      </w:tr>
      <w:tr w:rsidR="007E0559" w:rsidRPr="004A478D" w14:paraId="3CF74B81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1B85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FB5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医用物理</w:t>
            </w:r>
            <w:proofErr w:type="gramStart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升降温仪</w:t>
            </w:r>
            <w:proofErr w:type="gramEnd"/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3AF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3.1通过国家级医疗检测机构EMC检测</w:t>
            </w:r>
          </w:p>
        </w:tc>
      </w:tr>
      <w:tr w:rsidR="007E0559" w:rsidRPr="004A478D" w14:paraId="36E41A8D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5FEA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7BD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779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3.2大功率紫铜控温系统</w:t>
            </w:r>
          </w:p>
        </w:tc>
      </w:tr>
      <w:tr w:rsidR="007E0559" w:rsidRPr="004A478D" w14:paraId="5F53F522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289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E44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125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2.3连续循环输出：无暂停水循环，温度波动小，效率高</w:t>
            </w:r>
          </w:p>
        </w:tc>
      </w:tr>
      <w:tr w:rsidR="007E0559" w:rsidRPr="004A478D" w14:paraId="61EAF0F0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F823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27F0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821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3.4半导体控温，精度高，部分配件进口，可靠性高</w:t>
            </w:r>
          </w:p>
        </w:tc>
      </w:tr>
      <w:tr w:rsidR="007E0559" w:rsidRPr="004A478D" w14:paraId="5F35D459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170F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5532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23A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3.5 7寸彩色触摸屏，中文及图标直观显示信息</w:t>
            </w:r>
          </w:p>
        </w:tc>
      </w:tr>
      <w:tr w:rsidR="007E0559" w:rsidRPr="004A478D" w14:paraId="3B340360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4CE6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E2F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F58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3.6开机自检、计时、量化功率</w:t>
            </w:r>
          </w:p>
        </w:tc>
      </w:tr>
      <w:tr w:rsidR="007E0559" w:rsidRPr="004A478D" w14:paraId="0BE2F1A5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3A63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D0DE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383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3.7水箱缺水、水温超限报警</w:t>
            </w:r>
          </w:p>
        </w:tc>
      </w:tr>
      <w:tr w:rsidR="007E0559" w:rsidRPr="004A478D" w14:paraId="33F43469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ED62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30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0E9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3.8功能模式：手动模式</w:t>
            </w:r>
          </w:p>
        </w:tc>
      </w:tr>
      <w:tr w:rsidR="007E0559" w:rsidRPr="004A478D" w14:paraId="32B03490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AD9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E458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1D2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3.9美国进口CPC接头</w:t>
            </w:r>
          </w:p>
        </w:tc>
      </w:tr>
      <w:tr w:rsidR="007E0559" w:rsidRPr="004A478D" w14:paraId="51A7809C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58E6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2833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2A8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3.10温度控制范围:4℃--39℃，温度任意可调</w:t>
            </w:r>
          </w:p>
        </w:tc>
      </w:tr>
      <w:tr w:rsidR="007E0559" w:rsidRPr="004A478D" w14:paraId="0A74BEB0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C8C0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2CB1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BF4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3.11噪音≤52dB</w:t>
            </w:r>
          </w:p>
        </w:tc>
      </w:tr>
      <w:tr w:rsidR="007E0559" w:rsidRPr="004A478D" w14:paraId="62713E9D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20C2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7C81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C63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3.12台式机，超小体积，450×260×400mm（长×宽×高）</w:t>
            </w:r>
          </w:p>
        </w:tc>
      </w:tr>
      <w:tr w:rsidR="007E0559" w:rsidRPr="004A478D" w14:paraId="367F02EF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645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ADD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医用空氧混合器</w:t>
            </w:r>
            <w:proofErr w:type="gramEnd"/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2F0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4.1显示参数</w:t>
            </w:r>
          </w:p>
        </w:tc>
      </w:tr>
      <w:tr w:rsidR="007E0559" w:rsidRPr="004A478D" w14:paraId="7C01448F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6B2F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B42E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4D7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4.1.1氧浓度连续可调：21-100%</w:t>
            </w:r>
          </w:p>
        </w:tc>
      </w:tr>
      <w:tr w:rsidR="007E0559" w:rsidRPr="004A478D" w14:paraId="29097D72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497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BB66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A06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4.1.2流 量：0-15L/min</w:t>
            </w:r>
          </w:p>
        </w:tc>
      </w:tr>
      <w:tr w:rsidR="007E0559" w:rsidRPr="004A478D" w14:paraId="1FCD910A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3C3A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77A7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1CE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4.1.3CPAP压力可调节0-10cmH2O（泡泡式CPAP）</w:t>
            </w:r>
          </w:p>
        </w:tc>
      </w:tr>
      <w:tr w:rsidR="007E0559" w:rsidRPr="004A478D" w14:paraId="7642D892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DEC3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62B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CD4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4.1.4吸入气体可湿化</w:t>
            </w:r>
          </w:p>
        </w:tc>
      </w:tr>
      <w:tr w:rsidR="007E0559" w:rsidRPr="004A478D" w14:paraId="7596962E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44C8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B4A6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839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4.2气源压力要求</w:t>
            </w:r>
          </w:p>
        </w:tc>
      </w:tr>
      <w:tr w:rsidR="007E0559" w:rsidRPr="004A478D" w14:paraId="589EA7D9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5ABF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2AED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242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4.2.1空气：0.3-0.5MPa</w:t>
            </w:r>
          </w:p>
        </w:tc>
      </w:tr>
      <w:tr w:rsidR="007E0559" w:rsidRPr="004A478D" w14:paraId="4DF7604B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22E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9194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613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4.2.2氧气：0.3-0.5MPa</w:t>
            </w:r>
          </w:p>
        </w:tc>
      </w:tr>
      <w:tr w:rsidR="007E0559" w:rsidRPr="004A478D" w14:paraId="6E31AFC0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EB79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4CB5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E19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4.3技术特性</w:t>
            </w:r>
          </w:p>
        </w:tc>
      </w:tr>
      <w:tr w:rsidR="007E0559" w:rsidRPr="004A478D" w14:paraId="2BEE22BA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3B36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DCD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19B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4.3.1流量连续可调，浮子流量显示</w:t>
            </w:r>
          </w:p>
        </w:tc>
      </w:tr>
      <w:tr w:rsidR="007E0559" w:rsidRPr="004A478D" w14:paraId="1EB838E9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14FB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21A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F06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4.3.2氧浓度刻度显示，连续可调</w:t>
            </w:r>
          </w:p>
        </w:tc>
      </w:tr>
      <w:tr w:rsidR="007E0559" w:rsidRPr="004A478D" w14:paraId="32BB5B8E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112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863E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0BF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4.3.3泡泡式CPAP压力调节，可以单独控制，不受流量大小影响</w:t>
            </w:r>
          </w:p>
        </w:tc>
      </w:tr>
      <w:tr w:rsidR="007E0559" w:rsidRPr="004A478D" w14:paraId="6C9B76ED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2AF4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C0B7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970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4.3.4多规格、硅胶材质柔软鼻塞2套。12个鼻塞，便于使用消毒更换。</w:t>
            </w:r>
          </w:p>
        </w:tc>
      </w:tr>
      <w:tr w:rsidR="007E0559" w:rsidRPr="004A478D" w14:paraId="5C3E4DBE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48C0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C1E5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75C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4.3.5混合气吸入加湿功能</w:t>
            </w:r>
          </w:p>
        </w:tc>
      </w:tr>
      <w:tr w:rsidR="007E0559" w:rsidRPr="004A478D" w14:paraId="02DC2A68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4A23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11EE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2E8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4.4安全及报警要求 （声报警）</w:t>
            </w:r>
          </w:p>
        </w:tc>
      </w:tr>
      <w:tr w:rsidR="007E0559" w:rsidRPr="004A478D" w14:paraId="53D83756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324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8F61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4D8A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4AF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4.4.1气源压差报警功能</w:t>
            </w:r>
          </w:p>
        </w:tc>
      </w:tr>
      <w:tr w:rsidR="007E0559" w:rsidRPr="004A478D" w14:paraId="1DC45ADF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76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F50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736" w14:textId="77777777" w:rsidR="007E0559" w:rsidRPr="004A478D" w:rsidRDefault="007E0559" w:rsidP="007865F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耗材参数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079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体外循环管路套包：覆盖生物涂层，氧合器带有热交换器，氧合</w:t>
            </w:r>
            <w:proofErr w:type="gramStart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器膜类型</w:t>
            </w:r>
            <w:proofErr w:type="gramEnd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为微孔聚丙烯中空纤维。</w:t>
            </w:r>
          </w:p>
        </w:tc>
      </w:tr>
      <w:tr w:rsidR="007E0559" w:rsidRPr="004A478D" w14:paraId="1944284B" w14:textId="77777777" w:rsidTr="0078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48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D73C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D171" w14:textId="77777777" w:rsidR="007E0559" w:rsidRPr="004A478D" w:rsidRDefault="007E0559" w:rsidP="007865F8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22D" w14:textId="77777777" w:rsidR="007E0559" w:rsidRPr="004A478D" w:rsidRDefault="007E0559" w:rsidP="007865F8">
            <w:pPr>
              <w:widowControl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动静脉插管：具有</w:t>
            </w:r>
            <w:proofErr w:type="gramStart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4A478D">
              <w:rPr>
                <w:rFonts w:ascii="宋体" w:hAnsi="宋体" w:cs="宋体" w:hint="eastAsia"/>
                <w:color w:val="000000"/>
                <w:sz w:val="20"/>
                <w:szCs w:val="20"/>
              </w:rPr>
              <w:t>体式钢丝环绕抗弯折管体，多孔末梢，可在满足更高流量的同时将压力差降至最低，带有深度标记的导引器可帮助插管准确定位，覆盖生物涂层。</w:t>
            </w:r>
          </w:p>
        </w:tc>
      </w:tr>
    </w:tbl>
    <w:p w14:paraId="47E5FBA0" w14:textId="77777777" w:rsidR="00A44D60" w:rsidRPr="007E0559" w:rsidRDefault="00A44D60"/>
    <w:sectPr w:rsidR="00A44D60" w:rsidRPr="007E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E8"/>
    <w:rsid w:val="000B3DE8"/>
    <w:rsid w:val="007E0559"/>
    <w:rsid w:val="00A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2CE3"/>
  <w15:chartTrackingRefBased/>
  <w15:docId w15:val="{2149F995-2E71-4D30-AD51-C5A581CF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2022-05-06T08:28:00Z</dcterms:created>
  <dcterms:modified xsi:type="dcterms:W3CDTF">2022-05-06T08:30:00Z</dcterms:modified>
</cp:coreProperties>
</file>