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B43EE" w14:textId="6BC20054" w:rsidR="00CA6446" w:rsidRDefault="003E3713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设备技术参数表</w:t>
      </w:r>
    </w:p>
    <w:p w14:paraId="29FF0BC1" w14:textId="0C937F45" w:rsidR="00CA6446" w:rsidRDefault="003E3713">
      <w:pPr>
        <w:ind w:leftChars="-171" w:left="-359" w:firstLineChars="98" w:firstLine="236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864"/>
        <w:gridCol w:w="878"/>
        <w:gridCol w:w="1925"/>
        <w:gridCol w:w="1929"/>
        <w:gridCol w:w="1505"/>
        <w:gridCol w:w="1451"/>
        <w:gridCol w:w="49"/>
      </w:tblGrid>
      <w:tr w:rsidR="00CA6446" w14:paraId="3D54F519" w14:textId="77777777">
        <w:trPr>
          <w:trHeight w:val="755"/>
          <w:jc w:val="center"/>
        </w:trPr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72B152" w14:textId="77777777" w:rsidR="00CA6446" w:rsidRDefault="003E3713">
            <w:r>
              <w:rPr>
                <w:rFonts w:hint="eastAsia"/>
              </w:rPr>
              <w:t>设备名称</w:t>
            </w:r>
          </w:p>
        </w:tc>
        <w:tc>
          <w:tcPr>
            <w:tcW w:w="7737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097833" w14:textId="77777777" w:rsidR="00CA6446" w:rsidRDefault="003E3713">
            <w:pPr>
              <w:jc w:val="center"/>
            </w:pPr>
            <w:bookmarkStart w:id="0" w:name="_GoBack"/>
            <w:r>
              <w:rPr>
                <w:rFonts w:hint="eastAsia"/>
              </w:rPr>
              <w:t>口腔</w:t>
            </w:r>
            <w:r>
              <w:rPr>
                <w:rFonts w:hint="eastAsia"/>
              </w:rPr>
              <w:t>OSCE</w:t>
            </w:r>
            <w:r>
              <w:rPr>
                <w:rFonts w:hint="eastAsia"/>
              </w:rPr>
              <w:t>在线考核平台</w:t>
            </w:r>
            <w:bookmarkEnd w:id="0"/>
          </w:p>
        </w:tc>
      </w:tr>
      <w:tr w:rsidR="00CA6446" w14:paraId="105D1176" w14:textId="77777777">
        <w:trPr>
          <w:trHeight w:val="653"/>
          <w:jc w:val="center"/>
        </w:trPr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4B9F3D" w14:textId="77777777" w:rsidR="00CA6446" w:rsidRDefault="003E3713">
            <w:r>
              <w:rPr>
                <w:rFonts w:hint="eastAsia"/>
              </w:rPr>
              <w:t>预算金额</w:t>
            </w:r>
          </w:p>
        </w:tc>
        <w:tc>
          <w:tcPr>
            <w:tcW w:w="47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8DB3A" w14:textId="77777777" w:rsidR="00CA6446" w:rsidRDefault="003E3713">
            <w:pPr>
              <w:jc w:val="center"/>
            </w:pPr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6F017C" w14:textId="77777777" w:rsidR="00CA6446" w:rsidRDefault="003E3713">
            <w:r>
              <w:rPr>
                <w:rFonts w:hint="eastAsia"/>
              </w:rPr>
              <w:t>设备数量</w:t>
            </w:r>
          </w:p>
        </w:tc>
        <w:tc>
          <w:tcPr>
            <w:tcW w:w="15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98BB7A" w14:textId="77777777" w:rsidR="00CA6446" w:rsidRDefault="003E3713" w:rsidP="003E371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CA6446" w14:paraId="5D1ED9CE" w14:textId="77777777">
        <w:trPr>
          <w:gridAfter w:val="1"/>
          <w:wAfter w:w="49" w:type="dxa"/>
          <w:trHeight w:val="428"/>
          <w:jc w:val="center"/>
        </w:trPr>
        <w:tc>
          <w:tcPr>
            <w:tcW w:w="9808" w:type="dxa"/>
            <w:gridSpan w:val="7"/>
            <w:tcBorders>
              <w:top w:val="triple" w:sz="4" w:space="0" w:color="auto"/>
            </w:tcBorders>
            <w:vAlign w:val="center"/>
          </w:tcPr>
          <w:p w14:paraId="532F6ABE" w14:textId="77777777" w:rsidR="00CA6446" w:rsidRPr="007C3041" w:rsidRDefault="003E3713" w:rsidP="007C3041">
            <w:pPr>
              <w:jc w:val="center"/>
              <w:rPr>
                <w:b/>
              </w:rPr>
            </w:pPr>
            <w:r w:rsidRPr="007C3041">
              <w:rPr>
                <w:rFonts w:hint="eastAsia"/>
                <w:b/>
              </w:rPr>
              <w:t>设备功能要求</w:t>
            </w:r>
          </w:p>
        </w:tc>
      </w:tr>
      <w:tr w:rsidR="00CA6446" w14:paraId="463B242D" w14:textId="77777777">
        <w:trPr>
          <w:gridAfter w:val="1"/>
          <w:wAfter w:w="49" w:type="dxa"/>
          <w:trHeight w:val="90"/>
          <w:jc w:val="center"/>
        </w:trPr>
        <w:tc>
          <w:tcPr>
            <w:tcW w:w="9808" w:type="dxa"/>
            <w:gridSpan w:val="7"/>
            <w:vAlign w:val="center"/>
          </w:tcPr>
          <w:p w14:paraId="0396AB6D" w14:textId="6332034E" w:rsidR="00CA6446" w:rsidRDefault="003E3713">
            <w:pPr>
              <w:pStyle w:val="a0"/>
              <w:spacing w:line="360" w:lineRule="auto"/>
            </w:pP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通过采用多站式考核方式，公正、客观地评价应试者的临床技能。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OSCE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在线考核平台满足传统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 xml:space="preserve"> OSCE 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+</w:t>
            </w:r>
            <w:r>
              <w:rPr>
                <w:rFonts w:ascii="Times New Roman" w:eastAsia="宋体" w:hAnsi="Times New Roman" w:cs="Times New Roman" w:hint="eastAsia"/>
                <w:sz w:val="21"/>
                <w:szCs w:val="24"/>
              </w:rPr>
              <w:t>智能化考核管理，实现“云平台”操作，考核“无纸化”完成，建立考核“大数据”。为教学质量分析提供参考数据，为实践技能教学提供正反馈，促进口腔医学人才培养水平。也是落实医学教育改革、医教协同、医师考试工作建设的一项重要任务，项目建成后可提供规范、公平、高效的教学考核资源，满足本科生、规培生、研究生等各个层次的需求。</w:t>
            </w:r>
          </w:p>
        </w:tc>
      </w:tr>
      <w:tr w:rsidR="00CA6446" w14:paraId="05BC887B" w14:textId="77777777">
        <w:trPr>
          <w:gridAfter w:val="1"/>
          <w:wAfter w:w="49" w:type="dxa"/>
          <w:trHeight w:val="565"/>
          <w:jc w:val="center"/>
        </w:trPr>
        <w:tc>
          <w:tcPr>
            <w:tcW w:w="9808" w:type="dxa"/>
            <w:gridSpan w:val="7"/>
            <w:vAlign w:val="center"/>
          </w:tcPr>
          <w:p w14:paraId="65E7B94C" w14:textId="77777777" w:rsidR="00CA6446" w:rsidRPr="007C3041" w:rsidRDefault="003E3713" w:rsidP="007C3041">
            <w:pPr>
              <w:jc w:val="center"/>
              <w:rPr>
                <w:b/>
              </w:rPr>
            </w:pPr>
            <w:r w:rsidRPr="007C3041">
              <w:rPr>
                <w:rFonts w:hint="eastAsia"/>
                <w:b/>
              </w:rPr>
              <w:t>软硬件配置清单</w:t>
            </w:r>
          </w:p>
        </w:tc>
      </w:tr>
      <w:tr w:rsidR="00CA6446" w14:paraId="0DD15A13" w14:textId="77777777">
        <w:trPr>
          <w:gridAfter w:val="1"/>
          <w:wAfter w:w="49" w:type="dxa"/>
          <w:trHeight w:val="474"/>
          <w:jc w:val="center"/>
        </w:trPr>
        <w:tc>
          <w:tcPr>
            <w:tcW w:w="1256" w:type="dxa"/>
            <w:vAlign w:val="center"/>
          </w:tcPr>
          <w:p w14:paraId="2CCC916E" w14:textId="77777777" w:rsidR="00CA6446" w:rsidRDefault="003E37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67" w:type="dxa"/>
            <w:gridSpan w:val="3"/>
            <w:vAlign w:val="center"/>
          </w:tcPr>
          <w:p w14:paraId="3EF3EC06" w14:textId="77777777" w:rsidR="00CA6446" w:rsidRDefault="003E3713">
            <w:pPr>
              <w:jc w:val="center"/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4885" w:type="dxa"/>
            <w:gridSpan w:val="3"/>
            <w:vAlign w:val="center"/>
          </w:tcPr>
          <w:p w14:paraId="2EB26B76" w14:textId="77777777" w:rsidR="00CA6446" w:rsidRDefault="003E371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A6446" w14:paraId="3BCAAF50" w14:textId="77777777">
        <w:trPr>
          <w:gridAfter w:val="1"/>
          <w:wAfter w:w="49" w:type="dxa"/>
          <w:trHeight w:val="477"/>
          <w:jc w:val="center"/>
        </w:trPr>
        <w:tc>
          <w:tcPr>
            <w:tcW w:w="1256" w:type="dxa"/>
            <w:vAlign w:val="center"/>
          </w:tcPr>
          <w:p w14:paraId="337933F7" w14:textId="77777777" w:rsidR="00CA6446" w:rsidRDefault="003E37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7" w:type="dxa"/>
            <w:gridSpan w:val="3"/>
            <w:vAlign w:val="center"/>
          </w:tcPr>
          <w:p w14:paraId="4BCB52E3" w14:textId="77777777" w:rsidR="00CA6446" w:rsidRDefault="003E371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口腔OSCE在线考核平台</w:t>
            </w:r>
          </w:p>
        </w:tc>
        <w:tc>
          <w:tcPr>
            <w:tcW w:w="4885" w:type="dxa"/>
            <w:gridSpan w:val="3"/>
            <w:vAlign w:val="center"/>
          </w:tcPr>
          <w:p w14:paraId="5237A53B" w14:textId="77777777" w:rsidR="00CA6446" w:rsidRDefault="003E371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CA6446" w14:paraId="751F560C" w14:textId="77777777">
        <w:trPr>
          <w:gridAfter w:val="1"/>
          <w:wAfter w:w="49" w:type="dxa"/>
          <w:trHeight w:val="527"/>
          <w:jc w:val="center"/>
        </w:trPr>
        <w:tc>
          <w:tcPr>
            <w:tcW w:w="1256" w:type="dxa"/>
            <w:vAlign w:val="center"/>
          </w:tcPr>
          <w:p w14:paraId="69B45299" w14:textId="77777777" w:rsidR="00CA6446" w:rsidRDefault="003E37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67" w:type="dxa"/>
            <w:gridSpan w:val="3"/>
            <w:vAlign w:val="center"/>
          </w:tcPr>
          <w:p w14:paraId="45D19CCF" w14:textId="77777777" w:rsidR="00CA6446" w:rsidRDefault="003E371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专用平板电脑</w:t>
            </w:r>
          </w:p>
        </w:tc>
        <w:tc>
          <w:tcPr>
            <w:tcW w:w="4885" w:type="dxa"/>
            <w:gridSpan w:val="3"/>
            <w:vAlign w:val="center"/>
          </w:tcPr>
          <w:p w14:paraId="15799A40" w14:textId="77777777" w:rsidR="00CA6446" w:rsidRDefault="003E3713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台</w:t>
            </w:r>
          </w:p>
        </w:tc>
      </w:tr>
      <w:tr w:rsidR="00CA6446" w14:paraId="74E01344" w14:textId="77777777">
        <w:trPr>
          <w:gridAfter w:val="1"/>
          <w:wAfter w:w="49" w:type="dxa"/>
          <w:trHeight w:val="499"/>
          <w:jc w:val="center"/>
        </w:trPr>
        <w:tc>
          <w:tcPr>
            <w:tcW w:w="1256" w:type="dxa"/>
            <w:vAlign w:val="center"/>
          </w:tcPr>
          <w:p w14:paraId="4E351188" w14:textId="77777777" w:rsidR="00CA6446" w:rsidRDefault="003E37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67" w:type="dxa"/>
            <w:gridSpan w:val="3"/>
            <w:vAlign w:val="center"/>
          </w:tcPr>
          <w:p w14:paraId="64EE5BF5" w14:textId="77777777" w:rsidR="00CA6446" w:rsidRDefault="003E371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标准服务器</w:t>
            </w:r>
          </w:p>
        </w:tc>
        <w:tc>
          <w:tcPr>
            <w:tcW w:w="4885" w:type="dxa"/>
            <w:gridSpan w:val="3"/>
            <w:vAlign w:val="center"/>
          </w:tcPr>
          <w:p w14:paraId="274A9FC5" w14:textId="77777777" w:rsidR="00CA6446" w:rsidRDefault="003E371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CA6446" w14:paraId="3F3E4D11" w14:textId="77777777">
        <w:trPr>
          <w:gridAfter w:val="1"/>
          <w:wAfter w:w="49" w:type="dxa"/>
          <w:trHeight w:val="518"/>
          <w:jc w:val="center"/>
        </w:trPr>
        <w:tc>
          <w:tcPr>
            <w:tcW w:w="1256" w:type="dxa"/>
            <w:vAlign w:val="center"/>
          </w:tcPr>
          <w:p w14:paraId="53501B93" w14:textId="77777777" w:rsidR="00CA6446" w:rsidRDefault="003E371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67" w:type="dxa"/>
            <w:gridSpan w:val="3"/>
            <w:vAlign w:val="center"/>
          </w:tcPr>
          <w:p w14:paraId="433ECA9E" w14:textId="77777777" w:rsidR="00CA6446" w:rsidRDefault="003E371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移动显示大屏</w:t>
            </w:r>
          </w:p>
        </w:tc>
        <w:tc>
          <w:tcPr>
            <w:tcW w:w="4885" w:type="dxa"/>
            <w:gridSpan w:val="3"/>
            <w:vAlign w:val="center"/>
          </w:tcPr>
          <w:p w14:paraId="5AEFDEAC" w14:textId="77777777" w:rsidR="00CA6446" w:rsidRDefault="003E371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</w:tr>
      <w:tr w:rsidR="00CA6446" w14:paraId="60E2D4AB" w14:textId="77777777">
        <w:trPr>
          <w:gridAfter w:val="1"/>
          <w:wAfter w:w="49" w:type="dxa"/>
          <w:trHeight w:val="615"/>
          <w:jc w:val="center"/>
        </w:trPr>
        <w:tc>
          <w:tcPr>
            <w:tcW w:w="1256" w:type="dxa"/>
            <w:vAlign w:val="center"/>
          </w:tcPr>
          <w:p w14:paraId="541F642F" w14:textId="77777777" w:rsidR="00CA6446" w:rsidRDefault="003E371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67" w:type="dxa"/>
            <w:gridSpan w:val="3"/>
            <w:vAlign w:val="center"/>
          </w:tcPr>
          <w:p w14:paraId="53534533" w14:textId="77777777" w:rsidR="00CA6446" w:rsidRDefault="003E371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查询机</w:t>
            </w:r>
          </w:p>
        </w:tc>
        <w:tc>
          <w:tcPr>
            <w:tcW w:w="4885" w:type="dxa"/>
            <w:gridSpan w:val="3"/>
            <w:vAlign w:val="center"/>
          </w:tcPr>
          <w:p w14:paraId="3C92A579" w14:textId="77777777" w:rsidR="00CA6446" w:rsidRDefault="003E371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</w:tr>
      <w:tr w:rsidR="007C3041" w14:paraId="6475E440" w14:textId="77777777" w:rsidTr="00D4748B">
        <w:trPr>
          <w:gridAfter w:val="1"/>
          <w:wAfter w:w="49" w:type="dxa"/>
          <w:trHeight w:val="615"/>
          <w:jc w:val="center"/>
        </w:trPr>
        <w:tc>
          <w:tcPr>
            <w:tcW w:w="9808" w:type="dxa"/>
            <w:gridSpan w:val="7"/>
            <w:vAlign w:val="center"/>
          </w:tcPr>
          <w:p w14:paraId="7905896C" w14:textId="77777777" w:rsidR="007C3041" w:rsidRDefault="007C3041" w:rsidP="007C3041">
            <w:pPr>
              <w:jc w:val="center"/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技术参数要求</w:t>
            </w:r>
          </w:p>
        </w:tc>
      </w:tr>
      <w:tr w:rsidR="00CA6446" w14:paraId="4B9086A2" w14:textId="77777777">
        <w:trPr>
          <w:gridAfter w:val="1"/>
          <w:wAfter w:w="49" w:type="dxa"/>
          <w:jc w:val="center"/>
        </w:trPr>
        <w:tc>
          <w:tcPr>
            <w:tcW w:w="1256" w:type="dxa"/>
            <w:vAlign w:val="center"/>
          </w:tcPr>
          <w:p w14:paraId="19C25A5F" w14:textId="77777777" w:rsidR="00CA6446" w:rsidRDefault="003E37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42" w:type="dxa"/>
            <w:gridSpan w:val="2"/>
            <w:vAlign w:val="center"/>
          </w:tcPr>
          <w:p w14:paraId="5011B04C" w14:textId="77777777" w:rsidR="00CA6446" w:rsidRDefault="003E371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10" w:type="dxa"/>
            <w:gridSpan w:val="4"/>
            <w:vAlign w:val="center"/>
          </w:tcPr>
          <w:p w14:paraId="51A53FE1" w14:textId="77777777" w:rsidR="00CA6446" w:rsidRDefault="003E3713">
            <w:pPr>
              <w:jc w:val="center"/>
            </w:pPr>
            <w:r>
              <w:rPr>
                <w:rFonts w:hint="eastAsia"/>
              </w:rPr>
              <w:t>配置参数</w:t>
            </w:r>
          </w:p>
        </w:tc>
      </w:tr>
      <w:tr w:rsidR="00CA6446" w14:paraId="4E1E667B" w14:textId="77777777">
        <w:trPr>
          <w:gridAfter w:val="1"/>
          <w:wAfter w:w="49" w:type="dxa"/>
          <w:trHeight w:hRule="exact" w:val="11870"/>
          <w:jc w:val="center"/>
        </w:trPr>
        <w:tc>
          <w:tcPr>
            <w:tcW w:w="1256" w:type="dxa"/>
            <w:vAlign w:val="center"/>
          </w:tcPr>
          <w:p w14:paraId="0289E446" w14:textId="77777777" w:rsidR="00CA6446" w:rsidRDefault="003E3713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742" w:type="dxa"/>
            <w:gridSpan w:val="2"/>
            <w:vAlign w:val="center"/>
          </w:tcPr>
          <w:p w14:paraId="7F0708B9" w14:textId="77777777" w:rsidR="00CA6446" w:rsidRDefault="003E3713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口腔OSCE在线考核平台</w:t>
            </w:r>
          </w:p>
        </w:tc>
        <w:tc>
          <w:tcPr>
            <w:tcW w:w="6810" w:type="dxa"/>
            <w:gridSpan w:val="4"/>
            <w:vAlign w:val="center"/>
          </w:tcPr>
          <w:p w14:paraId="4BE6A35C" w14:textId="77777777" w:rsidR="00CA6446" w:rsidRDefault="003E3713">
            <w:r>
              <w:rPr>
                <w:rFonts w:hint="eastAsia"/>
                <w:b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项目功能需求</w:t>
            </w:r>
            <w:r>
              <w:rPr>
                <w:rFonts w:hint="eastAsia"/>
              </w:rPr>
              <w:t xml:space="preserve"> </w:t>
            </w:r>
          </w:p>
          <w:p w14:paraId="6A15DE74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1.1  </w:t>
            </w:r>
            <w:r>
              <w:rPr>
                <w:rFonts w:hint="eastAsia"/>
              </w:rPr>
              <w:t>考核方案参照国家执业医师考试要求、住院医师规范化培训要求及口腔临床医师岗位职责要求</w:t>
            </w:r>
          </w:p>
          <w:p w14:paraId="640406C4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1.2  </w:t>
            </w:r>
            <w:r>
              <w:rPr>
                <w:rFonts w:hint="eastAsia"/>
              </w:rPr>
              <w:t>以客观化、结构化方式考核应试者的口腔临床实际能力</w:t>
            </w:r>
          </w:p>
          <w:p w14:paraId="09848C5C" w14:textId="77777777" w:rsidR="00CA6446" w:rsidRDefault="003E3713">
            <w:r>
              <w:rPr>
                <w:rFonts w:hint="eastAsia"/>
              </w:rPr>
              <w:t>＃</w:t>
            </w:r>
            <w:r>
              <w:rPr>
                <w:rFonts w:hint="eastAsia"/>
              </w:rPr>
              <w:t xml:space="preserve">1.3  </w:t>
            </w:r>
            <w:r>
              <w:rPr>
                <w:rFonts w:hint="eastAsia"/>
              </w:rPr>
              <w:t>专业方向：口腔全科、口腔内科、口腔正畸科、口腔颌面外科、口腔影像科、口腔修复科、口腔病理科</w:t>
            </w:r>
          </w:p>
          <w:p w14:paraId="3D096244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1.4  </w:t>
            </w:r>
            <w:r>
              <w:rPr>
                <w:rFonts w:hint="eastAsia"/>
              </w:rPr>
              <w:t>考核难度有一定的等级划分。适用于本科培训、住院医师培训、专科医师培训临床能各类考核需要</w:t>
            </w:r>
          </w:p>
          <w:p w14:paraId="2C0B9110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1.5  </w:t>
            </w:r>
            <w:r>
              <w:rPr>
                <w:rFonts w:hint="eastAsia"/>
              </w:rPr>
              <w:t>提供每一项操作的评分标准及操作规范，相应分值后台可以设定</w:t>
            </w:r>
          </w:p>
          <w:p w14:paraId="52C8DBCB" w14:textId="77777777" w:rsidR="00CA6446" w:rsidRDefault="003E3713">
            <w:r>
              <w:rPr>
                <w:rFonts w:hint="eastAsia"/>
              </w:rPr>
              <w:t xml:space="preserve">  1.6  </w:t>
            </w:r>
            <w:r>
              <w:rPr>
                <w:rFonts w:hint="eastAsia"/>
              </w:rPr>
              <w:t>提供至少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SP</w:t>
            </w:r>
            <w:r>
              <w:rPr>
                <w:rFonts w:hint="eastAsia"/>
              </w:rPr>
              <w:t>标准案例，满足考试需要，同时需要提供相应的病历书写内容以备考核</w:t>
            </w:r>
          </w:p>
          <w:p w14:paraId="7EA4D16F" w14:textId="77777777" w:rsidR="00CA6446" w:rsidRDefault="003E3713">
            <w:r>
              <w:rPr>
                <w:rFonts w:hint="eastAsia"/>
              </w:rPr>
              <w:t>＃</w:t>
            </w:r>
            <w:r>
              <w:rPr>
                <w:rFonts w:hint="eastAsia"/>
              </w:rPr>
              <w:t xml:space="preserve">1.7  </w:t>
            </w:r>
            <w:r>
              <w:rPr>
                <w:rFonts w:hint="eastAsia"/>
              </w:rPr>
              <w:t>提供临床思辨案例数量不少于</w:t>
            </w:r>
            <w:r w:rsidR="004B654F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个</w:t>
            </w:r>
          </w:p>
          <w:p w14:paraId="14039599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1.8  </w:t>
            </w:r>
            <w:r>
              <w:rPr>
                <w:rFonts w:hint="eastAsia"/>
              </w:rPr>
              <w:t>提供技能操作题目至少包含</w:t>
            </w:r>
            <w:r w:rsidR="004B654F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项</w:t>
            </w:r>
          </w:p>
          <w:p w14:paraId="688ED53D" w14:textId="77777777" w:rsidR="00CA6446" w:rsidRDefault="003E3713">
            <w:r>
              <w:rPr>
                <w:rFonts w:hint="eastAsia"/>
              </w:rPr>
              <w:t xml:space="preserve">  1.9  </w:t>
            </w:r>
            <w:r>
              <w:rPr>
                <w:rFonts w:hint="eastAsia"/>
              </w:rPr>
              <w:t>提供影像判读及诊断题目至少包含</w:t>
            </w:r>
            <w:r>
              <w:rPr>
                <w:rFonts w:hint="eastAsia"/>
              </w:rPr>
              <w:t>170</w:t>
            </w:r>
            <w:r>
              <w:rPr>
                <w:rFonts w:hint="eastAsia"/>
              </w:rPr>
              <w:t>题</w:t>
            </w:r>
          </w:p>
          <w:p w14:paraId="4A976A03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1.10 </w:t>
            </w:r>
            <w:r>
              <w:rPr>
                <w:rFonts w:hint="eastAsia"/>
              </w:rPr>
              <w:t>题库每年更新</w:t>
            </w:r>
            <w:r>
              <w:rPr>
                <w:rFonts w:hint="eastAsia"/>
              </w:rPr>
              <w:t>10%</w:t>
            </w:r>
            <w:r w:rsidR="004B654F">
              <w:rPr>
                <w:rFonts w:hint="eastAsia"/>
              </w:rPr>
              <w:t>左右</w:t>
            </w:r>
          </w:p>
          <w:p w14:paraId="2DCAE1AA" w14:textId="77777777" w:rsidR="00CA6446" w:rsidRDefault="00CA6446"/>
          <w:p w14:paraId="5B3FF1CD" w14:textId="77777777" w:rsidR="00CA6446" w:rsidRDefault="003E371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2 </w:t>
            </w:r>
            <w:r>
              <w:rPr>
                <w:rFonts w:hint="eastAsia"/>
                <w:b/>
                <w:bCs/>
              </w:rPr>
              <w:t>技术参数</w:t>
            </w:r>
          </w:p>
          <w:p w14:paraId="3F2C2468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  </w:t>
            </w:r>
            <w:r>
              <w:rPr>
                <w:rFonts w:hint="eastAsia"/>
              </w:rPr>
              <w:t>支持考试站点和考试项目维护，包含限定考试人数等并根据实际情况对站点和考试项目进行关联</w:t>
            </w:r>
          </w:p>
          <w:p w14:paraId="1B7D88F1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2.2  </w:t>
            </w:r>
            <w:r>
              <w:rPr>
                <w:rFonts w:hint="eastAsia"/>
              </w:rPr>
              <w:t>试卷、成绩本地保存，考试结束可以同步至服务器</w:t>
            </w:r>
          </w:p>
          <w:p w14:paraId="39FB5341" w14:textId="77777777" w:rsidR="00CA6446" w:rsidRDefault="003E371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2.3  </w:t>
            </w:r>
            <w:r>
              <w:rPr>
                <w:rFonts w:hint="eastAsia"/>
              </w:rPr>
              <w:t>提供视频、录音、拍照及考官签名功能，保存本地，以备查看</w:t>
            </w:r>
          </w:p>
          <w:p w14:paraId="79B5A5F3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2.4  </w:t>
            </w:r>
            <w:r>
              <w:rPr>
                <w:rFonts w:hint="eastAsia"/>
              </w:rPr>
              <w:t>影像判读由系统随机抽题</w:t>
            </w:r>
          </w:p>
          <w:p w14:paraId="48AC441A" w14:textId="77777777" w:rsidR="00CA6446" w:rsidRDefault="003E371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2.5  </w:t>
            </w:r>
            <w:r>
              <w:rPr>
                <w:rFonts w:hint="eastAsia"/>
              </w:rPr>
              <w:t>临床思辩人机对话模式，由系统随机抽取考卷，考官实时打分</w:t>
            </w:r>
          </w:p>
          <w:p w14:paraId="13BD77C8" w14:textId="77777777" w:rsidR="00CA6446" w:rsidRDefault="003E3713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2.6  </w:t>
            </w:r>
            <w:r>
              <w:rPr>
                <w:rFonts w:hint="eastAsia"/>
              </w:rPr>
              <w:t>考试结束即可查看考生成绩、排名、考官签名可汇总打印</w:t>
            </w:r>
          </w:p>
          <w:p w14:paraId="66A9016E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2.7  </w:t>
            </w:r>
            <w:r>
              <w:rPr>
                <w:rFonts w:hint="eastAsia"/>
              </w:rPr>
              <w:t>按需要提供有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端和</w:t>
            </w:r>
            <w:r>
              <w:rPr>
                <w:rFonts w:hint="eastAsia"/>
              </w:rPr>
              <w:t>PAD</w:t>
            </w:r>
            <w:r>
              <w:rPr>
                <w:rFonts w:hint="eastAsia"/>
              </w:rPr>
              <w:t>端，互联网和局域网都可运行</w:t>
            </w:r>
          </w:p>
          <w:p w14:paraId="7CA8C7A0" w14:textId="77777777" w:rsidR="00CA6446" w:rsidRPr="003E3713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2.8  </w:t>
            </w:r>
            <w:r w:rsidRPr="003E3713">
              <w:rPr>
                <w:rFonts w:hint="eastAsia"/>
              </w:rPr>
              <w:t>考官端要求</w:t>
            </w:r>
            <w:r w:rsidRPr="003E3713">
              <w:rPr>
                <w:rFonts w:hint="eastAsia"/>
              </w:rPr>
              <w:t>APP</w:t>
            </w:r>
            <w:r w:rsidRPr="003E3713">
              <w:rPr>
                <w:rFonts w:hint="eastAsia"/>
              </w:rPr>
              <w:t>安卓系统运行</w:t>
            </w:r>
          </w:p>
          <w:p w14:paraId="71FF5030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2.9  </w:t>
            </w:r>
            <w:r>
              <w:rPr>
                <w:rFonts w:hint="eastAsia"/>
              </w:rPr>
              <w:t>软件技术要求：系统处理业务时间最迟时间小于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秒，方便操作，操作流程合理，操作完成时有统一规范的提示信息等</w:t>
            </w:r>
          </w:p>
          <w:p w14:paraId="6AB4466F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2.10 </w:t>
            </w:r>
            <w:r>
              <w:rPr>
                <w:rFonts w:hint="eastAsia"/>
              </w:rPr>
              <w:t>并发连接数：不低于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，具有负载扩展性</w:t>
            </w:r>
          </w:p>
          <w:p w14:paraId="20FEFA0D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2.11 </w:t>
            </w:r>
            <w:r>
              <w:rPr>
                <w:rFonts w:hint="eastAsia"/>
              </w:rPr>
              <w:t>页面响应速度：不超过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秒</w:t>
            </w:r>
          </w:p>
          <w:p w14:paraId="70CB8383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2.12 </w:t>
            </w:r>
            <w:r>
              <w:rPr>
                <w:rFonts w:hint="eastAsia"/>
              </w:rPr>
              <w:t>系统性能：使用高峰期对数据库服务器和应用服务器的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平均利用率不应该超过</w:t>
            </w:r>
            <w:r>
              <w:rPr>
                <w:rFonts w:hint="eastAsia"/>
              </w:rPr>
              <w:t>85%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I/O</w:t>
            </w:r>
            <w:r>
              <w:rPr>
                <w:rFonts w:hint="eastAsia"/>
              </w:rPr>
              <w:t>利用率不应超过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。</w:t>
            </w:r>
          </w:p>
          <w:p w14:paraId="4A811AAC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2.13 </w:t>
            </w:r>
            <w:r>
              <w:rPr>
                <w:rFonts w:hint="eastAsia"/>
              </w:rPr>
              <w:t>数据存储：采用主流数据库系统，所有数据存放在本地的机房，在线数据存储不少于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  <w:p w14:paraId="55E9097B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2.14 </w:t>
            </w:r>
            <w:r>
              <w:rPr>
                <w:rFonts w:hint="eastAsia"/>
              </w:rPr>
              <w:t>工作方式：基于</w:t>
            </w:r>
            <w:r>
              <w:rPr>
                <w:rFonts w:hint="eastAsia"/>
              </w:rPr>
              <w:t>B/S</w:t>
            </w:r>
            <w:r>
              <w:rPr>
                <w:rFonts w:hint="eastAsia"/>
              </w:rPr>
              <w:t>架构，用户都使用浏览器或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操作使用。配备引导大屏和考试查询机，支持全无线环境部署。</w:t>
            </w:r>
          </w:p>
          <w:p w14:paraId="681D9B15" w14:textId="77777777" w:rsidR="00CA6446" w:rsidRDefault="003E3713">
            <w:r>
              <w:rPr>
                <w:rFonts w:hint="eastAsia"/>
              </w:rPr>
              <w:t>＃</w:t>
            </w:r>
            <w:r>
              <w:rPr>
                <w:rFonts w:hint="eastAsia"/>
              </w:rPr>
              <w:t xml:space="preserve">2.15 </w:t>
            </w:r>
            <w:r>
              <w:rPr>
                <w:rFonts w:hint="eastAsia"/>
              </w:rPr>
              <w:t>系统运行均在内网中进行，不对外，确保信息的安全性、保密性</w:t>
            </w:r>
          </w:p>
          <w:p w14:paraId="52D367F1" w14:textId="77777777" w:rsidR="00CA6446" w:rsidRDefault="003E3713">
            <w:r>
              <w:rPr>
                <w:rFonts w:hint="eastAsia"/>
              </w:rPr>
              <w:t>＃</w:t>
            </w:r>
            <w:r>
              <w:rPr>
                <w:rFonts w:hint="eastAsia"/>
              </w:rPr>
              <w:t xml:space="preserve">2.16 </w:t>
            </w:r>
            <w:r>
              <w:rPr>
                <w:rFonts w:hint="eastAsia"/>
              </w:rPr>
              <w:t>系统支持三种及以上主流浏览器（主流浏览器包括</w:t>
            </w: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、火狐、谷歌、</w:t>
            </w:r>
            <w:r>
              <w:rPr>
                <w:rFonts w:hint="eastAsia"/>
              </w:rPr>
              <w:t>Safari</w:t>
            </w:r>
            <w:r>
              <w:rPr>
                <w:rFonts w:hint="eastAsia"/>
              </w:rPr>
              <w:t>等）</w:t>
            </w:r>
          </w:p>
          <w:p w14:paraId="1347774C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2.17 </w:t>
            </w:r>
            <w:r>
              <w:rPr>
                <w:rFonts w:hint="eastAsia"/>
              </w:rPr>
              <w:t>采用模块化设计，支持功能扩展</w:t>
            </w:r>
          </w:p>
          <w:p w14:paraId="37B863EB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2.18 </w:t>
            </w:r>
            <w:r>
              <w:rPr>
                <w:rFonts w:hint="eastAsia"/>
              </w:rPr>
              <w:t>采用开放的数据存储架构</w:t>
            </w:r>
          </w:p>
          <w:p w14:paraId="37DE08E3" w14:textId="77777777" w:rsidR="00CA6446" w:rsidRDefault="003E3713">
            <w:pPr>
              <w:pStyle w:val="1"/>
              <w:ind w:firstLineChars="100" w:firstLine="210"/>
            </w:pPr>
            <w:r>
              <w:rPr>
                <w:rFonts w:hint="eastAsia"/>
              </w:rPr>
              <w:t xml:space="preserve">2.19 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Web Service/REST</w:t>
            </w:r>
            <w:r>
              <w:rPr>
                <w:rFonts w:hint="eastAsia"/>
              </w:rPr>
              <w:t>技术</w:t>
            </w:r>
          </w:p>
          <w:p w14:paraId="5C07B020" w14:textId="77777777" w:rsidR="00CA6446" w:rsidRDefault="003E3713">
            <w:pPr>
              <w:ind w:firstLineChars="100" w:firstLine="210"/>
            </w:pPr>
            <w:r>
              <w:rPr>
                <w:rFonts w:hint="eastAsia"/>
              </w:rPr>
              <w:t xml:space="preserve">2.20 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Linux </w:t>
            </w:r>
            <w:r>
              <w:rPr>
                <w:rFonts w:hint="eastAsia"/>
              </w:rPr>
              <w:t>操作系统</w:t>
            </w:r>
          </w:p>
          <w:p w14:paraId="2DFC964A" w14:textId="77777777" w:rsidR="00CA6446" w:rsidRDefault="00CA6446">
            <w:pPr>
              <w:rPr>
                <w:color w:val="000000"/>
                <w:sz w:val="18"/>
                <w:szCs w:val="18"/>
              </w:rPr>
            </w:pPr>
          </w:p>
        </w:tc>
      </w:tr>
      <w:tr w:rsidR="00CA6446" w14:paraId="42506AAC" w14:textId="77777777">
        <w:trPr>
          <w:gridAfter w:val="1"/>
          <w:wAfter w:w="49" w:type="dxa"/>
          <w:trHeight w:hRule="exact" w:val="2757"/>
          <w:jc w:val="center"/>
        </w:trPr>
        <w:tc>
          <w:tcPr>
            <w:tcW w:w="1256" w:type="dxa"/>
            <w:vAlign w:val="center"/>
          </w:tcPr>
          <w:p w14:paraId="7F4E4F1A" w14:textId="77777777" w:rsidR="00CA6446" w:rsidRDefault="003E3713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742" w:type="dxa"/>
            <w:gridSpan w:val="2"/>
            <w:vAlign w:val="center"/>
          </w:tcPr>
          <w:p w14:paraId="7A3D9127" w14:textId="5CDB2596" w:rsidR="00CA6446" w:rsidRDefault="00B17B1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★</w:t>
            </w:r>
            <w:r w:rsidR="003E371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专用平板电脑</w:t>
            </w:r>
          </w:p>
        </w:tc>
        <w:tc>
          <w:tcPr>
            <w:tcW w:w="6810" w:type="dxa"/>
            <w:gridSpan w:val="4"/>
            <w:vAlign w:val="center"/>
          </w:tcPr>
          <w:p w14:paraId="26F676FC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考官评分</w:t>
            </w:r>
            <w:r>
              <w:rPr>
                <w:rFonts w:hint="eastAsia"/>
                <w:color w:val="000000"/>
                <w:sz w:val="18"/>
                <w:szCs w:val="18"/>
              </w:rPr>
              <w:t>APP</w:t>
            </w:r>
            <w:r>
              <w:rPr>
                <w:rFonts w:hint="eastAsia"/>
                <w:color w:val="000000"/>
                <w:sz w:val="18"/>
                <w:szCs w:val="18"/>
              </w:rPr>
              <w:t>应用在一台</w:t>
            </w:r>
            <w:r>
              <w:rPr>
                <w:rFonts w:hint="eastAsia"/>
                <w:color w:val="000000"/>
                <w:sz w:val="18"/>
                <w:szCs w:val="18"/>
              </w:rPr>
              <w:t>PAD</w:t>
            </w:r>
            <w:r>
              <w:rPr>
                <w:rFonts w:hint="eastAsia"/>
                <w:color w:val="000000"/>
                <w:sz w:val="18"/>
                <w:szCs w:val="18"/>
              </w:rPr>
              <w:t>上的授权安装型号：安卓系统；</w:t>
            </w:r>
          </w:p>
          <w:p w14:paraId="583F7817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网络连接：</w:t>
            </w:r>
            <w:r>
              <w:rPr>
                <w:rFonts w:hint="eastAsia"/>
                <w:color w:val="000000"/>
                <w:sz w:val="18"/>
                <w:szCs w:val="18"/>
              </w:rPr>
              <w:t>WiFi</w:t>
            </w:r>
            <w:r>
              <w:rPr>
                <w:rFonts w:hint="eastAsia"/>
                <w:color w:val="000000"/>
                <w:sz w:val="18"/>
                <w:szCs w:val="18"/>
              </w:rPr>
              <w:t>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屏幕比例：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16:10     </w:t>
            </w:r>
            <w:r>
              <w:rPr>
                <w:rFonts w:hint="eastAsia"/>
                <w:color w:val="000000"/>
                <w:sz w:val="18"/>
                <w:szCs w:val="18"/>
              </w:rPr>
              <w:t>屏幕类型：</w:t>
            </w:r>
            <w:r>
              <w:rPr>
                <w:rFonts w:hint="eastAsia"/>
                <w:color w:val="000000"/>
                <w:sz w:val="18"/>
                <w:szCs w:val="18"/>
              </w:rPr>
              <w:t>IPS</w:t>
            </w:r>
          </w:p>
          <w:p w14:paraId="15EEDC54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音频接口：</w:t>
            </w:r>
            <w:r>
              <w:rPr>
                <w:rFonts w:hint="eastAsia"/>
                <w:color w:val="000000"/>
                <w:sz w:val="18"/>
                <w:szCs w:val="18"/>
              </w:rPr>
              <w:t>USB Type-C    USB</w:t>
            </w:r>
            <w:r>
              <w:rPr>
                <w:rFonts w:hint="eastAsia"/>
                <w:color w:val="000000"/>
                <w:sz w:val="18"/>
                <w:szCs w:val="18"/>
              </w:rPr>
              <w:t>接口：</w:t>
            </w:r>
            <w:r>
              <w:rPr>
                <w:rFonts w:hint="eastAsia"/>
                <w:color w:val="000000"/>
                <w:sz w:val="18"/>
                <w:szCs w:val="18"/>
              </w:rPr>
              <w:t>Type-C</w:t>
            </w:r>
          </w:p>
          <w:p w14:paraId="0787516B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连接方式：</w:t>
            </w:r>
            <w:r>
              <w:rPr>
                <w:rFonts w:hint="eastAsia"/>
                <w:color w:val="000000"/>
                <w:sz w:val="18"/>
                <w:szCs w:val="18"/>
              </w:rPr>
              <w:t>Wi-Fi</w:t>
            </w:r>
            <w:r>
              <w:rPr>
                <w:rFonts w:hint="eastAsia"/>
                <w:color w:val="000000"/>
                <w:sz w:val="18"/>
                <w:szCs w:val="18"/>
              </w:rPr>
              <w:t>；蓝牙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电池容量：</w:t>
            </w:r>
            <w:r>
              <w:rPr>
                <w:rFonts w:hint="eastAsia"/>
                <w:color w:val="000000"/>
                <w:sz w:val="18"/>
                <w:szCs w:val="18"/>
              </w:rPr>
              <w:t>5001-6000mAh</w:t>
            </w:r>
          </w:p>
          <w:p w14:paraId="6D4B339C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续航时间：本地视频播放时间约</w:t>
            </w:r>
            <w:r>
              <w:rPr>
                <w:rFonts w:hint="eastAsia"/>
                <w:color w:val="000000"/>
                <w:sz w:val="18"/>
                <w:szCs w:val="18"/>
              </w:rPr>
              <w:t>7.8</w:t>
            </w:r>
            <w:r>
              <w:rPr>
                <w:rFonts w:hint="eastAsia"/>
                <w:color w:val="000000"/>
                <w:sz w:val="18"/>
                <w:szCs w:val="18"/>
              </w:rPr>
              <w:t>小时；待机时间约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天</w:t>
            </w:r>
          </w:p>
          <w:p w14:paraId="7907DB48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前置摄像头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200w    </w:t>
            </w:r>
            <w:r>
              <w:rPr>
                <w:rFonts w:hint="eastAsia"/>
                <w:color w:val="000000"/>
                <w:sz w:val="18"/>
                <w:szCs w:val="18"/>
              </w:rPr>
              <w:t>后置摄像头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int="eastAsia"/>
                <w:color w:val="000000"/>
                <w:sz w:val="18"/>
                <w:szCs w:val="18"/>
              </w:rPr>
              <w:t>500W</w:t>
            </w:r>
          </w:p>
          <w:p w14:paraId="3D7463D9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功能：多点触控；分屏功能；重力感应；</w:t>
            </w:r>
            <w:r>
              <w:rPr>
                <w:rFonts w:hint="eastAsia"/>
                <w:color w:val="000000"/>
                <w:sz w:val="18"/>
                <w:szCs w:val="18"/>
              </w:rPr>
              <w:t>GPS</w:t>
            </w:r>
            <w:r>
              <w:rPr>
                <w:rFonts w:hint="eastAsia"/>
                <w:color w:val="000000"/>
                <w:sz w:val="18"/>
                <w:szCs w:val="18"/>
              </w:rPr>
              <w:t>导航</w:t>
            </w:r>
          </w:p>
          <w:p w14:paraId="35275E10" w14:textId="77777777" w:rsidR="00CA6446" w:rsidRDefault="003E3713" w:rsidP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扬声器数量：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麦克风：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个麦克风</w:t>
            </w:r>
          </w:p>
        </w:tc>
      </w:tr>
      <w:tr w:rsidR="00CA6446" w14:paraId="3DB6377E" w14:textId="77777777">
        <w:trPr>
          <w:gridAfter w:val="1"/>
          <w:wAfter w:w="49" w:type="dxa"/>
          <w:trHeight w:hRule="exact" w:val="1689"/>
          <w:jc w:val="center"/>
        </w:trPr>
        <w:tc>
          <w:tcPr>
            <w:tcW w:w="1256" w:type="dxa"/>
            <w:vAlign w:val="center"/>
          </w:tcPr>
          <w:p w14:paraId="221920AD" w14:textId="77777777" w:rsidR="00CA6446" w:rsidRDefault="003E37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42" w:type="dxa"/>
            <w:gridSpan w:val="2"/>
            <w:vAlign w:val="center"/>
          </w:tcPr>
          <w:p w14:paraId="39075EAC" w14:textId="77777777" w:rsidR="00CA6446" w:rsidRDefault="003E3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标准服务器</w:t>
            </w:r>
          </w:p>
        </w:tc>
        <w:tc>
          <w:tcPr>
            <w:tcW w:w="6810" w:type="dxa"/>
            <w:gridSpan w:val="4"/>
            <w:vAlign w:val="center"/>
          </w:tcPr>
          <w:p w14:paraId="6AC7AD72" w14:textId="77777777" w:rsidR="00CA6446" w:rsidRDefault="003E371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机架式标准服务器：</w:t>
            </w:r>
            <w:r>
              <w:rPr>
                <w:rFonts w:hint="eastAsia"/>
                <w:color w:val="000000"/>
                <w:sz w:val="18"/>
                <w:szCs w:val="18"/>
              </w:rPr>
              <w:t>C620X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S140/H330/H730P/H740P  16G/</w:t>
            </w:r>
            <w:r>
              <w:rPr>
                <w:rFonts w:hint="eastAsia"/>
                <w:color w:val="000000"/>
                <w:sz w:val="18"/>
                <w:szCs w:val="18"/>
              </w:rPr>
              <w:t>硬盘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1T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2 RAID </w:t>
            </w:r>
            <w:r>
              <w:rPr>
                <w:rFonts w:hint="eastAsia"/>
                <w:color w:val="000000"/>
                <w:sz w:val="18"/>
                <w:szCs w:val="18"/>
              </w:rPr>
              <w:t>硬盘接口类型：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SATA  </w:t>
            </w:r>
            <w:r>
              <w:rPr>
                <w:rFonts w:hint="eastAsia"/>
                <w:color w:val="000000"/>
                <w:sz w:val="18"/>
                <w:szCs w:val="18"/>
              </w:rPr>
              <w:t>智能加速主频：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3.5GHz  </w:t>
            </w:r>
            <w:r>
              <w:rPr>
                <w:rFonts w:hint="eastAsia"/>
                <w:color w:val="000000"/>
                <w:sz w:val="18"/>
                <w:szCs w:val="18"/>
              </w:rPr>
              <w:t>内部硬盘架数：支持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块</w:t>
            </w:r>
            <w:r>
              <w:rPr>
                <w:rFonts w:hint="eastAsia"/>
                <w:color w:val="000000"/>
                <w:sz w:val="18"/>
                <w:szCs w:val="18"/>
              </w:rPr>
              <w:t>3.5</w:t>
            </w:r>
            <w:r>
              <w:rPr>
                <w:rFonts w:hint="eastAsia"/>
                <w:color w:val="000000"/>
                <w:sz w:val="18"/>
                <w:szCs w:val="18"/>
              </w:rPr>
              <w:t>英寸或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  <w:r>
              <w:rPr>
                <w:rFonts w:hint="eastAsia"/>
                <w:color w:val="000000"/>
                <w:sz w:val="18"/>
                <w:szCs w:val="18"/>
              </w:rPr>
              <w:t>英寸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光驱：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DVD </w:t>
            </w:r>
            <w:r>
              <w:rPr>
                <w:rFonts w:hint="eastAsia"/>
                <w:color w:val="000000"/>
                <w:sz w:val="18"/>
                <w:szCs w:val="18"/>
              </w:rPr>
              <w:t>网络控制器：双端口千兆网卡</w:t>
            </w:r>
          </w:p>
          <w:p w14:paraId="0955DAC4" w14:textId="77777777" w:rsidR="00CA6446" w:rsidRDefault="00CA6446">
            <w:pPr>
              <w:rPr>
                <w:color w:val="000000"/>
                <w:sz w:val="18"/>
                <w:szCs w:val="18"/>
              </w:rPr>
            </w:pPr>
          </w:p>
        </w:tc>
      </w:tr>
      <w:tr w:rsidR="00CA6446" w14:paraId="05F051D0" w14:textId="77777777">
        <w:trPr>
          <w:gridAfter w:val="1"/>
          <w:wAfter w:w="49" w:type="dxa"/>
          <w:trHeight w:hRule="exact" w:val="1982"/>
          <w:jc w:val="center"/>
        </w:trPr>
        <w:tc>
          <w:tcPr>
            <w:tcW w:w="1256" w:type="dxa"/>
            <w:vAlign w:val="center"/>
          </w:tcPr>
          <w:p w14:paraId="127BAFA6" w14:textId="77777777" w:rsidR="00CA6446" w:rsidRDefault="003E3713">
            <w:pPr>
              <w:pStyle w:val="1"/>
            </w:pPr>
            <w:r>
              <w:rPr>
                <w:rFonts w:hint="eastAsia"/>
              </w:rPr>
              <w:t>4</w:t>
            </w:r>
          </w:p>
        </w:tc>
        <w:tc>
          <w:tcPr>
            <w:tcW w:w="1742" w:type="dxa"/>
            <w:gridSpan w:val="2"/>
            <w:vAlign w:val="center"/>
          </w:tcPr>
          <w:p w14:paraId="2E0E22BC" w14:textId="77777777" w:rsidR="00CA6446" w:rsidRDefault="003E3713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移动显示大屏</w:t>
            </w:r>
          </w:p>
        </w:tc>
        <w:tc>
          <w:tcPr>
            <w:tcW w:w="6810" w:type="dxa"/>
            <w:gridSpan w:val="4"/>
            <w:vAlign w:val="center"/>
          </w:tcPr>
          <w:p w14:paraId="6F575F4F" w14:textId="77777777" w:rsidR="00CA6446" w:rsidRDefault="003E3713">
            <w:r>
              <w:rPr>
                <w:rFonts w:hint="eastAsia"/>
              </w:rPr>
              <w:t>显示色数</w:t>
            </w:r>
            <w:r>
              <w:rPr>
                <w:rFonts w:hint="eastAsia"/>
              </w:rPr>
              <w:t>16.7M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DP1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HDMIL</w:t>
            </w:r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个，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扩展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充电，</w:t>
            </w:r>
            <w:r>
              <w:rPr>
                <w:rFonts w:hint="eastAsia"/>
              </w:rPr>
              <w:t>VGA1</w:t>
            </w:r>
            <w:r>
              <w:rPr>
                <w:rFonts w:hint="eastAsia"/>
              </w:rPr>
              <w:t>个，音频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耳机输出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个，外接电源适配器，屏幕尺寸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英寸及以上，分辩率</w:t>
            </w:r>
            <w:r>
              <w:rPr>
                <w:rFonts w:hint="eastAsia"/>
              </w:rPr>
              <w:t>1920*1080dpi</w:t>
            </w:r>
            <w:r>
              <w:rPr>
                <w:rFonts w:hint="eastAsia"/>
              </w:rPr>
              <w:t>，屏幕刷新率</w:t>
            </w:r>
            <w:r>
              <w:rPr>
                <w:rFonts w:hint="eastAsia"/>
              </w:rPr>
              <w:t>60hz</w:t>
            </w:r>
            <w:r>
              <w:rPr>
                <w:rFonts w:hint="eastAsia"/>
              </w:rPr>
              <w:t>，面板</w:t>
            </w:r>
            <w:r>
              <w:rPr>
                <w:rFonts w:hint="eastAsia"/>
              </w:rPr>
              <w:t>IPS</w:t>
            </w:r>
            <w:r>
              <w:rPr>
                <w:rFonts w:hint="eastAsia"/>
              </w:rPr>
              <w:t>，即插即用</w:t>
            </w:r>
            <w:r>
              <w:rPr>
                <w:rFonts w:hint="eastAsia"/>
              </w:rPr>
              <w:t>.</w:t>
            </w:r>
          </w:p>
        </w:tc>
      </w:tr>
      <w:tr w:rsidR="00CA6446" w14:paraId="3D90D962" w14:textId="77777777">
        <w:trPr>
          <w:gridAfter w:val="1"/>
          <w:wAfter w:w="49" w:type="dxa"/>
          <w:trHeight w:hRule="exact" w:val="1841"/>
          <w:jc w:val="center"/>
        </w:trPr>
        <w:tc>
          <w:tcPr>
            <w:tcW w:w="1256" w:type="dxa"/>
            <w:vAlign w:val="center"/>
          </w:tcPr>
          <w:p w14:paraId="6F7F52A1" w14:textId="77777777" w:rsidR="00CA6446" w:rsidRDefault="003E3713">
            <w:pPr>
              <w:pStyle w:val="1"/>
            </w:pPr>
            <w:r>
              <w:rPr>
                <w:rFonts w:hint="eastAsia"/>
              </w:rPr>
              <w:t>5</w:t>
            </w:r>
          </w:p>
        </w:tc>
        <w:tc>
          <w:tcPr>
            <w:tcW w:w="1742" w:type="dxa"/>
            <w:gridSpan w:val="2"/>
            <w:vAlign w:val="center"/>
          </w:tcPr>
          <w:p w14:paraId="0291E1EE" w14:textId="77777777" w:rsidR="00CA6446" w:rsidRDefault="003E3713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查询机</w:t>
            </w:r>
          </w:p>
        </w:tc>
        <w:tc>
          <w:tcPr>
            <w:tcW w:w="6810" w:type="dxa"/>
            <w:gridSpan w:val="4"/>
            <w:vAlign w:val="center"/>
          </w:tcPr>
          <w:p w14:paraId="31950941" w14:textId="77777777" w:rsidR="00CA6446" w:rsidRDefault="003E3713">
            <w:r>
              <w:rPr>
                <w:rFonts w:hint="eastAsia"/>
              </w:rPr>
              <w:t>屏幕尺寸：</w:t>
            </w:r>
            <w:r>
              <w:rPr>
                <w:rFonts w:hint="eastAsia"/>
              </w:rPr>
              <w:t>21.5</w:t>
            </w:r>
            <w:r>
              <w:rPr>
                <w:rFonts w:hint="eastAsia"/>
              </w:rPr>
              <w:t>及以下；外接电源适配器，分辩率</w:t>
            </w:r>
            <w:r>
              <w:rPr>
                <w:rFonts w:hint="eastAsia"/>
              </w:rPr>
              <w:t>1920*1080dpi</w:t>
            </w:r>
            <w:r>
              <w:rPr>
                <w:rFonts w:hint="eastAsia"/>
              </w:rPr>
              <w:t>，屏幕刷新率</w:t>
            </w:r>
            <w:r>
              <w:rPr>
                <w:rFonts w:hint="eastAsia"/>
              </w:rPr>
              <w:t>60hz</w:t>
            </w:r>
            <w:r>
              <w:rPr>
                <w:rFonts w:hint="eastAsia"/>
              </w:rPr>
              <w:t>，面板</w:t>
            </w:r>
            <w:r>
              <w:rPr>
                <w:rFonts w:hint="eastAsia"/>
              </w:rPr>
              <w:t>IPS(LGD)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扩展。</w:t>
            </w:r>
          </w:p>
        </w:tc>
      </w:tr>
    </w:tbl>
    <w:p w14:paraId="78F05C1D" w14:textId="77777777" w:rsidR="00CA6446" w:rsidRDefault="003E3713">
      <w:r>
        <w:br w:type="page"/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789"/>
        <w:gridCol w:w="6764"/>
      </w:tblGrid>
      <w:tr w:rsidR="00CA6446" w14:paraId="11104E10" w14:textId="77777777">
        <w:trPr>
          <w:trHeight w:hRule="exact" w:val="746"/>
          <w:jc w:val="center"/>
        </w:trPr>
        <w:tc>
          <w:tcPr>
            <w:tcW w:w="9808" w:type="dxa"/>
            <w:gridSpan w:val="3"/>
            <w:vAlign w:val="center"/>
          </w:tcPr>
          <w:p w14:paraId="380ACABC" w14:textId="77777777" w:rsidR="00CA6446" w:rsidRDefault="007C3041" w:rsidP="00B17B1E">
            <w:pPr>
              <w:jc w:val="center"/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售后服务要求（每一项都是</w:t>
            </w:r>
            <w:r>
              <w:rPr>
                <w:rFonts w:ascii="仿宋_GB2312" w:eastAsia="仿宋_GB2312" w:hint="eastAsia"/>
                <w:sz w:val="24"/>
              </w:rPr>
              <w:t>“★”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</w:p>
        </w:tc>
      </w:tr>
      <w:tr w:rsidR="00CA6446" w14:paraId="03DAA3DE" w14:textId="77777777" w:rsidTr="007C3041">
        <w:trPr>
          <w:trHeight w:hRule="exact" w:val="746"/>
          <w:jc w:val="center"/>
        </w:trPr>
        <w:tc>
          <w:tcPr>
            <w:tcW w:w="1255" w:type="dxa"/>
            <w:vAlign w:val="center"/>
          </w:tcPr>
          <w:p w14:paraId="398F8565" w14:textId="77777777" w:rsidR="00CA6446" w:rsidRDefault="003E3713">
            <w:r>
              <w:rPr>
                <w:rFonts w:hint="eastAsia"/>
              </w:rPr>
              <w:t>1</w:t>
            </w:r>
          </w:p>
        </w:tc>
        <w:tc>
          <w:tcPr>
            <w:tcW w:w="1789" w:type="dxa"/>
            <w:vAlign w:val="center"/>
          </w:tcPr>
          <w:p w14:paraId="51FD3567" w14:textId="77777777" w:rsidR="00CA6446" w:rsidRDefault="003E3713">
            <w:r>
              <w:rPr>
                <w:rFonts w:hint="eastAsia"/>
              </w:rPr>
              <w:t>质保期</w:t>
            </w:r>
          </w:p>
        </w:tc>
        <w:tc>
          <w:tcPr>
            <w:tcW w:w="6764" w:type="dxa"/>
            <w:vAlign w:val="center"/>
          </w:tcPr>
          <w:p w14:paraId="79F695B8" w14:textId="77777777" w:rsidR="00CA6446" w:rsidRDefault="003E3713">
            <w:r>
              <w:rPr>
                <w:rFonts w:hint="eastAsia"/>
              </w:rPr>
              <w:t>硬件三年全国联保</w:t>
            </w:r>
          </w:p>
        </w:tc>
      </w:tr>
      <w:tr w:rsidR="00CA6446" w14:paraId="576E78BC" w14:textId="77777777" w:rsidTr="007C3041">
        <w:trPr>
          <w:trHeight w:hRule="exact" w:val="746"/>
          <w:jc w:val="center"/>
        </w:trPr>
        <w:tc>
          <w:tcPr>
            <w:tcW w:w="1255" w:type="dxa"/>
            <w:vAlign w:val="center"/>
          </w:tcPr>
          <w:p w14:paraId="75CD1E0A" w14:textId="77777777" w:rsidR="00CA6446" w:rsidRDefault="003E3713">
            <w:r>
              <w:rPr>
                <w:rFonts w:hint="eastAsia"/>
              </w:rPr>
              <w:t>2</w:t>
            </w:r>
          </w:p>
        </w:tc>
        <w:tc>
          <w:tcPr>
            <w:tcW w:w="1789" w:type="dxa"/>
            <w:vAlign w:val="center"/>
          </w:tcPr>
          <w:p w14:paraId="59064DC8" w14:textId="77777777" w:rsidR="00CA6446" w:rsidRDefault="003E3713">
            <w:r>
              <w:rPr>
                <w:rFonts w:hint="eastAsia"/>
              </w:rPr>
              <w:t>备件库</w:t>
            </w:r>
          </w:p>
        </w:tc>
        <w:tc>
          <w:tcPr>
            <w:tcW w:w="6764" w:type="dxa"/>
            <w:vAlign w:val="center"/>
          </w:tcPr>
          <w:p w14:paraId="61E2DE13" w14:textId="77777777" w:rsidR="00CA6446" w:rsidRDefault="003E3713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件</w:t>
            </w:r>
          </w:p>
        </w:tc>
      </w:tr>
      <w:tr w:rsidR="00CA6446" w14:paraId="3C266E60" w14:textId="77777777" w:rsidTr="007C3041">
        <w:trPr>
          <w:trHeight w:hRule="exact" w:val="746"/>
          <w:jc w:val="center"/>
        </w:trPr>
        <w:tc>
          <w:tcPr>
            <w:tcW w:w="1255" w:type="dxa"/>
            <w:vAlign w:val="center"/>
          </w:tcPr>
          <w:p w14:paraId="441AAB79" w14:textId="77777777" w:rsidR="00CA6446" w:rsidRDefault="003E3713">
            <w:r>
              <w:rPr>
                <w:rFonts w:hint="eastAsia"/>
              </w:rPr>
              <w:t>3</w:t>
            </w:r>
          </w:p>
        </w:tc>
        <w:tc>
          <w:tcPr>
            <w:tcW w:w="1789" w:type="dxa"/>
            <w:vAlign w:val="center"/>
          </w:tcPr>
          <w:p w14:paraId="4E311F5E" w14:textId="77777777" w:rsidR="00CA6446" w:rsidRDefault="003E3713">
            <w:r>
              <w:rPr>
                <w:rFonts w:hint="eastAsia"/>
              </w:rPr>
              <w:t>维修站</w:t>
            </w:r>
          </w:p>
        </w:tc>
        <w:tc>
          <w:tcPr>
            <w:tcW w:w="6764" w:type="dxa"/>
            <w:vAlign w:val="center"/>
          </w:tcPr>
          <w:p w14:paraId="4D8D2DE4" w14:textId="77777777" w:rsidR="00CA6446" w:rsidRDefault="003E3713">
            <w:r>
              <w:rPr>
                <w:rFonts w:ascii="宋体" w:hAnsi="宋体" w:cs="宋体" w:hint="eastAsia"/>
              </w:rPr>
              <w:t>国内有维修站</w:t>
            </w:r>
          </w:p>
        </w:tc>
      </w:tr>
      <w:tr w:rsidR="00CA6446" w14:paraId="04522F98" w14:textId="77777777" w:rsidTr="007C3041">
        <w:trPr>
          <w:trHeight w:hRule="exact" w:val="746"/>
          <w:jc w:val="center"/>
        </w:trPr>
        <w:tc>
          <w:tcPr>
            <w:tcW w:w="1255" w:type="dxa"/>
            <w:vAlign w:val="center"/>
          </w:tcPr>
          <w:p w14:paraId="29653DF4" w14:textId="77777777" w:rsidR="00CA6446" w:rsidRDefault="003E3713">
            <w:r>
              <w:rPr>
                <w:rFonts w:hint="eastAsia"/>
              </w:rPr>
              <w:t>4</w:t>
            </w:r>
          </w:p>
        </w:tc>
        <w:tc>
          <w:tcPr>
            <w:tcW w:w="1789" w:type="dxa"/>
            <w:vAlign w:val="center"/>
          </w:tcPr>
          <w:p w14:paraId="2C0694C1" w14:textId="77777777" w:rsidR="00CA6446" w:rsidRDefault="003E3713">
            <w:r>
              <w:rPr>
                <w:rFonts w:hint="eastAsia"/>
              </w:rPr>
              <w:t>收费标准</w:t>
            </w:r>
          </w:p>
        </w:tc>
        <w:tc>
          <w:tcPr>
            <w:tcW w:w="6764" w:type="dxa"/>
            <w:vAlign w:val="center"/>
          </w:tcPr>
          <w:p w14:paraId="13858529" w14:textId="77777777" w:rsidR="00CA6446" w:rsidRDefault="003E3713">
            <w:r>
              <w:rPr>
                <w:rFonts w:hint="eastAsia"/>
              </w:rPr>
              <w:t>软件免费一年期维保，以后按合同额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收取费用，硬件问题检测后按照市场价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收取，免上门费</w:t>
            </w:r>
          </w:p>
        </w:tc>
      </w:tr>
      <w:tr w:rsidR="00CA6446" w14:paraId="1F9321E3" w14:textId="77777777" w:rsidTr="007C3041">
        <w:trPr>
          <w:trHeight w:hRule="exact" w:val="746"/>
          <w:jc w:val="center"/>
        </w:trPr>
        <w:tc>
          <w:tcPr>
            <w:tcW w:w="1255" w:type="dxa"/>
            <w:vAlign w:val="center"/>
          </w:tcPr>
          <w:p w14:paraId="5FF88873" w14:textId="77777777" w:rsidR="00CA6446" w:rsidRDefault="003E3713">
            <w:r>
              <w:rPr>
                <w:rFonts w:hint="eastAsia"/>
              </w:rPr>
              <w:t>5</w:t>
            </w:r>
          </w:p>
        </w:tc>
        <w:tc>
          <w:tcPr>
            <w:tcW w:w="1789" w:type="dxa"/>
            <w:vAlign w:val="center"/>
          </w:tcPr>
          <w:p w14:paraId="5C978063" w14:textId="77777777" w:rsidR="00CA6446" w:rsidRDefault="003E3713">
            <w:r>
              <w:rPr>
                <w:rFonts w:hint="eastAsia"/>
              </w:rPr>
              <w:t>培训支持</w:t>
            </w:r>
          </w:p>
        </w:tc>
        <w:tc>
          <w:tcPr>
            <w:tcW w:w="6764" w:type="dxa"/>
            <w:vAlign w:val="center"/>
          </w:tcPr>
          <w:p w14:paraId="3B254349" w14:textId="77777777" w:rsidR="00CA6446" w:rsidRDefault="003E3713">
            <w:r>
              <w:rPr>
                <w:rFonts w:hint="eastAsia"/>
              </w:rPr>
              <w:t>培训电脑的基础管理与维护</w:t>
            </w:r>
          </w:p>
        </w:tc>
      </w:tr>
      <w:tr w:rsidR="00CA6446" w14:paraId="41C47277" w14:textId="77777777" w:rsidTr="007C3041">
        <w:trPr>
          <w:trHeight w:hRule="exact" w:val="746"/>
          <w:jc w:val="center"/>
        </w:trPr>
        <w:tc>
          <w:tcPr>
            <w:tcW w:w="1255" w:type="dxa"/>
            <w:vAlign w:val="center"/>
          </w:tcPr>
          <w:p w14:paraId="6A87B730" w14:textId="77777777" w:rsidR="00CA6446" w:rsidRDefault="003E3713">
            <w:r>
              <w:rPr>
                <w:rFonts w:hint="eastAsia"/>
              </w:rPr>
              <w:t>6</w:t>
            </w:r>
          </w:p>
        </w:tc>
        <w:tc>
          <w:tcPr>
            <w:tcW w:w="1789" w:type="dxa"/>
            <w:vAlign w:val="center"/>
          </w:tcPr>
          <w:p w14:paraId="738B8F57" w14:textId="77777777" w:rsidR="00CA6446" w:rsidRDefault="003E3713">
            <w:r>
              <w:rPr>
                <w:rFonts w:hint="eastAsia"/>
              </w:rPr>
              <w:t>维修响应</w:t>
            </w:r>
          </w:p>
        </w:tc>
        <w:tc>
          <w:tcPr>
            <w:tcW w:w="6764" w:type="dxa"/>
            <w:vAlign w:val="center"/>
          </w:tcPr>
          <w:p w14:paraId="4C06F3D1" w14:textId="77777777" w:rsidR="00CA6446" w:rsidRDefault="003E3713">
            <w:r>
              <w:rPr>
                <w:rFonts w:hint="eastAsia"/>
              </w:rPr>
              <w:t>报告维修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小时完成响应，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小时内完成维修</w:t>
            </w:r>
          </w:p>
        </w:tc>
      </w:tr>
      <w:tr w:rsidR="00CA6446" w14:paraId="5BDF7F3C" w14:textId="77777777" w:rsidTr="007C3041">
        <w:trPr>
          <w:trHeight w:hRule="exact" w:val="746"/>
          <w:jc w:val="center"/>
        </w:trPr>
        <w:tc>
          <w:tcPr>
            <w:tcW w:w="1255" w:type="dxa"/>
            <w:vAlign w:val="center"/>
          </w:tcPr>
          <w:p w14:paraId="28681B65" w14:textId="77777777" w:rsidR="00CA6446" w:rsidRDefault="003E3713">
            <w:r>
              <w:rPr>
                <w:rFonts w:hint="eastAsia"/>
              </w:rPr>
              <w:t>7</w:t>
            </w:r>
          </w:p>
        </w:tc>
        <w:tc>
          <w:tcPr>
            <w:tcW w:w="1789" w:type="dxa"/>
            <w:vAlign w:val="center"/>
          </w:tcPr>
          <w:p w14:paraId="3CEFB534" w14:textId="77777777" w:rsidR="00CA6446" w:rsidRDefault="003E3713">
            <w:r>
              <w:rPr>
                <w:rFonts w:hint="eastAsia"/>
              </w:rPr>
              <w:t>到货时间</w:t>
            </w:r>
          </w:p>
        </w:tc>
        <w:tc>
          <w:tcPr>
            <w:tcW w:w="6764" w:type="dxa"/>
            <w:vAlign w:val="center"/>
          </w:tcPr>
          <w:p w14:paraId="5307589E" w14:textId="77777777" w:rsidR="00CA6446" w:rsidRDefault="003E3713">
            <w:r>
              <w:rPr>
                <w:rFonts w:hint="eastAsia"/>
              </w:rPr>
              <w:t>合同签约后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个工作日内到货安装</w:t>
            </w:r>
          </w:p>
        </w:tc>
      </w:tr>
    </w:tbl>
    <w:p w14:paraId="3ECE64B3" w14:textId="77777777" w:rsidR="00CA6446" w:rsidRDefault="00CA6446"/>
    <w:p w14:paraId="0EFA0EA8" w14:textId="10B5B183" w:rsidR="007C3041" w:rsidRDefault="007C3041" w:rsidP="007C3041">
      <w:pPr>
        <w:ind w:left="720" w:hangingChars="300" w:hanging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 功能要求、配置清单为必备要求，从功能角度提出；技术参数应体现设备档次要求，参数中区分“</w:t>
      </w:r>
      <w:bookmarkStart w:id="1" w:name="OLE_LINK3"/>
      <w:bookmarkStart w:id="2" w:name="OLE_LINK1"/>
      <w:r>
        <w:rPr>
          <w:rFonts w:ascii="仿宋_GB2312" w:eastAsia="仿宋_GB2312" w:hint="eastAsia"/>
          <w:sz w:val="24"/>
        </w:rPr>
        <w:t>★</w:t>
      </w:r>
      <w:bookmarkEnd w:id="1"/>
      <w:bookmarkEnd w:id="2"/>
      <w:r>
        <w:rPr>
          <w:rFonts w:ascii="仿宋_GB2312" w:eastAsia="仿宋_GB2312" w:hint="eastAsia"/>
          <w:sz w:val="24"/>
        </w:rPr>
        <w:t>”、“</w:t>
      </w:r>
      <w:bookmarkStart w:id="3" w:name="OLE_LINK4"/>
      <w:bookmarkStart w:id="4" w:name="OLE_LINK5"/>
      <w:r>
        <w:rPr>
          <w:rFonts w:ascii="仿宋_GB2312" w:eastAsia="仿宋_GB2312" w:hint="eastAsia"/>
          <w:b/>
          <w:sz w:val="24"/>
        </w:rPr>
        <w:t>＃</w:t>
      </w:r>
      <w:bookmarkEnd w:id="3"/>
      <w:bookmarkEnd w:id="4"/>
      <w:r>
        <w:rPr>
          <w:rFonts w:ascii="仿宋_GB2312" w:eastAsia="仿宋_GB2312" w:hint="eastAsia"/>
          <w:sz w:val="24"/>
        </w:rPr>
        <w:t>”参数，其中“★”参数为核心参数，为必须满足参数；“</w:t>
      </w:r>
      <w:bookmarkStart w:id="5" w:name="OLE_LINK2"/>
      <w:r>
        <w:rPr>
          <w:rFonts w:ascii="仿宋_GB2312" w:eastAsia="仿宋_GB2312" w:hint="eastAsia"/>
          <w:b/>
          <w:sz w:val="24"/>
        </w:rPr>
        <w:t>＃</w:t>
      </w:r>
      <w:bookmarkEnd w:id="5"/>
      <w:r>
        <w:rPr>
          <w:rFonts w:ascii="仿宋_GB2312" w:eastAsia="仿宋_GB2312" w:hint="eastAsia"/>
          <w:sz w:val="24"/>
        </w:rPr>
        <w:t>”参数为重要参数，在采购评审中分值较高。</w:t>
      </w:r>
    </w:p>
    <w:p w14:paraId="2A10FE87" w14:textId="77777777" w:rsidR="00CA6446" w:rsidRDefault="00CA6446" w:rsidP="007C3041"/>
    <w:sectPr w:rsidR="00CA6446">
      <w:pgSz w:w="11907" w:h="16840"/>
      <w:pgMar w:top="1418" w:right="1418" w:bottom="1418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64F8C" w14:textId="77777777" w:rsidR="00020B5B" w:rsidRDefault="00020B5B" w:rsidP="001354B7">
      <w:r>
        <w:separator/>
      </w:r>
    </w:p>
  </w:endnote>
  <w:endnote w:type="continuationSeparator" w:id="0">
    <w:p w14:paraId="03E94F51" w14:textId="77777777" w:rsidR="00020B5B" w:rsidRDefault="00020B5B" w:rsidP="001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4C894" w14:textId="77777777" w:rsidR="00020B5B" w:rsidRDefault="00020B5B" w:rsidP="001354B7">
      <w:r>
        <w:separator/>
      </w:r>
    </w:p>
  </w:footnote>
  <w:footnote w:type="continuationSeparator" w:id="0">
    <w:p w14:paraId="7C410066" w14:textId="77777777" w:rsidR="00020B5B" w:rsidRDefault="00020B5B" w:rsidP="0013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F3303F"/>
    <w:rsid w:val="0001204D"/>
    <w:rsid w:val="00020B5B"/>
    <w:rsid w:val="0005181E"/>
    <w:rsid w:val="000E5BDF"/>
    <w:rsid w:val="001354B7"/>
    <w:rsid w:val="00165DCA"/>
    <w:rsid w:val="00193F85"/>
    <w:rsid w:val="00324DB5"/>
    <w:rsid w:val="003E3713"/>
    <w:rsid w:val="00471605"/>
    <w:rsid w:val="0048453F"/>
    <w:rsid w:val="004B654F"/>
    <w:rsid w:val="004E645F"/>
    <w:rsid w:val="0055662E"/>
    <w:rsid w:val="0061091D"/>
    <w:rsid w:val="006141F2"/>
    <w:rsid w:val="00637EFA"/>
    <w:rsid w:val="00665DA0"/>
    <w:rsid w:val="00701CC8"/>
    <w:rsid w:val="00742BF1"/>
    <w:rsid w:val="00760F74"/>
    <w:rsid w:val="007C3041"/>
    <w:rsid w:val="007C4858"/>
    <w:rsid w:val="0083241F"/>
    <w:rsid w:val="0086260C"/>
    <w:rsid w:val="00903016"/>
    <w:rsid w:val="00AD68C7"/>
    <w:rsid w:val="00AE50F4"/>
    <w:rsid w:val="00B17B1E"/>
    <w:rsid w:val="00B336BA"/>
    <w:rsid w:val="00BA6095"/>
    <w:rsid w:val="00CA6446"/>
    <w:rsid w:val="00DB0EDD"/>
    <w:rsid w:val="00E20C22"/>
    <w:rsid w:val="00E35909"/>
    <w:rsid w:val="00E57666"/>
    <w:rsid w:val="00E83AA1"/>
    <w:rsid w:val="00EA042F"/>
    <w:rsid w:val="00EC5961"/>
    <w:rsid w:val="00ED6EA1"/>
    <w:rsid w:val="00EF19B2"/>
    <w:rsid w:val="00F17B57"/>
    <w:rsid w:val="00F7541A"/>
    <w:rsid w:val="08055CAB"/>
    <w:rsid w:val="0A342878"/>
    <w:rsid w:val="0A6F1B02"/>
    <w:rsid w:val="0EB565F1"/>
    <w:rsid w:val="0FB31C6C"/>
    <w:rsid w:val="16BD4608"/>
    <w:rsid w:val="179670E2"/>
    <w:rsid w:val="17D45FC6"/>
    <w:rsid w:val="2BC17FFC"/>
    <w:rsid w:val="345319C9"/>
    <w:rsid w:val="34FD471A"/>
    <w:rsid w:val="350F2902"/>
    <w:rsid w:val="391A0404"/>
    <w:rsid w:val="3C1D466B"/>
    <w:rsid w:val="42254279"/>
    <w:rsid w:val="42F40849"/>
    <w:rsid w:val="47F3303F"/>
    <w:rsid w:val="48BD1E75"/>
    <w:rsid w:val="49FB4BD6"/>
    <w:rsid w:val="4A967534"/>
    <w:rsid w:val="4AD2007D"/>
    <w:rsid w:val="4DAC6B3E"/>
    <w:rsid w:val="51E67581"/>
    <w:rsid w:val="52646CC0"/>
    <w:rsid w:val="57B51D71"/>
    <w:rsid w:val="593D188F"/>
    <w:rsid w:val="62571DD5"/>
    <w:rsid w:val="68695928"/>
    <w:rsid w:val="69BB44D0"/>
    <w:rsid w:val="73A9456B"/>
    <w:rsid w:val="7F6C4CBA"/>
    <w:rsid w:val="7FD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7CE0E"/>
  <w15:docId w15:val="{BCDC6471-231C-4178-88CF-F24C6D0F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  <w:rPr>
      <w:rFonts w:asciiTheme="minorHAnsi" w:eastAsiaTheme="minorEastAsia" w:hAnsiTheme="minorHAnsi" w:cstheme="minorBidi"/>
      <w:sz w:val="24"/>
      <w:szCs w:val="2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0"/>
    </w:r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345</Words>
  <Characters>1973</Characters>
  <Application>Microsoft Office Word</Application>
  <DocSecurity>0</DocSecurity>
  <Lines>16</Lines>
  <Paragraphs>4</Paragraphs>
  <ScaleCrop>false</ScaleCrop>
  <Company>ITianKong.Com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2022-03-02T01:16:00Z</cp:lastPrinted>
  <dcterms:created xsi:type="dcterms:W3CDTF">2021-07-15T12:01:00Z</dcterms:created>
  <dcterms:modified xsi:type="dcterms:W3CDTF">2022-05-11T15:11:00Z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242F4158B955448DAEE47B77DB4BBE7A</vt:lpwstr>
  </property>
</Properties>
</file>