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1"/>
        <w:rPr>
          <w:rFonts w:ascii="宋体" w:hAnsi="宋体" w:cs="黑体"/>
          <w:sz w:val="21"/>
          <w:szCs w:val="21"/>
        </w:rPr>
      </w:pPr>
      <w:r>
        <w:rPr>
          <w:rFonts w:hint="eastAsia" w:ascii="宋体" w:hAnsi="宋体"/>
          <w:sz w:val="21"/>
          <w:szCs w:val="21"/>
        </w:rPr>
        <w:t>2022-JKMTDY-W1240</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4"/>
        <w:gridCol w:w="422"/>
        <w:gridCol w:w="1778"/>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小鼠独立通气笼设备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FE"/>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eastAsia="宋体" w:cs="宋体"/>
                <w:sz w:val="21"/>
                <w:szCs w:val="21"/>
              </w:rPr>
              <w:t>79.6万元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30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主机监控系统</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数控微处理器控制，可自动提供恒定的气流速率和过滤器负荷补给、显示笼具类型和笼位数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主机系统要求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正负压可转换，主机进排气的HEPA过滤均经过专业DOP测试，并随机带有DOP测试通过文件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换气次数及压差</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可调，可达≥75次/小时，在满足换气次数的情况下，各个笼盒间压差分布均一，通过TIZ-BIFO权威认证，保证实验结果真实、准确性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笼内噪音</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笼内声音环境应符合小鼠实验条件。在10K-60KHz范围内（即鼠类动物听觉范围）噪音＜50db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1766" w:type="dxa"/>
            <w:gridSpan w:val="2"/>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尺寸及规格</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5.1 ≤1600 mm×550 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766" w:type="dxa"/>
            <w:gridSpan w:val="2"/>
            <w:vMerge w:val="continue"/>
            <w:vAlign w:val="center"/>
          </w:tcPr>
          <w:p>
            <w:pPr>
              <w:jc w:val="center"/>
              <w:rPr>
                <w:rFonts w:hint="eastAsia" w:ascii="宋体" w:hAnsi="宋体" w:eastAsia="宋体" w:cs="宋体"/>
                <w:b w:val="0"/>
                <w:bCs w:val="0"/>
                <w:sz w:val="21"/>
                <w:szCs w:val="21"/>
              </w:rPr>
            </w:pP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★5.2 单面架≥70笼位，总笼位数≥140笼位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笼架材质</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笼架为的AISI 304不锈钢结构，可高压灭菌，易清洗，可拆卸，无需工具即可拆卸清洗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笼盒材质</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笼盒采用Solvay或BASF PSU（Polysulfone聚砜）材料，高压灭菌温度最高可达134℃；绝对禁止使用假PSU塑料或者回收塑料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笼盒规格</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底面积≥500cm²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笼盒密封设计</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笼盒密封采用无卡扣设</w:t>
            </w: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计应保证内部密封性的同时满足反复使用无耗材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笼盒送风方式</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笼盒的进送风嘴须在笼盖上，避免动物直接被送风吹的刺激，笼盒内的气流速度＜0.2m/s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断电保护功能</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笼盖配置防停电窒息的生命窗，并覆盖微生物滤膜保护，断电后小鼠可继续生存≥48小时，笼盖上生命窗病毒过滤有效性VFE达99.9999%，细菌过滤有效性BFE达99.99999%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高监控性</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系统具备远程报警系统(RAS)和无线数据管理系统（WDM）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★13</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单台配置</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小鼠独立通气笼设备架体2架，小鼠独立通气笼设备笼盒（含食槽和水瓶）140个，备用笼盒（含食槽和水瓶）42个，笼架与主机间连接管4根，UPS电源1个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★14</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整机免费质保3年</w:t>
            </w:r>
          </w:p>
        </w:tc>
      </w:tr>
    </w:tbl>
    <w:p>
      <w:pPr>
        <w:rPr>
          <w:rFonts w:hint="eastAsia" w:ascii="宋体" w:hAnsi="宋体"/>
          <w:sz w:val="21"/>
          <w:szCs w:val="21"/>
        </w:rPr>
      </w:pPr>
      <w:r>
        <w:rPr>
          <w:rFonts w:hint="eastAsia" w:ascii="宋体" w:hAnsi="宋体"/>
          <w:sz w:val="21"/>
          <w:szCs w:val="21"/>
        </w:rPr>
        <w:br w:type="page"/>
      </w:r>
    </w:p>
    <w:p>
      <w:pPr>
        <w:spacing w:line="360" w:lineRule="auto"/>
        <w:jc w:val="left"/>
        <w:outlineLvl w:val="1"/>
        <w:rPr>
          <w:rFonts w:ascii="宋体" w:hAnsi="宋体" w:cs="黑体"/>
          <w:sz w:val="21"/>
          <w:szCs w:val="21"/>
        </w:rPr>
      </w:pPr>
      <w:r>
        <w:rPr>
          <w:rFonts w:hint="eastAsia" w:ascii="宋体" w:hAnsi="宋体"/>
          <w:sz w:val="21"/>
          <w:szCs w:val="21"/>
        </w:rPr>
        <w:t>2022-JKMTDY-W1252</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68"/>
        <w:gridCol w:w="2200"/>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3"/>
            <w:vAlign w:val="center"/>
          </w:tcPr>
          <w:p>
            <w:pPr>
              <w:widowControl/>
              <w:rPr>
                <w:rFonts w:hint="eastAsia" w:ascii="宋体" w:hAnsi="宋体" w:eastAsia="宋体" w:cs="宋体"/>
                <w:sz w:val="21"/>
                <w:szCs w:val="21"/>
              </w:rPr>
            </w:pPr>
            <w:r>
              <w:rPr>
                <w:rFonts w:hint="eastAsia" w:ascii="宋体" w:hAnsi="宋体" w:eastAsia="宋体" w:cs="宋体"/>
                <w:sz w:val="21"/>
                <w:szCs w:val="21"/>
              </w:rPr>
              <w:t>高端麻醉工作站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FE"/>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3"/>
            <w:vAlign w:val="center"/>
          </w:tcPr>
          <w:p>
            <w:pPr>
              <w:jc w:val="left"/>
              <w:rPr>
                <w:rFonts w:hint="eastAsia" w:ascii="宋体" w:hAnsi="宋体" w:eastAsia="宋体" w:cs="宋体"/>
                <w:sz w:val="21"/>
                <w:szCs w:val="21"/>
              </w:rPr>
            </w:pPr>
            <w:r>
              <w:rPr>
                <w:rFonts w:hint="eastAsia" w:ascii="宋体" w:hAnsi="宋体" w:eastAsia="宋体" w:cs="宋体"/>
                <w:sz w:val="21"/>
                <w:szCs w:val="21"/>
              </w:rPr>
              <w:t>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796"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工作条件</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1.1 标配气体模块插槽，与主机一体化（非外挂式）；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 后备电池使用时间≥85分钟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 麻醉机机身自带≥3个电源输出插座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1.4 主机带三个大抽屉；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 工作台双层灯光亮度可调；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1.6 标配RS232接口，以太网络接口，VGA投影仪分屏接口；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气源</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 氧气：具备安全保护装置，在供氧压低于252Kpa时报警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 快速充氧范围35-50L/min；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 具有空气气源及接口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电子流量计</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3.1电子流量计：具备氧气和空气；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3.2具备备用机械流量管，流量范围1-10 l/min，保证在停电时能正常工作；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挥发罐</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★4.1 机身正面两个挥发罐的位置带自动互锁，标配一个同品牌七氟醚挥发罐（非OEM产品）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4.2 快速加药器式挥发罐，既保证快速加药，又保证无药物泄漏造成的浪费和环境污染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呼吸回路</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5.1 模块化呼吸回路，所有传感器及连接电缆内置在回路内；所有回路模块不用任何工具可以拆卸、安装；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5.2 所有回路模块（含流量传感器）可耐受134℃高温高压消毒避免院内交叉感染；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★5.3 干湿分离的钠石灰罐双层设计，容积≤1380ml，标配内置二氧化碳旁路功能，支持术中更换钠石灰，无需调至手动通气。在机械通气过程中，更换钠石灰罐无需选择确认，无需关停机械通气，可方便直接更换；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5.4 内置冷凝功能，采用物理方式解决回路积水问题；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5.5 智能回路系统，能识别和显示：正在使用呼吸模式以及CO2吸收罐状态；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5.6 鹅颈式手动皮襄支架可不同角度及高度的调整，且不参与通气，不存在回路漏气风险；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★5.7 手动皮囊应用范围包含成人、儿童、新生儿，且针对不同病人不用更换皮囊；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呼吸机</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 气动电控呼吸机，支持中英文界面；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6.2 应用范围：儿童及成人等所有病人通气；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★6.3 自动检测挥发罐状态，提示低压漏气情况；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★6.4 提供辅助/控制/支持通气模式，标配: VCV、PCV、手动通气、电子PEEP、压力控制容量保证（PCV-VG）、SIMV PCV、SIMV VCV；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6.5 潮气量范围:20-1450ml（VCV模式下：20ml-1450ml，PCV模式下5ml-1450ml）；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6.6 呼吸频率：4-80 次/分钟（SIMV模式下机械通气呼吸频率：2-60 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6.7 吸呼比：2:1到1:7；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6.8 最大吸气流速：≥110 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6.9  压力范围（压力模式）： 5 到 60 cmH2O（PSVpro模式下压力范围：0，2-40cmH2O）；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6.10 压力限制范围：12到 90 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★6.11 呼吸机触发灵敏度要求≤200ML/分钟；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6.12 具备流量静态以及动态实时自动补偿功能，补偿新鲜气体变化、气体压缩、回路顺应性变化以及小的回路泄漏造成的吸入潮气量和设置潮气量的误差；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6.13 智能化呼吸机，有防止错误设置功能，保证麻醉安全；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6.14 标配三种工作模式：通气模式、待机模式和心脏手术模式；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6.15 30分钟迷你趋势，可手术中与其他呼吸机参数同屏分屏显示；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＃6.16  可同屏显示≥三道波形，可显示≥三种呼吸环， 回路呼吸环监测功能，可监测描记三种呼吸环：压力容量环、流量容量环和压力流量环；回路顺应性，回路阻力，气体流速。可冻结6个参考环，用于手术维持期不同时间段的顺应性对比。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屏幕要求</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7.1  外置式显示屏≥15英寸彩色可触摸显示屏幕，可以多角度自由旋转；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7.2  屏幕具备双分屏显示功能.当触屏失灵,手动可调；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7.3  用户可选择的全自检或部分自检功能，既能保证安全的使用，又能保证紧急抢救时的快速启动，可无限次跳过自检；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数字和波形监测</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8.1 监测参数：吸入氧、空气流量、呼吸频率、潮气量、分钟通气量、气道压（峰压、平台压、平均压、PEEP）；实时压力时间、流速时间呼吸波形描记并同屏显示；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8.2 报警参数：氧浓度、低驱动压、气道压、潮气量、分钟通气量、窒息；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传感器</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★9.1 韧钢抗变型加热流量传感器；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9.2 可耐受134℃高温高压消毒；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9.3 高精度流量传感器，最小潮气量监测值不大于5ml；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9.4 吸入和呼出端双高精度流量传感器，保证流量自动实时补偿，流量补偿范围：100 ml/ min-15 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其他监测</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10.1  模块化气体监测，支持气体模块在麻醉机和监护仪间互相使用，可不关机直接插拔，方便使用与保养，麻药可自动识别，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10.2 标配旁路式5种麻药吸入、呼出浓度监测；麻药自动识别功能；混合不同浓度麻药MAC值检测；未知气体浓度检测，吸入、呼出O2、CO2、N2O浓度监测，并描记CO2波形，O2浓度监测采用顺磁氧技术，无耗材。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10.3 报警参数：氧浓度、低驱动压、气道压、潮气量、分钟通气量、窒息；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整机免费质保4年，包含所有配件（氧电池、积水杯、流量传感器等）原厂保修。 </w:t>
            </w:r>
          </w:p>
        </w:tc>
      </w:tr>
    </w:tbl>
    <w:p>
      <w:pPr>
        <w:widowControl/>
        <w:jc w:val="left"/>
        <w:rPr>
          <w:rFonts w:ascii="宋体" w:hAnsi="宋体"/>
          <w:sz w:val="21"/>
          <w:szCs w:val="21"/>
        </w:rPr>
      </w:pPr>
    </w:p>
    <w:p>
      <w:pPr>
        <w:widowControl/>
        <w:jc w:val="left"/>
        <w:rPr>
          <w:rFonts w:ascii="宋体" w:hAnsi="宋体"/>
          <w:sz w:val="21"/>
          <w:szCs w:val="21"/>
        </w:rPr>
      </w:pPr>
      <w:r>
        <w:rPr>
          <w:rFonts w:ascii="宋体" w:hAnsi="宋体"/>
          <w:sz w:val="21"/>
          <w:szCs w:val="21"/>
        </w:rPr>
        <w:br w:type="page"/>
      </w:r>
    </w:p>
    <w:p>
      <w:pPr>
        <w:spacing w:line="360" w:lineRule="auto"/>
        <w:jc w:val="left"/>
        <w:outlineLvl w:val="1"/>
        <w:rPr>
          <w:rFonts w:ascii="宋体" w:hAnsi="宋体" w:cs="黑体"/>
          <w:sz w:val="21"/>
          <w:szCs w:val="21"/>
        </w:rPr>
      </w:pPr>
      <w:r>
        <w:rPr>
          <w:rFonts w:hint="eastAsia" w:ascii="宋体" w:hAnsi="宋体"/>
          <w:sz w:val="21"/>
          <w:szCs w:val="21"/>
        </w:rPr>
        <w:t>2022-JKMTDY-W1253</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68"/>
        <w:gridCol w:w="2200"/>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3"/>
            <w:vAlign w:val="center"/>
          </w:tcPr>
          <w:p>
            <w:pPr>
              <w:widowControl/>
              <w:rPr>
                <w:rFonts w:hint="eastAsia" w:ascii="宋体" w:hAnsi="宋体" w:eastAsia="宋体" w:cs="宋体"/>
                <w:sz w:val="21"/>
                <w:szCs w:val="21"/>
              </w:rPr>
            </w:pPr>
            <w:r>
              <w:rPr>
                <w:rFonts w:hint="eastAsia" w:ascii="宋体" w:hAnsi="宋体" w:eastAsia="宋体" w:cs="宋体"/>
                <w:sz w:val="21"/>
                <w:szCs w:val="21"/>
              </w:rPr>
              <w:t>医用图像纸质彩色打印机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2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FE"/>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3"/>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9.8</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796"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主机</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可直接与医院影像系统进行dicom连接，无需科室额外数据接口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程序兼容</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兼容CT、MRI、CR、DR、ECT、 DSA、PET/CT、PET/MR等多种病人报告信息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分辨率</w:t>
            </w:r>
          </w:p>
        </w:tc>
        <w:tc>
          <w:tcPr>
            <w:tcW w:w="77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1200X2400dpi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0"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打印及传输速度</w:t>
            </w:r>
          </w:p>
        </w:tc>
        <w:tc>
          <w:tcPr>
            <w:tcW w:w="77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每分钟30张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9"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纸张类型</w:t>
            </w:r>
          </w:p>
        </w:tc>
        <w:tc>
          <w:tcPr>
            <w:tcW w:w="77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支持彩色纸质胶片打印，纸质胶片厚度52到300gsm的纸张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打印类型</w:t>
            </w:r>
          </w:p>
        </w:tc>
        <w:tc>
          <w:tcPr>
            <w:tcW w:w="7796" w:type="dxa"/>
            <w:gridSpan w:val="3"/>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可实现条码自助打印报告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取报告方式</w:t>
            </w:r>
          </w:p>
        </w:tc>
        <w:tc>
          <w:tcPr>
            <w:tcW w:w="7796" w:type="dxa"/>
            <w:gridSpan w:val="3"/>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条形码/二维码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整机免费质保3年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耗材技术参数要求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796"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耗材名称</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图像彩色打印纸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基本要求</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规格：A3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厚度：180g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8" w:hRule="atLeast"/>
          <w:jc w:val="center"/>
        </w:trPr>
        <w:tc>
          <w:tcPr>
            <w:tcW w:w="776" w:type="dxa"/>
            <w:vMerge w:val="continue"/>
            <w:vAlign w:val="center"/>
          </w:tcPr>
          <w:p>
            <w:pPr>
              <w:jc w:val="center"/>
              <w:rPr>
                <w:rFonts w:hint="eastAsia" w:ascii="宋体" w:hAnsi="宋体" w:eastAsia="宋体" w:cs="宋体"/>
                <w:b w:val="0"/>
                <w:bCs w:val="0"/>
                <w:sz w:val="21"/>
                <w:szCs w:val="21"/>
              </w:rPr>
            </w:pPr>
          </w:p>
        </w:tc>
        <w:tc>
          <w:tcPr>
            <w:tcW w:w="1276" w:type="dxa"/>
            <w:vMerge w:val="continue"/>
            <w:vAlign w:val="center"/>
          </w:tcPr>
          <w:p>
            <w:pPr>
              <w:jc w:val="center"/>
              <w:rPr>
                <w:rFonts w:hint="eastAsia" w:ascii="宋体" w:hAnsi="宋体" w:eastAsia="宋体" w:cs="宋体"/>
                <w:b w:val="0"/>
                <w:bCs w:val="0"/>
                <w:sz w:val="21"/>
                <w:szCs w:val="21"/>
              </w:rPr>
            </w:pPr>
          </w:p>
        </w:tc>
        <w:tc>
          <w:tcPr>
            <w:tcW w:w="77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一类医疗备案凭证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耗材要求</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耗材单独报价，并提供省阳采价格截图或其他地区供货价格证明文件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1、耗材使用过程中出现效果不佳，需批量更换同数量耗材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2、随时安排技术人员进行现场指导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年使用量</w:t>
            </w:r>
          </w:p>
        </w:tc>
        <w:tc>
          <w:tcPr>
            <w:tcW w:w="7796" w:type="dxa"/>
            <w:gridSpan w:val="3"/>
            <w:vAlign w:val="center"/>
          </w:tcPr>
          <w:p>
            <w:pPr>
              <w:rPr>
                <w:rFonts w:hint="eastAsia" w:ascii="宋体" w:hAnsi="宋体" w:eastAsia="宋体" w:cs="宋体"/>
                <w:sz w:val="21"/>
                <w:szCs w:val="21"/>
              </w:rPr>
            </w:pPr>
            <w:r>
              <w:rPr>
                <w:rFonts w:hint="eastAsia" w:ascii="宋体" w:hAnsi="宋体" w:eastAsia="宋体" w:cs="宋体"/>
                <w:sz w:val="21"/>
                <w:szCs w:val="21"/>
              </w:rPr>
              <w:t>约</w:t>
            </w:r>
            <w:r>
              <w:rPr>
                <w:rFonts w:hint="eastAsia" w:ascii="宋体" w:hAnsi="宋体" w:eastAsia="宋体" w:cs="宋体"/>
                <w:sz w:val="21"/>
                <w:szCs w:val="21"/>
                <w:lang w:val="en-US" w:eastAsia="zh-CN"/>
              </w:rPr>
              <w:t>16.72</w:t>
            </w:r>
            <w:r>
              <w:rPr>
                <w:rFonts w:hint="eastAsia" w:ascii="宋体" w:hAnsi="宋体" w:eastAsia="宋体" w:cs="宋体"/>
                <w:sz w:val="21"/>
                <w:szCs w:val="21"/>
              </w:rPr>
              <w:t>万元人民币。</w:t>
            </w:r>
          </w:p>
        </w:tc>
      </w:tr>
    </w:tbl>
    <w:p>
      <w:pPr>
        <w:widowControl/>
        <w:jc w:val="left"/>
        <w:rPr>
          <w:rFonts w:ascii="宋体" w:hAnsi="宋体"/>
          <w:sz w:val="21"/>
          <w:szCs w:val="21"/>
        </w:rPr>
      </w:pPr>
    </w:p>
    <w:p>
      <w:pPr>
        <w:widowControl/>
        <w:jc w:val="left"/>
        <w:rPr>
          <w:rFonts w:ascii="宋体" w:hAnsi="宋体"/>
          <w:sz w:val="21"/>
          <w:szCs w:val="21"/>
        </w:rPr>
      </w:pPr>
      <w:r>
        <w:rPr>
          <w:rFonts w:ascii="宋体" w:hAnsi="宋体"/>
          <w:sz w:val="21"/>
          <w:szCs w:val="21"/>
        </w:rPr>
        <w:br w:type="page"/>
      </w:r>
    </w:p>
    <w:p>
      <w:pPr>
        <w:spacing w:line="360" w:lineRule="auto"/>
        <w:jc w:val="left"/>
        <w:outlineLvl w:val="1"/>
        <w:rPr>
          <w:rFonts w:hint="eastAsia" w:ascii="宋体" w:hAnsi="宋体" w:eastAsia="宋体" w:cs="黑体"/>
          <w:sz w:val="21"/>
          <w:szCs w:val="21"/>
          <w:lang w:val="en-US" w:eastAsia="zh-CN"/>
        </w:rPr>
      </w:pPr>
      <w:r>
        <w:rPr>
          <w:rFonts w:hint="eastAsia" w:ascii="宋体" w:hAnsi="宋体"/>
          <w:sz w:val="21"/>
          <w:szCs w:val="21"/>
        </w:rPr>
        <w:t>2022-JKMTDY-W125</w:t>
      </w:r>
      <w:r>
        <w:rPr>
          <w:rFonts w:hint="eastAsia" w:ascii="宋体" w:hAnsi="宋体"/>
          <w:sz w:val="21"/>
          <w:szCs w:val="21"/>
          <w:lang w:val="en-US" w:eastAsia="zh-CN"/>
        </w:rPr>
        <w:t>4</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68"/>
        <w:gridCol w:w="2200"/>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设备名称</w:t>
            </w:r>
          </w:p>
        </w:tc>
        <w:tc>
          <w:tcPr>
            <w:tcW w:w="7737" w:type="dxa"/>
            <w:gridSpan w:val="3"/>
            <w:vAlign w:val="center"/>
          </w:tcPr>
          <w:p>
            <w:pPr>
              <w:widowControl/>
              <w:rPr>
                <w:rFonts w:hint="eastAsia" w:ascii="宋体" w:hAnsi="宋体" w:eastAsia="宋体" w:cs="宋体"/>
                <w:b w:val="0"/>
                <w:bCs w:val="0"/>
                <w:sz w:val="21"/>
                <w:szCs w:val="21"/>
              </w:rPr>
            </w:pPr>
            <w:r>
              <w:rPr>
                <w:rFonts w:hint="eastAsia" w:ascii="宋体" w:hAnsi="宋体" w:eastAsia="宋体" w:cs="宋体"/>
                <w:b w:val="0"/>
                <w:bCs w:val="0"/>
                <w:sz w:val="21"/>
                <w:szCs w:val="21"/>
              </w:rPr>
              <w:t>手术动力装置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设备数量</w:t>
            </w:r>
          </w:p>
        </w:tc>
        <w:tc>
          <w:tcPr>
            <w:tcW w:w="220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537"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sym w:font="Wingdings" w:char="00FE"/>
            </w:r>
            <w:r>
              <w:rPr>
                <w:rFonts w:hint="eastAsia" w:ascii="宋体" w:hAnsi="宋体" w:eastAsia="宋体" w:cs="宋体"/>
                <w:b w:val="0"/>
                <w:bCs w:val="0"/>
                <w:sz w:val="21"/>
                <w:szCs w:val="21"/>
              </w:rPr>
              <w:t xml:space="preserve">国产  </w:t>
            </w:r>
            <w:r>
              <w:rPr>
                <w:rFonts w:hint="eastAsia" w:ascii="宋体" w:hAnsi="宋体" w:eastAsia="宋体" w:cs="宋体"/>
                <w:b w:val="0"/>
                <w:bCs w:val="0"/>
                <w:sz w:val="21"/>
                <w:szCs w:val="21"/>
              </w:rPr>
              <w:sym w:font="Wingdings" w:char="00A8"/>
            </w:r>
            <w:r>
              <w:rPr>
                <w:rFonts w:hint="eastAsia" w:ascii="宋体" w:hAnsi="宋体" w:eastAsia="宋体" w:cs="宋体"/>
                <w:b w:val="0"/>
                <w:bCs w:val="0"/>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设备最高投标限价</w:t>
            </w:r>
          </w:p>
        </w:tc>
        <w:tc>
          <w:tcPr>
            <w:tcW w:w="7737" w:type="dxa"/>
            <w:gridSpan w:val="3"/>
            <w:vAlign w:val="center"/>
          </w:tcPr>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32.9</w:t>
            </w:r>
            <w:r>
              <w:rPr>
                <w:rFonts w:hint="eastAsia" w:ascii="宋体" w:hAnsi="宋体" w:eastAsia="宋体" w:cs="宋体"/>
                <w:b w:val="0"/>
                <w:bCs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指标名称</w:t>
            </w:r>
          </w:p>
        </w:tc>
        <w:tc>
          <w:tcPr>
            <w:tcW w:w="7796"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主机</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 微电脑控制平台，恒速驱动控制系统，负载速降≤5%；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 具有电机自动识别功能；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 彩色液晶触摸菜单操作界面；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 具有刀具选择功能，也可以在通用模式下使用；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 可设置最高转速，脚踏开关操控实现无级变速；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 BF型电气安全设计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脚踏开关</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 无级调速，转速可按要求设定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 IPX8防水设计，防滑、防侧翻；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微电机</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 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 开颅用微电机，峰值输出功率达大于或等于150W，转速小于或等于40000rpm/min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1276" w:type="dxa"/>
            <w:vMerge w:val="continue"/>
            <w:vAlign w:val="center"/>
          </w:tcPr>
          <w:p>
            <w:pPr>
              <w:jc w:val="center"/>
              <w:rPr>
                <w:rFonts w:hint="eastAsia" w:ascii="宋体" w:hAnsi="宋体" w:eastAsia="宋体" w:cs="宋体"/>
                <w:b w:val="0"/>
                <w:bCs w:val="0"/>
                <w:i w:val="0"/>
                <w:iCs w:val="0"/>
                <w:color w:val="000000"/>
                <w:kern w:val="0"/>
                <w:sz w:val="21"/>
                <w:szCs w:val="21"/>
                <w:u w:val="none"/>
                <w:lang w:val="en-US" w:eastAsia="zh-CN" w:bidi="ar"/>
              </w:rPr>
            </w:pP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 自动风冷技术</w:t>
            </w:r>
            <w:r>
              <w:rPr>
                <w:rFonts w:hint="eastAsia" w:ascii="宋体" w:hAnsi="宋体" w:eastAsia="宋体" w:cs="宋体"/>
                <w:b w:val="0"/>
                <w:bCs w:val="0"/>
                <w:i w:val="0"/>
                <w:iCs w:val="0"/>
                <w:color w:val="FF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噪音＜65dB，工作最高温度＜40℃；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颅骨钻手柄</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轻质合金材料制造，可高温高压消毒；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带手把，转速为0-1500rpm/min，最高转速时空载噪音&lt;66dB。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颅骨铣手机</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表面防滑花纹设计，可握持式或执笔式操作；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最高转速时，空载噪音&lt;67dB，工作最高温度&lt;40℃；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快速铣刀安装接口；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脑膜护鞘可360°自由旋转设计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无级调速，最高输出转速大于等于30000r/min；</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磨微电机</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接插方便快捷，可高温高压消毒；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自动风冷技术，温升小，噪音低。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磨钻手柄</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接插方便快捷，可高温高压消毒；</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执笔式、防滑结构设计；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最高转速80000r/min，可正反转，低发热、最高转速时空载噪音&lt;67dB，长时间运行最高热平衡温度&lt;38℃；</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磨钻手柄与微电机连接具有锁定功能，防止任意旋转，适合精细手术操作。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配置</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可重复磨钻头12个，台车1台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整机免费质保3年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耗材技术参数要求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指标名称</w:t>
            </w:r>
          </w:p>
        </w:tc>
        <w:tc>
          <w:tcPr>
            <w:tcW w:w="7796"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耗材名称</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颅骨钻头、铣刀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颅骨钻头</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机械式钻穿即停功能；转速：大于或等于1500rpm/min</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快装卸接口设计；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钻头规格：可满足小孩和成人的各种规格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刃口采用优质不锈钢HRC58以上高硬度热处理；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铣刀</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专利螺旋密封功能，防止体液进入铣手机内部，增强耐用性；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直刃设计，锋利耐用，铣切轻松快捷；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8"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耗材要求</w:t>
            </w:r>
          </w:p>
        </w:tc>
        <w:tc>
          <w:tcPr>
            <w:tcW w:w="77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耗材单独报价，并提供省阳采价格截图或其他地区供货价格证明文件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1、耗材使用过程中出现效果不佳，需批量更换同数量耗材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2、随时安排技术人员进行现场指导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年使用量</w:t>
            </w:r>
          </w:p>
        </w:tc>
        <w:tc>
          <w:tcPr>
            <w:tcW w:w="7796" w:type="dxa"/>
            <w:gridSpan w:val="3"/>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约</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万元人民币。</w:t>
            </w:r>
          </w:p>
        </w:tc>
      </w:tr>
    </w:tbl>
    <w:p>
      <w:pPr>
        <w:widowControl/>
        <w:jc w:val="left"/>
        <w:rPr>
          <w:rFonts w:ascii="宋体" w:hAnsi="宋体"/>
          <w:sz w:val="21"/>
          <w:szCs w:val="21"/>
        </w:rPr>
      </w:pPr>
    </w:p>
    <w:p>
      <w:pPr>
        <w:rPr>
          <w:rFonts w:ascii="宋体" w:hAnsi="宋体"/>
          <w:sz w:val="21"/>
          <w:szCs w:val="21"/>
        </w:rPr>
      </w:pPr>
      <w:r>
        <w:rPr>
          <w:rFonts w:ascii="宋体" w:hAnsi="宋体"/>
          <w:sz w:val="21"/>
          <w:szCs w:val="21"/>
        </w:rPr>
        <w:br w:type="page"/>
      </w:r>
    </w:p>
    <w:p>
      <w:pPr>
        <w:spacing w:line="360" w:lineRule="auto"/>
        <w:jc w:val="left"/>
        <w:outlineLvl w:val="1"/>
        <w:rPr>
          <w:rFonts w:hint="eastAsia" w:ascii="宋体" w:hAnsi="宋体" w:eastAsia="宋体" w:cs="黑体"/>
          <w:sz w:val="21"/>
          <w:szCs w:val="21"/>
          <w:lang w:val="en-US" w:eastAsia="zh-CN"/>
        </w:rPr>
      </w:pPr>
      <w:r>
        <w:rPr>
          <w:rFonts w:hint="eastAsia" w:ascii="宋体" w:hAnsi="宋体"/>
          <w:sz w:val="21"/>
          <w:szCs w:val="21"/>
        </w:rPr>
        <w:t>2022-JKMTDY-W125</w:t>
      </w:r>
      <w:r>
        <w:rPr>
          <w:rFonts w:hint="eastAsia" w:ascii="宋体" w:hAnsi="宋体"/>
          <w:sz w:val="21"/>
          <w:szCs w:val="21"/>
          <w:lang w:val="en-US" w:eastAsia="zh-CN"/>
        </w:rPr>
        <w:t>5</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68"/>
        <w:gridCol w:w="2200"/>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设备名称</w:t>
            </w:r>
          </w:p>
        </w:tc>
        <w:tc>
          <w:tcPr>
            <w:tcW w:w="7737" w:type="dxa"/>
            <w:gridSpan w:val="3"/>
            <w:vAlign w:val="center"/>
          </w:tcPr>
          <w:p>
            <w:pPr>
              <w:widowControl/>
              <w:rPr>
                <w:rFonts w:hint="eastAsia" w:ascii="宋体" w:hAnsi="宋体" w:eastAsia="宋体" w:cs="宋体"/>
                <w:b w:val="0"/>
                <w:bCs w:val="0"/>
                <w:sz w:val="21"/>
                <w:szCs w:val="21"/>
              </w:rPr>
            </w:pPr>
            <w:r>
              <w:rPr>
                <w:rFonts w:hint="eastAsia" w:ascii="宋体" w:hAnsi="宋体" w:eastAsia="宋体" w:cs="宋体"/>
                <w:b w:val="0"/>
                <w:bCs w:val="0"/>
                <w:sz w:val="21"/>
                <w:szCs w:val="21"/>
              </w:rPr>
              <w:t>生理参数诱发诊断系统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设备数量</w:t>
            </w:r>
          </w:p>
        </w:tc>
        <w:tc>
          <w:tcPr>
            <w:tcW w:w="220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537"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sym w:font="Wingdings" w:char="00FE"/>
            </w:r>
            <w:r>
              <w:rPr>
                <w:rFonts w:hint="eastAsia" w:ascii="宋体" w:hAnsi="宋体" w:eastAsia="宋体" w:cs="宋体"/>
                <w:b w:val="0"/>
                <w:bCs w:val="0"/>
                <w:sz w:val="21"/>
                <w:szCs w:val="21"/>
              </w:rPr>
              <w:t xml:space="preserve">国产  </w:t>
            </w:r>
            <w:r>
              <w:rPr>
                <w:rFonts w:hint="eastAsia" w:ascii="宋体" w:hAnsi="宋体" w:eastAsia="宋体" w:cs="宋体"/>
                <w:b w:val="0"/>
                <w:bCs w:val="0"/>
                <w:sz w:val="21"/>
                <w:szCs w:val="21"/>
              </w:rPr>
              <w:sym w:font="Wingdings" w:char="00A8"/>
            </w:r>
            <w:r>
              <w:rPr>
                <w:rFonts w:hint="eastAsia" w:ascii="宋体" w:hAnsi="宋体" w:eastAsia="宋体" w:cs="宋体"/>
                <w:b w:val="0"/>
                <w:bCs w:val="0"/>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设备最高投标限价</w:t>
            </w:r>
          </w:p>
        </w:tc>
        <w:tc>
          <w:tcPr>
            <w:tcW w:w="7737" w:type="dxa"/>
            <w:gridSpan w:val="3"/>
            <w:vAlign w:val="center"/>
          </w:tcPr>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40</w:t>
            </w:r>
            <w:r>
              <w:rPr>
                <w:rFonts w:hint="eastAsia" w:ascii="宋体" w:hAnsi="宋体" w:eastAsia="宋体" w:cs="宋体"/>
                <w:b w:val="0"/>
                <w:bCs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指标名称</w:t>
            </w:r>
          </w:p>
        </w:tc>
        <w:tc>
          <w:tcPr>
            <w:tcW w:w="7796"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吸吮压力显示范围</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0kPa～30kPa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分辨率</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压力分辨率0.01kPa，时间分辨率1s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吸吮压力测量误差</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连接导管尺寸</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长度≥150mm，内径≤3mm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程序多样化</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可根据需求更改，定制多种染色程序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吸吮压力监测参数</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包括:实时吸吮压力(KPa)、最大吸吮压力(KPa)、平均吸吮压力(KPa)、吸吮持续时间(s)、吸吮间隔时间(s)、吸吮频率(次/min)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无线通讯</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以Wi-Fi形式与主机通讯，可在10米内直线传输。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软件功能</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应在工作界面，点击“设置”按键，显示软件完整版本信息。软件应能实现保存、读出及输出功能。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配置</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电脑一台，打印机一台，台车一台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局域网</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公司负责安装局域网及终身质保网路通畅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整机免费质保5年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耗材技术参数要求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指标名称</w:t>
            </w:r>
          </w:p>
        </w:tc>
        <w:tc>
          <w:tcPr>
            <w:tcW w:w="7796" w:type="dxa"/>
            <w:gridSpan w:val="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耗材名称</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测压套件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资质要求</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具有国家医疗器械注册证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耗材要求</w:t>
            </w:r>
          </w:p>
        </w:tc>
        <w:tc>
          <w:tcPr>
            <w:tcW w:w="7796" w:type="dxa"/>
            <w:gridSpan w:val="3"/>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耗材单独报价，并提供省阳采价格截图或其他地区供货价格证明文件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8"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rPr>
            </w:pPr>
            <w:r>
              <w:rPr>
                <w:rFonts w:hint="eastAsia" w:ascii="宋体" w:hAnsi="宋体" w:eastAsia="宋体" w:cs="宋体"/>
                <w:b w:val="0"/>
                <w:bCs w:val="0"/>
                <w:i w:val="0"/>
                <w:iCs w:val="0"/>
                <w:color w:val="000000"/>
                <w:kern w:val="0"/>
                <w:sz w:val="21"/>
                <w:szCs w:val="21"/>
                <w:u w:val="none"/>
                <w:lang w:val="en-US" w:eastAsia="zh-CN" w:bidi="ar"/>
              </w:rPr>
              <w:t>★4</w:t>
            </w:r>
          </w:p>
        </w:tc>
        <w:tc>
          <w:tcPr>
            <w:tcW w:w="12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7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1、耗材使用过程中出现效果不佳，需批量更换同数量耗材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2、随时安排技术人员进行现场指导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2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年使用量</w:t>
            </w:r>
          </w:p>
        </w:tc>
        <w:tc>
          <w:tcPr>
            <w:tcW w:w="7796" w:type="dxa"/>
            <w:gridSpan w:val="3"/>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约</w:t>
            </w:r>
            <w:r>
              <w:rPr>
                <w:rFonts w:hint="eastAsia" w:ascii="宋体" w:hAnsi="宋体" w:eastAsia="宋体" w:cs="宋体"/>
                <w:b w:val="0"/>
                <w:bCs w:val="0"/>
                <w:sz w:val="21"/>
                <w:szCs w:val="21"/>
                <w:lang w:val="en-US" w:eastAsia="zh-CN"/>
              </w:rPr>
              <w:t>220</w:t>
            </w:r>
            <w:r>
              <w:rPr>
                <w:rFonts w:hint="eastAsia" w:ascii="宋体" w:hAnsi="宋体" w:eastAsia="宋体" w:cs="宋体"/>
                <w:b w:val="0"/>
                <w:bCs w:val="0"/>
                <w:sz w:val="21"/>
                <w:szCs w:val="21"/>
              </w:rPr>
              <w:t>万元人民币。</w:t>
            </w:r>
          </w:p>
        </w:tc>
      </w:tr>
    </w:tbl>
    <w:p>
      <w:pPr>
        <w:rPr>
          <w:rFonts w:ascii="宋体" w:hAnsi="宋体"/>
          <w:sz w:val="21"/>
          <w:szCs w:val="21"/>
        </w:rPr>
      </w:pPr>
      <w:r>
        <w:rPr>
          <w:rFonts w:ascii="宋体" w:hAnsi="宋体"/>
          <w:sz w:val="21"/>
          <w:szCs w:val="21"/>
        </w:rPr>
        <w:br w:type="page"/>
      </w:r>
    </w:p>
    <w:p>
      <w:pPr>
        <w:spacing w:line="360" w:lineRule="auto"/>
        <w:jc w:val="left"/>
        <w:outlineLvl w:val="1"/>
        <w:rPr>
          <w:rFonts w:hint="eastAsia" w:ascii="宋体" w:hAnsi="宋体" w:eastAsia="宋体" w:cs="黑体"/>
          <w:sz w:val="21"/>
          <w:szCs w:val="21"/>
          <w:lang w:val="en-US" w:eastAsia="zh-CN"/>
        </w:rPr>
      </w:pPr>
      <w:r>
        <w:rPr>
          <w:rFonts w:hint="eastAsia" w:ascii="宋体" w:hAnsi="宋体"/>
          <w:sz w:val="21"/>
          <w:szCs w:val="21"/>
        </w:rPr>
        <w:t>2022-JKMTDY-W125</w:t>
      </w:r>
      <w:r>
        <w:rPr>
          <w:rFonts w:hint="eastAsia" w:ascii="宋体" w:hAnsi="宋体"/>
          <w:sz w:val="21"/>
          <w:szCs w:val="21"/>
          <w:lang w:val="en-US" w:eastAsia="zh-CN"/>
        </w:rPr>
        <w:t>6</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4"/>
        <w:gridCol w:w="457"/>
        <w:gridCol w:w="1743"/>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设备名称</w:t>
            </w:r>
          </w:p>
        </w:tc>
        <w:tc>
          <w:tcPr>
            <w:tcW w:w="7737" w:type="dxa"/>
            <w:gridSpan w:val="4"/>
            <w:vAlign w:val="center"/>
          </w:tcPr>
          <w:p>
            <w:pPr>
              <w:widowControl/>
              <w:rPr>
                <w:rFonts w:hint="eastAsia" w:ascii="宋体" w:hAnsi="宋体" w:eastAsia="宋体" w:cs="宋体"/>
                <w:b w:val="0"/>
                <w:bCs w:val="0"/>
                <w:sz w:val="21"/>
                <w:szCs w:val="21"/>
              </w:rPr>
            </w:pPr>
            <w:r>
              <w:rPr>
                <w:rFonts w:hint="eastAsia" w:ascii="宋体" w:hAnsi="宋体" w:eastAsia="宋体" w:cs="宋体"/>
                <w:b w:val="0"/>
                <w:bCs w:val="0"/>
                <w:sz w:val="21"/>
                <w:szCs w:val="21"/>
              </w:rPr>
              <w:t>穿戴式动态心电记录仪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设备数量</w:t>
            </w:r>
          </w:p>
        </w:tc>
        <w:tc>
          <w:tcPr>
            <w:tcW w:w="2200" w:type="dxa"/>
            <w:gridSpan w:val="2"/>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5</w:t>
            </w:r>
          </w:p>
        </w:tc>
        <w:tc>
          <w:tcPr>
            <w:tcW w:w="5537"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sym w:font="Wingdings" w:char="00FE"/>
            </w:r>
            <w:r>
              <w:rPr>
                <w:rFonts w:hint="eastAsia" w:ascii="宋体" w:hAnsi="宋体" w:eastAsia="宋体" w:cs="宋体"/>
                <w:b w:val="0"/>
                <w:bCs w:val="0"/>
                <w:sz w:val="21"/>
                <w:szCs w:val="21"/>
              </w:rPr>
              <w:t xml:space="preserve">国产  </w:t>
            </w:r>
            <w:r>
              <w:rPr>
                <w:rFonts w:hint="eastAsia" w:ascii="宋体" w:hAnsi="宋体" w:eastAsia="宋体" w:cs="宋体"/>
                <w:b w:val="0"/>
                <w:bCs w:val="0"/>
                <w:sz w:val="21"/>
                <w:szCs w:val="21"/>
              </w:rPr>
              <w:sym w:font="Wingdings" w:char="00A8"/>
            </w:r>
            <w:r>
              <w:rPr>
                <w:rFonts w:hint="eastAsia" w:ascii="宋体" w:hAnsi="宋体" w:eastAsia="宋体" w:cs="宋体"/>
                <w:b w:val="0"/>
                <w:bCs w:val="0"/>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20"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设备最高投标限价</w:t>
            </w:r>
          </w:p>
        </w:tc>
        <w:tc>
          <w:tcPr>
            <w:tcW w:w="7737" w:type="dxa"/>
            <w:gridSpan w:val="4"/>
            <w:vAlign w:val="center"/>
          </w:tcPr>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4.5</w:t>
            </w:r>
            <w:r>
              <w:rPr>
                <w:rFonts w:hint="eastAsia" w:ascii="宋体" w:hAnsi="宋体" w:eastAsia="宋体" w:cs="宋体"/>
                <w:b w:val="0"/>
                <w:bCs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801"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指标名称</w:t>
            </w:r>
          </w:p>
        </w:tc>
        <w:tc>
          <w:tcPr>
            <w:tcW w:w="7271"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电源电压</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电子电池，输出DC3V±0. 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定标信号</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l.0mV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监测时间</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持续检测至少24h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数据传输性能</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室内有效传输距离范围达8米；室外有效传输距离达10米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数据传输准确性</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是否支持断联后自动连接功能</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动态输入范围</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耐极化电压±300mV,≤10%或50μV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输入阻抗</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共模抑制</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增益精确度</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增益稳定性</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24h不超过3%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系统噪声</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频率响应</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 67Hz~40Hz的正弦信号，幅度为±3db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最小监测信号</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10Hz, 50 μV正弦信号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计时准确性</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24h内误差≤30s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异常事件实时报警</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声音和图像同时报警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回放功能</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配备，分时片段回放功能，可实时查看心电数据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数据远程分析功能</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配置</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电脑1台，打印机1台，共配穿戴式心电传感器（1导）5套，穿戴式心电传感器（3导）10套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整机免费质保三年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耗材技术参数要求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801"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指标名称</w:t>
            </w:r>
          </w:p>
        </w:tc>
        <w:tc>
          <w:tcPr>
            <w:tcW w:w="7271"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耗材名称</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穿戴式心电传感器（1导）、穿戴式心电传感器（3导）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耗材要求</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耗材单独报价，并提供省阳采价格截图或其他地区供货价格证明文件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801"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售后</w:t>
            </w:r>
          </w:p>
        </w:tc>
        <w:tc>
          <w:tcPr>
            <w:tcW w:w="7271"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1、耗材使用过程中出现效果不佳，需批量更换同数量耗材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2、随时安排技术人员进行现场指导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801" w:type="dxa"/>
            <w:gridSpan w:val="2"/>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年使用量</w:t>
            </w:r>
          </w:p>
        </w:tc>
        <w:tc>
          <w:tcPr>
            <w:tcW w:w="7271" w:type="dxa"/>
            <w:gridSpan w:val="2"/>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穿戴式心电传感器（1导）：约</w:t>
            </w:r>
            <w:r>
              <w:rPr>
                <w:rFonts w:hint="eastAsia" w:ascii="宋体" w:hAnsi="宋体" w:eastAsia="宋体" w:cs="宋体"/>
                <w:b w:val="0"/>
                <w:bCs w:val="0"/>
                <w:sz w:val="21"/>
                <w:szCs w:val="21"/>
                <w:lang w:val="en-US" w:eastAsia="zh-CN"/>
              </w:rPr>
              <w:t>60</w:t>
            </w:r>
            <w:r>
              <w:rPr>
                <w:rFonts w:hint="eastAsia" w:ascii="宋体" w:hAnsi="宋体" w:eastAsia="宋体" w:cs="宋体"/>
                <w:b w:val="0"/>
                <w:bCs w:val="0"/>
                <w:sz w:val="21"/>
                <w:szCs w:val="21"/>
              </w:rPr>
              <w:t>万元人民币</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穿戴式心电传感器（3导）：约</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万元人民币</w:t>
            </w:r>
          </w:p>
        </w:tc>
      </w:tr>
    </w:tbl>
    <w:p>
      <w:pPr>
        <w:rPr>
          <w:rFonts w:ascii="宋体" w:hAnsi="宋体"/>
          <w:sz w:val="21"/>
          <w:szCs w:val="21"/>
        </w:rPr>
      </w:pPr>
      <w:r>
        <w:rPr>
          <w:rFonts w:ascii="宋体" w:hAnsi="宋体"/>
          <w:sz w:val="21"/>
          <w:szCs w:val="21"/>
        </w:rPr>
        <w:br w:type="page"/>
      </w:r>
    </w:p>
    <w:p>
      <w:pPr>
        <w:spacing w:line="360" w:lineRule="auto"/>
        <w:jc w:val="left"/>
        <w:outlineLvl w:val="1"/>
        <w:rPr>
          <w:rFonts w:ascii="宋体" w:hAnsi="宋体" w:cs="黑体"/>
          <w:sz w:val="21"/>
          <w:szCs w:val="21"/>
        </w:rPr>
      </w:pPr>
      <w:r>
        <w:rPr>
          <w:rFonts w:hint="eastAsia" w:ascii="宋体" w:hAnsi="宋体"/>
          <w:sz w:val="21"/>
          <w:szCs w:val="21"/>
        </w:rPr>
        <w:t>2022-JKMTDY-W1257</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4"/>
        <w:gridCol w:w="422"/>
        <w:gridCol w:w="1778"/>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微酸性次氯酸消毒系统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FE"/>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eastAsia="宋体" w:cs="宋体"/>
                <w:sz w:val="21"/>
                <w:szCs w:val="21"/>
              </w:rPr>
              <w:t>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30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制水量要求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微酸性次氯酸水生成量：≥70L/H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＃2</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有效氯浓度要求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PH 值：4.0-6.5，50 mg/L -80mg/L（ppm)，需国家权威检测机构出具的检测报告（整机送检，现场制水检验的检测报告）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＃3</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杀菌效果</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5分钟，10分钟，15分钟的杀菌效果。大肠杆菌：</w:t>
            </w:r>
            <w:r>
              <w:rPr>
                <w:rStyle w:val="118"/>
                <w:lang w:val="en-US" w:eastAsia="zh-CN" w:bidi="ar"/>
              </w:rPr>
              <w:t>平均杀灭对数值＞3.00；金黄色葡萄球菌：平均杀灭对数值＞3.00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★4</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喷雾精细化要求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喷雾平均粒子直径：7.6μm-11.2μm，能够喷射超细微雾气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＃5</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喷雾有效性要求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喷雾有效距离≥2.5m；药液喷雾量：3 cc/min -35cc/min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6</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连续工作时间要求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微酸性次氯酸水生成器≥24小时；移动式超微细喷雾装置连续喷液≥4小时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＃7</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运转时噪音要求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整个系统运行状态正常情况下≤58db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8</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操控系统要求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可进行个性化的使用设定，可固定设置喷雾时间和喷雾间隔时间等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＃9</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安全性试验</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单次口服药物毒性、皮肤单次刺激性、皮肤重覆刺激性、眼刺激、皮肤敏感、细胞毒性试验和细菌基因突变测试（Ames test）等测试，皆为阴性反应，安全性高（需国家权威检测机构出具的检测报告）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w:t>
            </w:r>
            <w:r>
              <w:rPr>
                <w:rFonts w:hint="eastAsia" w:ascii="宋体" w:hAnsi="宋体" w:cs="宋体"/>
                <w:b w:val="0"/>
                <w:bCs w:val="0"/>
                <w:i w:val="0"/>
                <w:iCs w:val="0"/>
                <w:color w:val="000000"/>
                <w:kern w:val="0"/>
                <w:sz w:val="20"/>
                <w:szCs w:val="20"/>
                <w:u w:val="none"/>
                <w:lang w:val="en-US" w:eastAsia="zh-CN" w:bidi="ar"/>
              </w:rPr>
              <w:t>0</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售后</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整机免费质保3年</w:t>
            </w:r>
          </w:p>
        </w:tc>
      </w:tr>
    </w:tbl>
    <w:p>
      <w:pPr>
        <w:spacing w:line="360" w:lineRule="auto"/>
        <w:jc w:val="left"/>
        <w:outlineLvl w:val="1"/>
        <w:rPr>
          <w:rFonts w:ascii="宋体" w:hAnsi="宋体" w:cs="黑体"/>
          <w:sz w:val="21"/>
          <w:szCs w:val="21"/>
        </w:rPr>
      </w:pPr>
      <w:r>
        <w:rPr>
          <w:rFonts w:hint="eastAsia" w:ascii="宋体" w:hAnsi="宋体"/>
          <w:sz w:val="21"/>
          <w:szCs w:val="21"/>
        </w:rPr>
        <w:br w:type="page"/>
      </w:r>
      <w:r>
        <w:rPr>
          <w:rFonts w:hint="eastAsia" w:ascii="宋体" w:hAnsi="宋体"/>
          <w:sz w:val="21"/>
          <w:szCs w:val="21"/>
        </w:rPr>
        <w:t>2022-JKMTDY-W1258</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4"/>
        <w:gridCol w:w="422"/>
        <w:gridCol w:w="1778"/>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细胞磁力洗板机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FE"/>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cs="宋体"/>
                <w:sz w:val="21"/>
                <w:szCs w:val="21"/>
                <w:lang w:val="en-US" w:eastAsia="zh-CN"/>
              </w:rPr>
              <w:t>20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30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清洗类型</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同时兼任ELISA清洗和细胞清洗，清洗细胞、磁珠清洗无需更换清洗头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★2</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洗头类型</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同一洗头需兼容洗涤96和384孔板，中间无需更换洗头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#3</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防堵功能</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配置具备自动针孔防堵功能，闲置时自动灌注和浸泡清洗头功能，无需更换吸液加样头，即可清洗96和384孔板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#4</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注液功能</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具备逐滴注液模式，减少贴壁细胞脱落液面；亦具备追随模式，加液时注液针可随液面自动上升，减少液体对板底冲击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5</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洗液通道</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#6</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96/384孔板清洗时间</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300µL条件下，清洗循环≤16秒，三个循环≤25秒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★7</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配机载触摸屏</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触摸屏操作（带有触控笔）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★8</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废液液面监控</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具有自动压力感应液面探测系统，非传统浮子传感器，避免废液过风险，无需清洁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9</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洗液残留量</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≤2µL/孔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10</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注液准确度</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≤4% （300µL，96孔板；100µL，384孔板）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配置</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96&amp;384通道洗板头1套；磁力板1套；真空抽滤模块1台；洗液桶2个；品牌电脑1台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★12</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售后</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整机免费质保3年</w:t>
            </w:r>
          </w:p>
        </w:tc>
      </w:tr>
    </w:tbl>
    <w:p>
      <w:pPr>
        <w:spacing w:line="360" w:lineRule="auto"/>
        <w:jc w:val="left"/>
        <w:outlineLvl w:val="1"/>
        <w:rPr>
          <w:rFonts w:ascii="宋体" w:hAnsi="宋体" w:cs="黑体"/>
          <w:sz w:val="21"/>
          <w:szCs w:val="21"/>
        </w:rPr>
      </w:pPr>
      <w:r>
        <w:rPr>
          <w:rFonts w:hint="eastAsia" w:ascii="宋体" w:hAnsi="宋体"/>
          <w:sz w:val="21"/>
          <w:szCs w:val="21"/>
        </w:rPr>
        <w:br w:type="page"/>
      </w:r>
      <w:r>
        <w:rPr>
          <w:rFonts w:hint="eastAsia" w:ascii="宋体" w:hAnsi="宋体"/>
          <w:sz w:val="21"/>
          <w:szCs w:val="21"/>
        </w:rPr>
        <w:t>2022-JKMTDY-W1259</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4"/>
        <w:gridCol w:w="422"/>
        <w:gridCol w:w="1778"/>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脏垫料处理通风柜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FE"/>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6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30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高效过滤要求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不低于欧标EN1822确定的H14级别效率≥99.99%，必须有DOP测试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＃2</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初效过滤要求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不低于欧标EN779确定的G4级别。Am≥95%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3</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硬性初效过滤器要求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不低于欧标EN779确定的F7级别。Em≥85%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4</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工作区域气帘速度要求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气流速度自动控制≥0.55m/s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★5</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工作区域压力要求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6</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运行噪音要求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7</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智能化要求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系统风机速度受微电脑控制以确保恒定的吸风量（吸风量不因滤网阻塞而减少），当滤网堵塞程度超过设定范围或者高效率网过了设定使用期报警装置会自动激发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8</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设备维护记录要求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可以查看高效过滤的维护记录，更换时间及最新的 DOP 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9</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风险报警要求</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工作区气流速度过低、工作区气流速度过高、高效使用寿命耗尽、电路异常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10</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必要性能测试报告</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提供检测报告：风速测试报告；噪音测试报告；电子系统测试报告，DOP测试报告，警报系统测试报告，功能测试报告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★11</w:t>
            </w:r>
          </w:p>
        </w:tc>
        <w:tc>
          <w:tcPr>
            <w:tcW w:w="1766"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售后</w:t>
            </w:r>
          </w:p>
        </w:tc>
        <w:tc>
          <w:tcPr>
            <w:tcW w:w="730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0"/>
                <w:szCs w:val="20"/>
                <w:u w:val="none"/>
                <w:lang w:val="en-US" w:eastAsia="zh-CN" w:bidi="ar"/>
              </w:rPr>
              <w:t>整机免费质保3年</w:t>
            </w:r>
          </w:p>
        </w:tc>
      </w:tr>
    </w:tbl>
    <w:p>
      <w:pPr>
        <w:spacing w:line="360" w:lineRule="auto"/>
        <w:jc w:val="left"/>
        <w:outlineLvl w:val="1"/>
        <w:rPr>
          <w:rFonts w:ascii="宋体" w:hAnsi="宋体" w:cs="黑体"/>
          <w:sz w:val="21"/>
          <w:szCs w:val="21"/>
        </w:rPr>
      </w:pPr>
      <w:r>
        <w:rPr>
          <w:rFonts w:hint="eastAsia" w:ascii="宋体" w:hAnsi="宋体"/>
          <w:sz w:val="21"/>
          <w:szCs w:val="21"/>
        </w:rPr>
        <w:br w:type="page"/>
      </w:r>
      <w:r>
        <w:rPr>
          <w:rFonts w:hint="eastAsia" w:ascii="宋体" w:hAnsi="宋体"/>
          <w:sz w:val="21"/>
          <w:szCs w:val="21"/>
        </w:rPr>
        <w:t>2021-JKMTDY-W1030</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4"/>
        <w:gridCol w:w="969"/>
        <w:gridCol w:w="1231"/>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可视喉镜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1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67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配置要求</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显示屏1个、硬管部件1个、除标配外再配5个镜片共6个镜片（型号科室自选）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显示屏尺寸</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显示屏分辨率</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≥3.72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显示器前后转动角度</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0º～120º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显示器左右转动角度</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0º～260º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喉镜片景深</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喉镜片视场角</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60º±15%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喉镜片光源</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摄像头内置的全密封防水设计高功率LED光源，光照度≥150LUX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摄像头与镜片前端的垂直距离</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硬管直径</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硬管前端插入部硬质管芯弯曲弧度角度</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80mm＞R＞50mm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硬管部件有效长度</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400mm±3%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13</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硬管部件视场角</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80º±15%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#14</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硬管部件景深</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15</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硬管部件吹氧接头</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76"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2313"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售后</w:t>
            </w:r>
          </w:p>
        </w:tc>
        <w:tc>
          <w:tcPr>
            <w:tcW w:w="6759"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质保三年</w:t>
            </w:r>
          </w:p>
        </w:tc>
      </w:tr>
    </w:tbl>
    <w:p>
      <w:pPr>
        <w:spacing w:line="360" w:lineRule="auto"/>
        <w:jc w:val="left"/>
        <w:outlineLvl w:val="1"/>
        <w:rPr>
          <w:rFonts w:ascii="宋体" w:hAnsi="宋体" w:cs="黑体"/>
          <w:sz w:val="21"/>
          <w:szCs w:val="21"/>
        </w:rPr>
      </w:pPr>
      <w:r>
        <w:rPr>
          <w:rFonts w:hint="eastAsia" w:ascii="宋体" w:hAnsi="宋体"/>
          <w:sz w:val="21"/>
          <w:szCs w:val="21"/>
        </w:rPr>
        <w:br w:type="page"/>
      </w:r>
      <w:r>
        <w:rPr>
          <w:rFonts w:hint="eastAsia" w:ascii="宋体" w:hAnsi="宋体"/>
          <w:sz w:val="21"/>
          <w:szCs w:val="21"/>
        </w:rPr>
        <w:t>2021-JKMTDY-W1085</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911"/>
        <w:gridCol w:w="1742"/>
        <w:gridCol w:w="458"/>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生物安全柜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国产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5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5986"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类别</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B2型，100%外排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外部尺寸（L×D×H）</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≥1500mm×750mm×2200mm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内部尺寸（L×D×H）</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 xml:space="preserve">≥1350mm×600mm×650mm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台面距离地面高度</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750mm（尺寸可根据要求订制修改）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风速</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平均下降风速：0.33±0.025m/s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平均吸入口风速：0.53±0.025m/s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系统排风总量</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≥1250 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噪音等级</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照明</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过滤效率</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0.12</w:t>
            </w:r>
            <w:r>
              <w:rPr>
                <w:rStyle w:val="121"/>
                <w:rFonts w:hint="eastAsia" w:ascii="宋体" w:hAnsi="宋体" w:eastAsia="宋体" w:cs="宋体"/>
                <w:b w:val="0"/>
                <w:bCs w:val="0"/>
                <w:sz w:val="21"/>
                <w:szCs w:val="21"/>
                <w:lang w:val="en-US" w:eastAsia="zh-CN" w:bidi="ar"/>
              </w:rPr>
              <w:t>μ</w:t>
            </w:r>
            <w:r>
              <w:rPr>
                <w:rFonts w:hint="eastAsia" w:ascii="宋体" w:hAnsi="宋体" w:eastAsia="宋体" w:cs="宋体"/>
                <w:b w:val="0"/>
                <w:bCs w:val="0"/>
                <w:i w:val="0"/>
                <w:iCs w:val="0"/>
                <w:color w:val="000000"/>
                <w:kern w:val="0"/>
                <w:sz w:val="21"/>
                <w:szCs w:val="21"/>
                <w:u w:val="none"/>
                <w:lang w:val="en-US" w:eastAsia="zh-CN" w:bidi="ar"/>
              </w:rPr>
              <w:t>m颗粒过滤效率≥99.9995%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人员安全性</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用碘化钾（KI）法测试，前窗操作口的保护因子≥1×10</w:t>
            </w:r>
            <w:r>
              <w:rPr>
                <w:rStyle w:val="122"/>
                <w:rFonts w:hint="eastAsia" w:ascii="宋体" w:hAnsi="宋体" w:eastAsia="宋体" w:cs="宋体"/>
                <w:b w:val="0"/>
                <w:bCs w:val="0"/>
                <w:sz w:val="21"/>
                <w:szCs w:val="21"/>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产品安全性</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菌落数≤5 CFU/次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脚轮设计</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可通过脚轮安全移动，可通过调节脚轮支脚进行固定和调平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★13</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前窗玻璃</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双层夹胶防爆安全玻璃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#14</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显示</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全参数显示,实时动态显示操作区的下降气流流速和流入气流流速，温度和湿度，显示安全柜的整体运行时间，UV灯的运行时间，显示过滤器的使用时间及使用寿命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15</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玻璃门升降</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脚踏电动、手动按键、遥控电动三种方式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预约定时功能</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自动设定安全柜定时开机、关机及紫外灯消毒时间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报警系统</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玻璃门安全高度报警，过滤器压力报警，过滤器更换报警，气流波动报警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连锁保护</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安全柜风机与玻璃门互锁，紫外灯与安全柜玻璃门、风机及照明灯互锁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209"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2653" w:type="dxa"/>
            <w:gridSpan w:val="2"/>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售后</w:t>
            </w:r>
          </w:p>
        </w:tc>
        <w:tc>
          <w:tcPr>
            <w:tcW w:w="5986" w:type="dxa"/>
            <w:gridSpan w:val="2"/>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整机质保五年，质保期内每年送一次校准，并出具校准报告。</w:t>
            </w:r>
          </w:p>
        </w:tc>
      </w:tr>
    </w:tbl>
    <w:p>
      <w:pPr>
        <w:widowControl/>
        <w:jc w:val="left"/>
        <w:rPr>
          <w:rFonts w:ascii="宋体" w:hAnsi="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TZhongsong">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PJWEVC+SimSun">
    <w:altName w:val="微软雅黑"/>
    <w:panose1 w:val="00000000000000000000"/>
    <w:charset w:val="86"/>
    <w:family w:val="decorative"/>
    <w:pitch w:val="default"/>
    <w:sig w:usb0="00000000" w:usb1="00000000" w:usb2="0000001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pStyle w:val="88"/>
      <w:lvlText w:val="(%1)"/>
      <w:lvlJc w:val="left"/>
      <w:pPr>
        <w:ind w:left="1555" w:hanging="420"/>
      </w:pPr>
      <w:rPr>
        <w:rFonts w:hint="eastAsia"/>
      </w:rPr>
    </w:lvl>
    <w:lvl w:ilvl="1" w:tentative="0">
      <w:start w:val="1"/>
      <w:numFmt w:val="bullet"/>
      <w:lvlText w:val=""/>
      <w:lvlJc w:val="left"/>
      <w:pPr>
        <w:ind w:left="1975" w:hanging="420"/>
      </w:pPr>
      <w:rPr>
        <w:rFonts w:hint="default" w:ascii="Wingdings" w:hAnsi="Wingdings"/>
      </w:rPr>
    </w:lvl>
    <w:lvl w:ilvl="2" w:tentative="0">
      <w:start w:val="1"/>
      <w:numFmt w:val="bullet"/>
      <w:lvlRestart w:val="0"/>
      <w:lvlText w:val=""/>
      <w:lvlJc w:val="left"/>
      <w:pPr>
        <w:ind w:left="2395" w:hanging="420"/>
      </w:pPr>
      <w:rPr>
        <w:rFonts w:hint="default" w:ascii="Wingdings" w:hAnsi="Wingdings"/>
      </w:rPr>
    </w:lvl>
    <w:lvl w:ilvl="3" w:tentative="0">
      <w:start w:val="1"/>
      <w:numFmt w:val="bullet"/>
      <w:lvlRestart w:val="0"/>
      <w:lvlText w:val=""/>
      <w:lvlJc w:val="left"/>
      <w:pPr>
        <w:ind w:left="2815" w:hanging="420"/>
      </w:pPr>
      <w:rPr>
        <w:rFonts w:hint="default" w:ascii="Wingdings" w:hAnsi="Wingdings"/>
      </w:rPr>
    </w:lvl>
    <w:lvl w:ilvl="4" w:tentative="0">
      <w:start w:val="1"/>
      <w:numFmt w:val="bullet"/>
      <w:lvlRestart w:val="0"/>
      <w:lvlText w:val=""/>
      <w:lvlJc w:val="left"/>
      <w:pPr>
        <w:ind w:left="3235" w:hanging="420"/>
      </w:pPr>
      <w:rPr>
        <w:rFonts w:hint="default" w:ascii="Wingdings" w:hAnsi="Wingdings"/>
      </w:rPr>
    </w:lvl>
    <w:lvl w:ilvl="5" w:tentative="0">
      <w:start w:val="1"/>
      <w:numFmt w:val="bullet"/>
      <w:lvlRestart w:val="0"/>
      <w:lvlText w:val=""/>
      <w:lvlJc w:val="left"/>
      <w:pPr>
        <w:ind w:left="3655" w:hanging="420"/>
      </w:pPr>
      <w:rPr>
        <w:rFonts w:hint="default" w:ascii="Wingdings" w:hAnsi="Wingdings"/>
      </w:rPr>
    </w:lvl>
    <w:lvl w:ilvl="6" w:tentative="0">
      <w:start w:val="1"/>
      <w:numFmt w:val="bullet"/>
      <w:lvlRestart w:val="0"/>
      <w:lvlText w:val=""/>
      <w:lvlJc w:val="left"/>
      <w:pPr>
        <w:ind w:left="4075" w:hanging="420"/>
      </w:pPr>
      <w:rPr>
        <w:rFonts w:hint="default" w:ascii="Wingdings" w:hAnsi="Wingdings"/>
      </w:rPr>
    </w:lvl>
    <w:lvl w:ilvl="7" w:tentative="0">
      <w:start w:val="1"/>
      <w:numFmt w:val="bullet"/>
      <w:lvlRestart w:val="0"/>
      <w:lvlText w:val=""/>
      <w:lvlJc w:val="left"/>
      <w:pPr>
        <w:ind w:left="4495" w:hanging="420"/>
      </w:pPr>
      <w:rPr>
        <w:rFonts w:hint="default" w:ascii="Wingdings" w:hAnsi="Wingdings"/>
      </w:rPr>
    </w:lvl>
    <w:lvl w:ilvl="8" w:tentative="0">
      <w:start w:val="1"/>
      <w:numFmt w:val="bullet"/>
      <w:lvlRestart w:val="0"/>
      <w:lvlText w:val=""/>
      <w:lvlJc w:val="left"/>
      <w:pPr>
        <w:ind w:left="49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lMmI2OWI5YmVlYjQ2N2NmMWJmYzcxODdjZTNlYTMifQ=="/>
  </w:docVars>
  <w:rsids>
    <w:rsidRoot w:val="00DE0BE7"/>
    <w:rsid w:val="00012BFC"/>
    <w:rsid w:val="00027693"/>
    <w:rsid w:val="00030CF8"/>
    <w:rsid w:val="00037DB6"/>
    <w:rsid w:val="00053539"/>
    <w:rsid w:val="00066F1F"/>
    <w:rsid w:val="0007256C"/>
    <w:rsid w:val="0007363C"/>
    <w:rsid w:val="000753B0"/>
    <w:rsid w:val="00081CCF"/>
    <w:rsid w:val="00092838"/>
    <w:rsid w:val="00093959"/>
    <w:rsid w:val="000B285E"/>
    <w:rsid w:val="000C0F85"/>
    <w:rsid w:val="000E0969"/>
    <w:rsid w:val="000E150E"/>
    <w:rsid w:val="000F588A"/>
    <w:rsid w:val="00101C2A"/>
    <w:rsid w:val="001201C4"/>
    <w:rsid w:val="0013115D"/>
    <w:rsid w:val="00132085"/>
    <w:rsid w:val="0013681E"/>
    <w:rsid w:val="00157BD8"/>
    <w:rsid w:val="00157DA5"/>
    <w:rsid w:val="001603AB"/>
    <w:rsid w:val="00172244"/>
    <w:rsid w:val="0017620C"/>
    <w:rsid w:val="001808F4"/>
    <w:rsid w:val="001819E4"/>
    <w:rsid w:val="001A2E6C"/>
    <w:rsid w:val="001B45DA"/>
    <w:rsid w:val="001C2A8C"/>
    <w:rsid w:val="001C5C54"/>
    <w:rsid w:val="001C63EA"/>
    <w:rsid w:val="001C76BF"/>
    <w:rsid w:val="001D68E1"/>
    <w:rsid w:val="001E0D26"/>
    <w:rsid w:val="001F7DB5"/>
    <w:rsid w:val="002051FB"/>
    <w:rsid w:val="002266AA"/>
    <w:rsid w:val="002305A1"/>
    <w:rsid w:val="00233BCF"/>
    <w:rsid w:val="002349B0"/>
    <w:rsid w:val="002621CC"/>
    <w:rsid w:val="00262BB2"/>
    <w:rsid w:val="0027378E"/>
    <w:rsid w:val="002A43D0"/>
    <w:rsid w:val="002D7994"/>
    <w:rsid w:val="00332D5D"/>
    <w:rsid w:val="00333F89"/>
    <w:rsid w:val="0033459A"/>
    <w:rsid w:val="00335EC2"/>
    <w:rsid w:val="003422B7"/>
    <w:rsid w:val="00345376"/>
    <w:rsid w:val="0035582C"/>
    <w:rsid w:val="0036518D"/>
    <w:rsid w:val="00383CA7"/>
    <w:rsid w:val="003A7D82"/>
    <w:rsid w:val="003B4250"/>
    <w:rsid w:val="003E6F13"/>
    <w:rsid w:val="003F795F"/>
    <w:rsid w:val="00417A3F"/>
    <w:rsid w:val="004312C9"/>
    <w:rsid w:val="004318AC"/>
    <w:rsid w:val="004359DF"/>
    <w:rsid w:val="00446376"/>
    <w:rsid w:val="00455472"/>
    <w:rsid w:val="00455AE1"/>
    <w:rsid w:val="004811F1"/>
    <w:rsid w:val="004857AD"/>
    <w:rsid w:val="004A2053"/>
    <w:rsid w:val="004A4F30"/>
    <w:rsid w:val="004D10FA"/>
    <w:rsid w:val="004D5EB0"/>
    <w:rsid w:val="004F680B"/>
    <w:rsid w:val="00515E5E"/>
    <w:rsid w:val="00520D34"/>
    <w:rsid w:val="00524708"/>
    <w:rsid w:val="005317E8"/>
    <w:rsid w:val="0053223B"/>
    <w:rsid w:val="00533CD3"/>
    <w:rsid w:val="005362E4"/>
    <w:rsid w:val="00545016"/>
    <w:rsid w:val="00551C96"/>
    <w:rsid w:val="005566AA"/>
    <w:rsid w:val="005658D6"/>
    <w:rsid w:val="0057402D"/>
    <w:rsid w:val="00575541"/>
    <w:rsid w:val="00580BA7"/>
    <w:rsid w:val="00582504"/>
    <w:rsid w:val="00585E04"/>
    <w:rsid w:val="005867AC"/>
    <w:rsid w:val="0059333D"/>
    <w:rsid w:val="005946DC"/>
    <w:rsid w:val="005C00AA"/>
    <w:rsid w:val="005C5F1C"/>
    <w:rsid w:val="005E545B"/>
    <w:rsid w:val="005E6B69"/>
    <w:rsid w:val="005F4252"/>
    <w:rsid w:val="005F75AC"/>
    <w:rsid w:val="00607A66"/>
    <w:rsid w:val="0061604A"/>
    <w:rsid w:val="00621666"/>
    <w:rsid w:val="006616AA"/>
    <w:rsid w:val="006635DE"/>
    <w:rsid w:val="00665E99"/>
    <w:rsid w:val="00680247"/>
    <w:rsid w:val="006875AC"/>
    <w:rsid w:val="006A7827"/>
    <w:rsid w:val="006B711C"/>
    <w:rsid w:val="006C0844"/>
    <w:rsid w:val="006D3DC7"/>
    <w:rsid w:val="006D5DBD"/>
    <w:rsid w:val="006E323C"/>
    <w:rsid w:val="006E3DEF"/>
    <w:rsid w:val="006E763F"/>
    <w:rsid w:val="006E76B9"/>
    <w:rsid w:val="00702E03"/>
    <w:rsid w:val="0070733D"/>
    <w:rsid w:val="00711293"/>
    <w:rsid w:val="00712F01"/>
    <w:rsid w:val="007230B6"/>
    <w:rsid w:val="00733059"/>
    <w:rsid w:val="0074620A"/>
    <w:rsid w:val="00747620"/>
    <w:rsid w:val="00753C46"/>
    <w:rsid w:val="00754AB4"/>
    <w:rsid w:val="00767380"/>
    <w:rsid w:val="00772E83"/>
    <w:rsid w:val="00777E55"/>
    <w:rsid w:val="00790D49"/>
    <w:rsid w:val="00793923"/>
    <w:rsid w:val="00793D74"/>
    <w:rsid w:val="007A35B2"/>
    <w:rsid w:val="007B21D6"/>
    <w:rsid w:val="007B59C0"/>
    <w:rsid w:val="007B7F43"/>
    <w:rsid w:val="007C34A8"/>
    <w:rsid w:val="007C3881"/>
    <w:rsid w:val="007D196F"/>
    <w:rsid w:val="007E33BF"/>
    <w:rsid w:val="007F165F"/>
    <w:rsid w:val="008019E5"/>
    <w:rsid w:val="00820EC0"/>
    <w:rsid w:val="00831503"/>
    <w:rsid w:val="0083241F"/>
    <w:rsid w:val="00842806"/>
    <w:rsid w:val="008479C3"/>
    <w:rsid w:val="008704D2"/>
    <w:rsid w:val="008705F2"/>
    <w:rsid w:val="008815A8"/>
    <w:rsid w:val="00896268"/>
    <w:rsid w:val="008A67D7"/>
    <w:rsid w:val="008A6AF7"/>
    <w:rsid w:val="008B0494"/>
    <w:rsid w:val="008D1447"/>
    <w:rsid w:val="008D2139"/>
    <w:rsid w:val="008D6026"/>
    <w:rsid w:val="008E6679"/>
    <w:rsid w:val="008F1091"/>
    <w:rsid w:val="008F1698"/>
    <w:rsid w:val="008F3CF2"/>
    <w:rsid w:val="00912C9F"/>
    <w:rsid w:val="00912ED0"/>
    <w:rsid w:val="00922AD9"/>
    <w:rsid w:val="00927558"/>
    <w:rsid w:val="009412EC"/>
    <w:rsid w:val="00960C4D"/>
    <w:rsid w:val="00976D3F"/>
    <w:rsid w:val="00977DBC"/>
    <w:rsid w:val="00982363"/>
    <w:rsid w:val="00995D55"/>
    <w:rsid w:val="009A1B4C"/>
    <w:rsid w:val="009C0F8B"/>
    <w:rsid w:val="009D5284"/>
    <w:rsid w:val="009E48A3"/>
    <w:rsid w:val="009F0A60"/>
    <w:rsid w:val="00A0044E"/>
    <w:rsid w:val="00A21632"/>
    <w:rsid w:val="00A2768B"/>
    <w:rsid w:val="00A40FB0"/>
    <w:rsid w:val="00A412D0"/>
    <w:rsid w:val="00A41BB6"/>
    <w:rsid w:val="00A54CE9"/>
    <w:rsid w:val="00A70B7C"/>
    <w:rsid w:val="00A71A93"/>
    <w:rsid w:val="00A76924"/>
    <w:rsid w:val="00AA5207"/>
    <w:rsid w:val="00AD76A6"/>
    <w:rsid w:val="00AE0D02"/>
    <w:rsid w:val="00AE4676"/>
    <w:rsid w:val="00B13C63"/>
    <w:rsid w:val="00B21CFE"/>
    <w:rsid w:val="00B35914"/>
    <w:rsid w:val="00B3719E"/>
    <w:rsid w:val="00B4027A"/>
    <w:rsid w:val="00B42ECD"/>
    <w:rsid w:val="00B43D4A"/>
    <w:rsid w:val="00B47E81"/>
    <w:rsid w:val="00B5088F"/>
    <w:rsid w:val="00B66651"/>
    <w:rsid w:val="00B700D7"/>
    <w:rsid w:val="00B77052"/>
    <w:rsid w:val="00BA6322"/>
    <w:rsid w:val="00BC38EC"/>
    <w:rsid w:val="00BD52BC"/>
    <w:rsid w:val="00BE2A6B"/>
    <w:rsid w:val="00BF25AC"/>
    <w:rsid w:val="00BF6756"/>
    <w:rsid w:val="00C00515"/>
    <w:rsid w:val="00C0531B"/>
    <w:rsid w:val="00C071F4"/>
    <w:rsid w:val="00C115BF"/>
    <w:rsid w:val="00C14DFD"/>
    <w:rsid w:val="00C21F0F"/>
    <w:rsid w:val="00C24CFF"/>
    <w:rsid w:val="00C35B67"/>
    <w:rsid w:val="00C36DBC"/>
    <w:rsid w:val="00C37824"/>
    <w:rsid w:val="00C5458F"/>
    <w:rsid w:val="00C63B5E"/>
    <w:rsid w:val="00C6555B"/>
    <w:rsid w:val="00C75DAF"/>
    <w:rsid w:val="00C820FC"/>
    <w:rsid w:val="00C8219A"/>
    <w:rsid w:val="00C93BA4"/>
    <w:rsid w:val="00C97D7F"/>
    <w:rsid w:val="00CA0EBB"/>
    <w:rsid w:val="00CA137F"/>
    <w:rsid w:val="00CA7F25"/>
    <w:rsid w:val="00CB231F"/>
    <w:rsid w:val="00CF6863"/>
    <w:rsid w:val="00D06C6A"/>
    <w:rsid w:val="00D1505D"/>
    <w:rsid w:val="00D27FBA"/>
    <w:rsid w:val="00D30343"/>
    <w:rsid w:val="00D31158"/>
    <w:rsid w:val="00D41A4A"/>
    <w:rsid w:val="00D53B05"/>
    <w:rsid w:val="00D652A8"/>
    <w:rsid w:val="00D66080"/>
    <w:rsid w:val="00D7002A"/>
    <w:rsid w:val="00D7257D"/>
    <w:rsid w:val="00D77834"/>
    <w:rsid w:val="00D8607F"/>
    <w:rsid w:val="00D867AF"/>
    <w:rsid w:val="00D907A1"/>
    <w:rsid w:val="00D94B8B"/>
    <w:rsid w:val="00DA6B18"/>
    <w:rsid w:val="00DB4390"/>
    <w:rsid w:val="00DB5C75"/>
    <w:rsid w:val="00DD67D8"/>
    <w:rsid w:val="00DE0BE7"/>
    <w:rsid w:val="00DE3D09"/>
    <w:rsid w:val="00DE53B3"/>
    <w:rsid w:val="00DF6DE3"/>
    <w:rsid w:val="00E13F0A"/>
    <w:rsid w:val="00E20F30"/>
    <w:rsid w:val="00E36914"/>
    <w:rsid w:val="00E37E97"/>
    <w:rsid w:val="00E56751"/>
    <w:rsid w:val="00E64806"/>
    <w:rsid w:val="00E67E09"/>
    <w:rsid w:val="00E86236"/>
    <w:rsid w:val="00EA3C8D"/>
    <w:rsid w:val="00EB1633"/>
    <w:rsid w:val="00EB52C7"/>
    <w:rsid w:val="00EC0ACA"/>
    <w:rsid w:val="00EE79A8"/>
    <w:rsid w:val="00EF002F"/>
    <w:rsid w:val="00EF6251"/>
    <w:rsid w:val="00F13EDE"/>
    <w:rsid w:val="00F15308"/>
    <w:rsid w:val="00F22F94"/>
    <w:rsid w:val="00F27284"/>
    <w:rsid w:val="00F3743B"/>
    <w:rsid w:val="00F43930"/>
    <w:rsid w:val="00F65F40"/>
    <w:rsid w:val="00F66BA9"/>
    <w:rsid w:val="00F7039D"/>
    <w:rsid w:val="00F82283"/>
    <w:rsid w:val="00F8727D"/>
    <w:rsid w:val="00F977DD"/>
    <w:rsid w:val="00FB15D3"/>
    <w:rsid w:val="00FC77C5"/>
    <w:rsid w:val="00FE1DDC"/>
    <w:rsid w:val="00FF44A5"/>
    <w:rsid w:val="1A693DA7"/>
    <w:rsid w:val="326F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4"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link w:val="41"/>
    <w:qFormat/>
    <w:uiPriority w:val="0"/>
    <w:pPr>
      <w:keepNext/>
      <w:keepLines/>
      <w:widowControl/>
      <w:spacing w:before="260" w:after="260" w:line="416" w:lineRule="auto"/>
      <w:jc w:val="left"/>
      <w:outlineLvl w:val="1"/>
    </w:pPr>
    <w:rPr>
      <w:rFonts w:ascii="Arial" w:hAnsi="Arial" w:eastAsia="黑体"/>
      <w:b/>
      <w:sz w:val="32"/>
      <w:szCs w:val="20"/>
      <w:lang w:val="zh-CN"/>
    </w:rPr>
  </w:style>
  <w:style w:type="paragraph" w:styleId="5">
    <w:name w:val="heading 3"/>
    <w:basedOn w:val="1"/>
    <w:next w:val="1"/>
    <w:link w:val="42"/>
    <w:qFormat/>
    <w:uiPriority w:val="0"/>
    <w:pPr>
      <w:keepNext/>
      <w:keepLines/>
      <w:spacing w:before="260" w:after="260" w:line="416" w:lineRule="auto"/>
      <w:outlineLvl w:val="2"/>
    </w:pPr>
    <w:rPr>
      <w:b/>
      <w:bCs/>
      <w:kern w:val="2"/>
      <w:sz w:val="32"/>
      <w:szCs w:val="32"/>
      <w:lang w:val="zh-CN"/>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kern w:val="2"/>
      <w:sz w:val="28"/>
      <w:szCs w:val="28"/>
      <w:lang w:val="zh-CN"/>
    </w:rPr>
  </w:style>
  <w:style w:type="paragraph" w:styleId="7">
    <w:name w:val="heading 5"/>
    <w:basedOn w:val="1"/>
    <w:next w:val="1"/>
    <w:link w:val="44"/>
    <w:unhideWhenUsed/>
    <w:qFormat/>
    <w:uiPriority w:val="9"/>
    <w:pPr>
      <w:keepNext/>
      <w:keepLines/>
      <w:spacing w:before="280" w:after="290" w:line="376" w:lineRule="auto"/>
      <w:ind w:left="1008" w:hanging="1008"/>
      <w:outlineLvl w:val="4"/>
    </w:pPr>
    <w:rPr>
      <w:rFonts w:ascii="Calibri" w:hAnsi="Calibri"/>
      <w:b/>
      <w:bCs/>
      <w:kern w:val="2"/>
      <w:sz w:val="28"/>
      <w:szCs w:val="28"/>
    </w:rPr>
  </w:style>
  <w:style w:type="paragraph" w:styleId="8">
    <w:name w:val="heading 6"/>
    <w:basedOn w:val="1"/>
    <w:next w:val="1"/>
    <w:link w:val="45"/>
    <w:unhideWhenUsed/>
    <w:qFormat/>
    <w:uiPriority w:val="9"/>
    <w:pPr>
      <w:keepNext/>
      <w:keepLines/>
      <w:spacing w:before="240" w:after="64" w:line="320" w:lineRule="auto"/>
      <w:ind w:left="1152" w:hanging="1152"/>
      <w:outlineLvl w:val="5"/>
    </w:pPr>
    <w:rPr>
      <w:rFonts w:ascii="Calibri Light" w:hAnsi="Calibri Light"/>
      <w:b/>
      <w:bCs/>
      <w:kern w:val="2"/>
    </w:rPr>
  </w:style>
  <w:style w:type="paragraph" w:styleId="9">
    <w:name w:val="heading 7"/>
    <w:basedOn w:val="1"/>
    <w:next w:val="1"/>
    <w:link w:val="46"/>
    <w:unhideWhenUsed/>
    <w:qFormat/>
    <w:uiPriority w:val="9"/>
    <w:pPr>
      <w:keepNext/>
      <w:keepLines/>
      <w:spacing w:before="240" w:after="64" w:line="320" w:lineRule="auto"/>
      <w:ind w:left="1296" w:hanging="1296"/>
      <w:outlineLvl w:val="6"/>
    </w:pPr>
    <w:rPr>
      <w:rFonts w:ascii="Calibri" w:hAnsi="Calibri"/>
      <w:b/>
      <w:bCs/>
      <w:kern w:val="2"/>
    </w:rPr>
  </w:style>
  <w:style w:type="paragraph" w:styleId="10">
    <w:name w:val="heading 8"/>
    <w:basedOn w:val="1"/>
    <w:next w:val="1"/>
    <w:link w:val="47"/>
    <w:unhideWhenUsed/>
    <w:qFormat/>
    <w:uiPriority w:val="9"/>
    <w:pPr>
      <w:keepNext/>
      <w:keepLines/>
      <w:spacing w:before="240" w:after="64" w:line="320" w:lineRule="auto"/>
      <w:ind w:left="1440" w:hanging="1440"/>
      <w:outlineLvl w:val="7"/>
    </w:pPr>
    <w:rPr>
      <w:rFonts w:ascii="Calibri Light" w:hAnsi="Calibri Light"/>
      <w:kern w:val="2"/>
    </w:rPr>
  </w:style>
  <w:style w:type="paragraph" w:styleId="11">
    <w:name w:val="heading 9"/>
    <w:basedOn w:val="1"/>
    <w:next w:val="1"/>
    <w:link w:val="48"/>
    <w:unhideWhenUsed/>
    <w:qFormat/>
    <w:uiPriority w:val="9"/>
    <w:pPr>
      <w:keepNext/>
      <w:keepLines/>
      <w:spacing w:before="240" w:after="64" w:line="320" w:lineRule="auto"/>
      <w:ind w:left="1584" w:hanging="1584"/>
      <w:outlineLvl w:val="8"/>
    </w:pPr>
    <w:rPr>
      <w:rFonts w:ascii="Calibri Light" w:hAnsi="Calibri Light"/>
      <w:kern w:val="2"/>
      <w:sz w:val="21"/>
      <w:szCs w:val="21"/>
    </w:rPr>
  </w:style>
  <w:style w:type="character" w:default="1" w:styleId="33">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4">
    <w:name w:val="Normal Indent"/>
    <w:basedOn w:val="1"/>
    <w:link w:val="87"/>
    <w:qFormat/>
    <w:uiPriority w:val="0"/>
    <w:pPr>
      <w:ind w:firstLine="420" w:firstLineChars="200"/>
    </w:pPr>
    <w:rPr>
      <w:lang w:val="zh-CN"/>
    </w:rPr>
  </w:style>
  <w:style w:type="paragraph" w:styleId="12">
    <w:name w:val="caption"/>
    <w:basedOn w:val="1"/>
    <w:next w:val="1"/>
    <w:qFormat/>
    <w:uiPriority w:val="0"/>
    <w:rPr>
      <w:rFonts w:ascii="Arial" w:hAnsi="Arial" w:eastAsia="黑体" w:cs="Arial"/>
      <w:kern w:val="2"/>
      <w:sz w:val="20"/>
      <w:szCs w:val="20"/>
    </w:rPr>
  </w:style>
  <w:style w:type="paragraph" w:styleId="13">
    <w:name w:val="Document Map"/>
    <w:basedOn w:val="1"/>
    <w:link w:val="49"/>
    <w:semiHidden/>
    <w:qFormat/>
    <w:uiPriority w:val="99"/>
    <w:pPr>
      <w:shd w:val="clear" w:color="auto" w:fill="000080"/>
    </w:pPr>
    <w:rPr>
      <w:lang w:val="zh-CN"/>
    </w:rPr>
  </w:style>
  <w:style w:type="paragraph" w:styleId="14">
    <w:name w:val="annotation text"/>
    <w:basedOn w:val="1"/>
    <w:link w:val="50"/>
    <w:uiPriority w:val="99"/>
    <w:pPr>
      <w:jc w:val="left"/>
    </w:pPr>
    <w:rPr>
      <w:lang w:val="zh-CN"/>
    </w:rPr>
  </w:style>
  <w:style w:type="paragraph" w:styleId="15">
    <w:name w:val="Body Text"/>
    <w:basedOn w:val="1"/>
    <w:link w:val="51"/>
    <w:qFormat/>
    <w:uiPriority w:val="99"/>
    <w:rPr>
      <w:sz w:val="21"/>
      <w:lang w:val="zh-CN"/>
    </w:rPr>
  </w:style>
  <w:style w:type="paragraph" w:styleId="16">
    <w:name w:val="Body Text Indent"/>
    <w:basedOn w:val="1"/>
    <w:link w:val="52"/>
    <w:qFormat/>
    <w:uiPriority w:val="99"/>
    <w:pPr>
      <w:ind w:firstLine="555"/>
    </w:pPr>
    <w:rPr>
      <w:lang w:val="zh-CN"/>
    </w:rPr>
  </w:style>
  <w:style w:type="paragraph" w:styleId="17">
    <w:name w:val="Plain Text"/>
    <w:basedOn w:val="1"/>
    <w:link w:val="74"/>
    <w:qFormat/>
    <w:uiPriority w:val="0"/>
    <w:rPr>
      <w:rFonts w:ascii="宋体" w:hAnsi="Courier New" w:cs="Courier New"/>
      <w:kern w:val="2"/>
      <w:szCs w:val="21"/>
    </w:rPr>
  </w:style>
  <w:style w:type="paragraph" w:styleId="18">
    <w:name w:val="Date"/>
    <w:basedOn w:val="1"/>
    <w:next w:val="1"/>
    <w:link w:val="54"/>
    <w:qFormat/>
    <w:uiPriority w:val="0"/>
    <w:pPr>
      <w:ind w:left="100" w:leftChars="2500"/>
    </w:pPr>
    <w:rPr>
      <w:rFonts w:ascii="仿宋_GB2312" w:eastAsia="仿宋_GB2312"/>
      <w:kern w:val="2"/>
      <w:sz w:val="28"/>
      <w:lang w:val="zh-CN"/>
    </w:rPr>
  </w:style>
  <w:style w:type="paragraph" w:styleId="19">
    <w:name w:val="Body Text Indent 2"/>
    <w:basedOn w:val="1"/>
    <w:link w:val="55"/>
    <w:qFormat/>
    <w:uiPriority w:val="0"/>
    <w:pPr>
      <w:spacing w:line="540" w:lineRule="exact"/>
      <w:ind w:firstLine="630"/>
    </w:pPr>
    <w:rPr>
      <w:lang w:val="zh-CN"/>
    </w:rPr>
  </w:style>
  <w:style w:type="paragraph" w:styleId="20">
    <w:name w:val="Balloon Text"/>
    <w:basedOn w:val="1"/>
    <w:link w:val="65"/>
    <w:qFormat/>
    <w:uiPriority w:val="99"/>
    <w:rPr>
      <w:sz w:val="18"/>
      <w:szCs w:val="18"/>
      <w:lang w:val="zh-CN"/>
    </w:rPr>
  </w:style>
  <w:style w:type="paragraph" w:styleId="21">
    <w:name w:val="footer"/>
    <w:basedOn w:val="1"/>
    <w:link w:val="39"/>
    <w:unhideWhenUsed/>
    <w:qFormat/>
    <w:uiPriority w:val="99"/>
    <w:pPr>
      <w:tabs>
        <w:tab w:val="center" w:pos="4153"/>
        <w:tab w:val="right" w:pos="8306"/>
      </w:tabs>
      <w:snapToGrid w:val="0"/>
      <w:jc w:val="left"/>
    </w:pPr>
    <w:rPr>
      <w:sz w:val="18"/>
      <w:szCs w:val="18"/>
    </w:rPr>
  </w:style>
  <w:style w:type="paragraph" w:styleId="2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4"/>
    <w:pPr>
      <w:ind w:left="3360" w:leftChars="1600"/>
    </w:pPr>
    <w:rPr>
      <w:rFonts w:ascii="Calibri" w:hAnsi="Calibri"/>
      <w:kern w:val="2"/>
      <w:sz w:val="21"/>
      <w:szCs w:val="22"/>
    </w:rPr>
  </w:style>
  <w:style w:type="paragraph" w:styleId="24">
    <w:name w:val="Subtitle"/>
    <w:basedOn w:val="1"/>
    <w:next w:val="1"/>
    <w:link w:val="57"/>
    <w:qFormat/>
    <w:uiPriority w:val="0"/>
    <w:pPr>
      <w:spacing w:before="240" w:after="60" w:line="312" w:lineRule="auto"/>
      <w:jc w:val="center"/>
      <w:outlineLvl w:val="1"/>
    </w:pPr>
    <w:rPr>
      <w:rFonts w:ascii="等线 Light" w:hAnsi="等线 Light"/>
      <w:b/>
      <w:bCs/>
      <w:kern w:val="28"/>
      <w:sz w:val="32"/>
      <w:szCs w:val="32"/>
      <w:lang w:val="zh-CN"/>
    </w:rPr>
  </w:style>
  <w:style w:type="paragraph" w:styleId="25">
    <w:name w:val="Body Text 2"/>
    <w:basedOn w:val="1"/>
    <w:link w:val="58"/>
    <w:qFormat/>
    <w:uiPriority w:val="0"/>
    <w:pPr>
      <w:jc w:val="center"/>
    </w:pPr>
    <w:rPr>
      <w:sz w:val="21"/>
      <w:lang w:val="zh-CN"/>
    </w:rPr>
  </w:style>
  <w:style w:type="paragraph" w:styleId="26">
    <w:name w:val="Normal (Web)"/>
    <w:basedOn w:val="1"/>
    <w:uiPriority w:val="0"/>
    <w:pPr>
      <w:widowControl/>
      <w:spacing w:before="248" w:after="100" w:afterAutospacing="1"/>
      <w:jc w:val="left"/>
    </w:pPr>
    <w:rPr>
      <w:rFonts w:ascii="宋体" w:hAnsi="宋体" w:cs="宋体"/>
    </w:rPr>
  </w:style>
  <w:style w:type="paragraph" w:styleId="27">
    <w:name w:val="index 1"/>
    <w:basedOn w:val="1"/>
    <w:next w:val="1"/>
    <w:semiHidden/>
    <w:qFormat/>
    <w:uiPriority w:val="99"/>
  </w:style>
  <w:style w:type="paragraph" w:styleId="28">
    <w:name w:val="Title"/>
    <w:basedOn w:val="1"/>
    <w:next w:val="1"/>
    <w:link w:val="59"/>
    <w:qFormat/>
    <w:uiPriority w:val="10"/>
    <w:pPr>
      <w:spacing w:before="240" w:after="60"/>
      <w:jc w:val="center"/>
      <w:outlineLvl w:val="0"/>
    </w:pPr>
    <w:rPr>
      <w:rFonts w:ascii="Cambria" w:hAnsi="Cambria"/>
      <w:b/>
      <w:bCs/>
      <w:kern w:val="2"/>
      <w:sz w:val="32"/>
      <w:szCs w:val="32"/>
    </w:rPr>
  </w:style>
  <w:style w:type="paragraph" w:styleId="29">
    <w:name w:val="annotation subject"/>
    <w:basedOn w:val="14"/>
    <w:next w:val="14"/>
    <w:link w:val="60"/>
    <w:uiPriority w:val="99"/>
    <w:rPr>
      <w:b/>
      <w:bCs/>
    </w:rPr>
  </w:style>
  <w:style w:type="table" w:styleId="31">
    <w:name w:val="Table Grid"/>
    <w:basedOn w:val="30"/>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Table Grid 5"/>
    <w:basedOn w:val="30"/>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4">
    <w:name w:val="page number"/>
    <w:uiPriority w:val="0"/>
    <w:rPr>
      <w:rFonts w:cs="Times New Roman"/>
    </w:rPr>
  </w:style>
  <w:style w:type="character" w:styleId="35">
    <w:name w:val="FollowedHyperlink"/>
    <w:basedOn w:val="33"/>
    <w:semiHidden/>
    <w:unhideWhenUsed/>
    <w:uiPriority w:val="99"/>
    <w:rPr>
      <w:color w:val="954F72" w:themeColor="followedHyperlink"/>
      <w:u w:val="single"/>
    </w:rPr>
  </w:style>
  <w:style w:type="character" w:styleId="36">
    <w:name w:val="Hyperlink"/>
    <w:qFormat/>
    <w:uiPriority w:val="0"/>
    <w:rPr>
      <w:rFonts w:cs="Times New Roman"/>
      <w:color w:val="0000FF"/>
      <w:u w:val="single"/>
    </w:rPr>
  </w:style>
  <w:style w:type="character" w:styleId="37">
    <w:name w:val="annotation reference"/>
    <w:uiPriority w:val="99"/>
    <w:rPr>
      <w:sz w:val="21"/>
      <w:szCs w:val="21"/>
    </w:rPr>
  </w:style>
  <w:style w:type="character" w:customStyle="1" w:styleId="38">
    <w:name w:val="页眉 字符"/>
    <w:basedOn w:val="33"/>
    <w:link w:val="22"/>
    <w:qFormat/>
    <w:uiPriority w:val="99"/>
    <w:rPr>
      <w:sz w:val="18"/>
      <w:szCs w:val="18"/>
    </w:rPr>
  </w:style>
  <w:style w:type="character" w:customStyle="1" w:styleId="39">
    <w:name w:val="页脚 字符"/>
    <w:basedOn w:val="33"/>
    <w:link w:val="21"/>
    <w:qFormat/>
    <w:uiPriority w:val="99"/>
    <w:rPr>
      <w:sz w:val="18"/>
      <w:szCs w:val="18"/>
    </w:rPr>
  </w:style>
  <w:style w:type="character" w:customStyle="1" w:styleId="40">
    <w:name w:val="标题 1 字符"/>
    <w:basedOn w:val="33"/>
    <w:link w:val="2"/>
    <w:qFormat/>
    <w:uiPriority w:val="0"/>
    <w:rPr>
      <w:rFonts w:ascii="Times New Roman" w:hAnsi="Times New Roman" w:eastAsia="宋体" w:cs="Times New Roman"/>
      <w:b/>
      <w:bCs/>
      <w:kern w:val="44"/>
      <w:sz w:val="44"/>
      <w:szCs w:val="44"/>
      <w:lang w:val="zh-CN"/>
    </w:rPr>
  </w:style>
  <w:style w:type="character" w:customStyle="1" w:styleId="41">
    <w:name w:val="标题 2 字符"/>
    <w:basedOn w:val="33"/>
    <w:link w:val="3"/>
    <w:qFormat/>
    <w:uiPriority w:val="0"/>
    <w:rPr>
      <w:rFonts w:ascii="Arial" w:hAnsi="Arial" w:eastAsia="黑体" w:cs="Times New Roman"/>
      <w:b/>
      <w:kern w:val="0"/>
      <w:sz w:val="32"/>
      <w:szCs w:val="20"/>
      <w:lang w:val="zh-CN"/>
    </w:rPr>
  </w:style>
  <w:style w:type="character" w:customStyle="1" w:styleId="42">
    <w:name w:val="标题 3 字符"/>
    <w:basedOn w:val="33"/>
    <w:link w:val="5"/>
    <w:qFormat/>
    <w:uiPriority w:val="0"/>
    <w:rPr>
      <w:rFonts w:ascii="Times New Roman" w:hAnsi="Times New Roman" w:eastAsia="宋体" w:cs="Times New Roman"/>
      <w:b/>
      <w:bCs/>
      <w:sz w:val="32"/>
      <w:szCs w:val="32"/>
      <w:lang w:val="zh-CN"/>
    </w:rPr>
  </w:style>
  <w:style w:type="character" w:customStyle="1" w:styleId="43">
    <w:name w:val="标题 4 字符"/>
    <w:basedOn w:val="33"/>
    <w:link w:val="6"/>
    <w:qFormat/>
    <w:uiPriority w:val="0"/>
    <w:rPr>
      <w:rFonts w:ascii="Arial" w:hAnsi="Arial" w:eastAsia="黑体" w:cs="Times New Roman"/>
      <w:b/>
      <w:bCs/>
      <w:sz w:val="28"/>
      <w:szCs w:val="28"/>
      <w:lang w:val="zh-CN"/>
    </w:rPr>
  </w:style>
  <w:style w:type="character" w:customStyle="1" w:styleId="44">
    <w:name w:val="标题 5 字符"/>
    <w:basedOn w:val="33"/>
    <w:link w:val="7"/>
    <w:qFormat/>
    <w:uiPriority w:val="9"/>
    <w:rPr>
      <w:rFonts w:ascii="Calibri" w:hAnsi="Calibri" w:eastAsia="宋体" w:cs="Times New Roman"/>
      <w:b/>
      <w:bCs/>
      <w:sz w:val="28"/>
      <w:szCs w:val="28"/>
    </w:rPr>
  </w:style>
  <w:style w:type="character" w:customStyle="1" w:styleId="45">
    <w:name w:val="标题 6 字符"/>
    <w:basedOn w:val="33"/>
    <w:link w:val="8"/>
    <w:qFormat/>
    <w:uiPriority w:val="9"/>
    <w:rPr>
      <w:rFonts w:ascii="Calibri Light" w:hAnsi="Calibri Light" w:eastAsia="宋体" w:cs="Times New Roman"/>
      <w:b/>
      <w:bCs/>
      <w:sz w:val="24"/>
      <w:szCs w:val="24"/>
    </w:rPr>
  </w:style>
  <w:style w:type="character" w:customStyle="1" w:styleId="46">
    <w:name w:val="标题 7 字符"/>
    <w:basedOn w:val="33"/>
    <w:link w:val="9"/>
    <w:qFormat/>
    <w:uiPriority w:val="9"/>
    <w:rPr>
      <w:rFonts w:ascii="Calibri" w:hAnsi="Calibri" w:eastAsia="宋体" w:cs="Times New Roman"/>
      <w:b/>
      <w:bCs/>
      <w:sz w:val="24"/>
      <w:szCs w:val="24"/>
    </w:rPr>
  </w:style>
  <w:style w:type="character" w:customStyle="1" w:styleId="47">
    <w:name w:val="标题 8 字符"/>
    <w:basedOn w:val="33"/>
    <w:link w:val="10"/>
    <w:qFormat/>
    <w:uiPriority w:val="9"/>
    <w:rPr>
      <w:rFonts w:ascii="Calibri Light" w:hAnsi="Calibri Light" w:eastAsia="宋体" w:cs="Times New Roman"/>
      <w:sz w:val="24"/>
      <w:szCs w:val="24"/>
    </w:rPr>
  </w:style>
  <w:style w:type="character" w:customStyle="1" w:styleId="48">
    <w:name w:val="标题 9 字符"/>
    <w:basedOn w:val="33"/>
    <w:link w:val="11"/>
    <w:qFormat/>
    <w:uiPriority w:val="9"/>
    <w:rPr>
      <w:rFonts w:ascii="Calibri Light" w:hAnsi="Calibri Light" w:eastAsia="宋体" w:cs="Times New Roman"/>
      <w:szCs w:val="21"/>
    </w:rPr>
  </w:style>
  <w:style w:type="character" w:customStyle="1" w:styleId="49">
    <w:name w:val="文档结构图 字符"/>
    <w:basedOn w:val="33"/>
    <w:link w:val="13"/>
    <w:semiHidden/>
    <w:qFormat/>
    <w:uiPriority w:val="99"/>
    <w:rPr>
      <w:rFonts w:ascii="Times New Roman" w:hAnsi="Times New Roman" w:eastAsia="宋体" w:cs="Times New Roman"/>
      <w:kern w:val="0"/>
      <w:sz w:val="24"/>
      <w:szCs w:val="24"/>
      <w:shd w:val="clear" w:color="auto" w:fill="000080"/>
      <w:lang w:val="zh-CN"/>
    </w:rPr>
  </w:style>
  <w:style w:type="character" w:customStyle="1" w:styleId="50">
    <w:name w:val="批注文字 字符"/>
    <w:basedOn w:val="33"/>
    <w:link w:val="14"/>
    <w:uiPriority w:val="99"/>
    <w:rPr>
      <w:rFonts w:ascii="Times New Roman" w:hAnsi="Times New Roman" w:eastAsia="宋体" w:cs="Times New Roman"/>
      <w:kern w:val="0"/>
      <w:sz w:val="24"/>
      <w:szCs w:val="24"/>
      <w:lang w:val="zh-CN"/>
    </w:rPr>
  </w:style>
  <w:style w:type="character" w:customStyle="1" w:styleId="51">
    <w:name w:val="正文文本 字符"/>
    <w:basedOn w:val="33"/>
    <w:link w:val="15"/>
    <w:uiPriority w:val="99"/>
    <w:rPr>
      <w:rFonts w:ascii="Times New Roman" w:hAnsi="Times New Roman" w:eastAsia="宋体" w:cs="Times New Roman"/>
      <w:kern w:val="0"/>
      <w:szCs w:val="24"/>
      <w:lang w:val="zh-CN"/>
    </w:rPr>
  </w:style>
  <w:style w:type="character" w:customStyle="1" w:styleId="52">
    <w:name w:val="正文文本缩进 字符"/>
    <w:basedOn w:val="33"/>
    <w:link w:val="16"/>
    <w:uiPriority w:val="99"/>
    <w:rPr>
      <w:rFonts w:ascii="Times New Roman" w:hAnsi="Times New Roman" w:eastAsia="宋体" w:cs="Times New Roman"/>
      <w:kern w:val="0"/>
      <w:sz w:val="24"/>
      <w:szCs w:val="24"/>
      <w:lang w:val="zh-CN"/>
    </w:rPr>
  </w:style>
  <w:style w:type="character" w:customStyle="1" w:styleId="53">
    <w:name w:val="纯文本 字符"/>
    <w:basedOn w:val="33"/>
    <w:uiPriority w:val="0"/>
    <w:rPr>
      <w:rFonts w:hAnsi="Courier New" w:cs="Courier New" w:asciiTheme="minorEastAsia"/>
      <w:kern w:val="0"/>
      <w:sz w:val="24"/>
      <w:szCs w:val="24"/>
    </w:rPr>
  </w:style>
  <w:style w:type="character" w:customStyle="1" w:styleId="54">
    <w:name w:val="日期 字符"/>
    <w:basedOn w:val="33"/>
    <w:link w:val="18"/>
    <w:qFormat/>
    <w:uiPriority w:val="0"/>
    <w:rPr>
      <w:rFonts w:ascii="仿宋_GB2312" w:hAnsi="Times New Roman" w:eastAsia="仿宋_GB2312" w:cs="Times New Roman"/>
      <w:sz w:val="28"/>
      <w:szCs w:val="24"/>
      <w:lang w:val="zh-CN"/>
    </w:rPr>
  </w:style>
  <w:style w:type="character" w:customStyle="1" w:styleId="55">
    <w:name w:val="正文文本缩进 2 字符"/>
    <w:basedOn w:val="33"/>
    <w:link w:val="19"/>
    <w:uiPriority w:val="0"/>
    <w:rPr>
      <w:rFonts w:ascii="Times New Roman" w:hAnsi="Times New Roman" w:eastAsia="宋体" w:cs="Times New Roman"/>
      <w:kern w:val="0"/>
      <w:sz w:val="24"/>
      <w:szCs w:val="24"/>
      <w:lang w:val="zh-CN"/>
    </w:rPr>
  </w:style>
  <w:style w:type="character" w:customStyle="1" w:styleId="56">
    <w:name w:val="批注框文本 字符"/>
    <w:basedOn w:val="33"/>
    <w:uiPriority w:val="99"/>
    <w:rPr>
      <w:rFonts w:ascii="Times New Roman" w:hAnsi="Times New Roman" w:eastAsia="宋体" w:cs="Times New Roman"/>
      <w:kern w:val="0"/>
      <w:sz w:val="18"/>
      <w:szCs w:val="18"/>
    </w:rPr>
  </w:style>
  <w:style w:type="character" w:customStyle="1" w:styleId="57">
    <w:name w:val="副标题 字符"/>
    <w:basedOn w:val="33"/>
    <w:link w:val="24"/>
    <w:uiPriority w:val="0"/>
    <w:rPr>
      <w:rFonts w:ascii="等线 Light" w:hAnsi="等线 Light" w:eastAsia="宋体" w:cs="Times New Roman"/>
      <w:b/>
      <w:bCs/>
      <w:kern w:val="28"/>
      <w:sz w:val="32"/>
      <w:szCs w:val="32"/>
      <w:lang w:val="zh-CN"/>
    </w:rPr>
  </w:style>
  <w:style w:type="character" w:customStyle="1" w:styleId="58">
    <w:name w:val="正文文本 2 字符"/>
    <w:basedOn w:val="33"/>
    <w:link w:val="25"/>
    <w:uiPriority w:val="0"/>
    <w:rPr>
      <w:rFonts w:ascii="Times New Roman" w:hAnsi="Times New Roman" w:eastAsia="宋体" w:cs="Times New Roman"/>
      <w:kern w:val="0"/>
      <w:szCs w:val="24"/>
      <w:lang w:val="zh-CN"/>
    </w:rPr>
  </w:style>
  <w:style w:type="character" w:customStyle="1" w:styleId="59">
    <w:name w:val="标题 字符"/>
    <w:basedOn w:val="33"/>
    <w:link w:val="28"/>
    <w:uiPriority w:val="10"/>
    <w:rPr>
      <w:rFonts w:ascii="Cambria" w:hAnsi="Cambria" w:eastAsia="宋体" w:cs="Times New Roman"/>
      <w:b/>
      <w:bCs/>
      <w:sz w:val="32"/>
      <w:szCs w:val="32"/>
    </w:rPr>
  </w:style>
  <w:style w:type="character" w:customStyle="1" w:styleId="60">
    <w:name w:val="批注主题 字符"/>
    <w:basedOn w:val="50"/>
    <w:link w:val="29"/>
    <w:uiPriority w:val="99"/>
    <w:rPr>
      <w:rFonts w:ascii="Times New Roman" w:hAnsi="Times New Roman" w:eastAsia="宋体" w:cs="Times New Roman"/>
      <w:b/>
      <w:bCs/>
      <w:kern w:val="0"/>
      <w:sz w:val="24"/>
      <w:szCs w:val="24"/>
      <w:lang w:val="zh-CN"/>
    </w:rPr>
  </w:style>
  <w:style w:type="paragraph" w:customStyle="1" w:styleId="61">
    <w:name w:val="正文文字缩进"/>
    <w:uiPriority w:val="99"/>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paragraph" w:customStyle="1" w:styleId="62">
    <w:name w:val="样式1"/>
    <w:basedOn w:val="2"/>
    <w:link w:val="106"/>
    <w:qFormat/>
    <w:uiPriority w:val="0"/>
    <w:pPr>
      <w:spacing w:line="640" w:lineRule="exact"/>
      <w:jc w:val="center"/>
    </w:pPr>
    <w:rPr>
      <w:rFonts w:ascii="方正小标宋简体" w:hAnsi="STZhongsong" w:eastAsia="方正小标宋简体"/>
      <w:b w:val="0"/>
    </w:rPr>
  </w:style>
  <w:style w:type="paragraph" w:customStyle="1" w:styleId="63">
    <w:name w:val="样式2"/>
    <w:basedOn w:val="2"/>
    <w:link w:val="105"/>
    <w:qFormat/>
    <w:uiPriority w:val="0"/>
    <w:pPr>
      <w:spacing w:line="640" w:lineRule="exact"/>
      <w:jc w:val="center"/>
    </w:pPr>
    <w:rPr>
      <w:rFonts w:ascii="方正小标宋简体" w:hAnsi="STZhongsong" w:eastAsia="方正小标宋简体"/>
      <w:b w:val="0"/>
    </w:rPr>
  </w:style>
  <w:style w:type="paragraph" w:customStyle="1" w:styleId="64">
    <w:name w:val="样式3"/>
    <w:basedOn w:val="2"/>
    <w:qFormat/>
    <w:uiPriority w:val="99"/>
    <w:pPr>
      <w:spacing w:line="640" w:lineRule="exact"/>
      <w:jc w:val="center"/>
    </w:pPr>
    <w:rPr>
      <w:rFonts w:ascii="方正小标宋简体" w:hAnsi="STZhongsong" w:eastAsia="方正小标宋简体"/>
      <w:b w:val="0"/>
    </w:rPr>
  </w:style>
  <w:style w:type="character" w:customStyle="1" w:styleId="65">
    <w:name w:val="批注框文本 字符1"/>
    <w:link w:val="20"/>
    <w:qFormat/>
    <w:locked/>
    <w:uiPriority w:val="99"/>
    <w:rPr>
      <w:rFonts w:ascii="Times New Roman" w:hAnsi="Times New Roman" w:eastAsia="宋体" w:cs="Times New Roman"/>
      <w:kern w:val="0"/>
      <w:sz w:val="18"/>
      <w:szCs w:val="18"/>
      <w:lang w:val="zh-CN"/>
    </w:rPr>
  </w:style>
  <w:style w:type="character" w:customStyle="1" w:styleId="66">
    <w:name w:val="页脚 字符1"/>
    <w:qFormat/>
    <w:locked/>
    <w:uiPriority w:val="99"/>
    <w:rPr>
      <w:rFonts w:ascii="Times New Roman" w:hAnsi="Times New Roman" w:eastAsia="宋体" w:cs="Times New Roman"/>
      <w:sz w:val="18"/>
      <w:szCs w:val="18"/>
      <w:lang w:val="zh-CN"/>
    </w:rPr>
  </w:style>
  <w:style w:type="paragraph" w:customStyle="1" w:styleId="67">
    <w:name w:val="列出段落1"/>
    <w:basedOn w:val="1"/>
    <w:link w:val="72"/>
    <w:qFormat/>
    <w:uiPriority w:val="0"/>
    <w:pPr>
      <w:widowControl/>
      <w:ind w:left="720" w:firstLine="360"/>
      <w:jc w:val="left"/>
    </w:pPr>
    <w:rPr>
      <w:rFonts w:ascii="Calibri" w:hAnsi="Calibri"/>
      <w:sz w:val="22"/>
      <w:szCs w:val="20"/>
      <w:lang w:val="zh-CN" w:eastAsia="en-US"/>
    </w:rPr>
  </w:style>
  <w:style w:type="paragraph" w:customStyle="1" w:styleId="68">
    <w:name w:val="1111111199999"/>
    <w:basedOn w:val="1"/>
    <w:link w:val="69"/>
    <w:uiPriority w:val="99"/>
    <w:pPr>
      <w:widowControl/>
      <w:spacing w:beforeLines="50" w:line="240" w:lineRule="exact"/>
      <w:ind w:firstLine="514" w:firstLineChars="214"/>
      <w:jc w:val="left"/>
    </w:pPr>
    <w:rPr>
      <w:sz w:val="21"/>
      <w:szCs w:val="20"/>
      <w:lang w:val="zh-CN"/>
    </w:rPr>
  </w:style>
  <w:style w:type="character" w:customStyle="1" w:styleId="69">
    <w:name w:val="1111111199999 Char"/>
    <w:link w:val="68"/>
    <w:locked/>
    <w:uiPriority w:val="99"/>
    <w:rPr>
      <w:rFonts w:ascii="Times New Roman" w:hAnsi="Times New Roman" w:eastAsia="宋体" w:cs="Times New Roman"/>
      <w:kern w:val="0"/>
      <w:szCs w:val="20"/>
      <w:lang w:val="zh-CN"/>
    </w:rPr>
  </w:style>
  <w:style w:type="character" w:customStyle="1" w:styleId="70">
    <w:name w:val="apple-style-span"/>
    <w:uiPriority w:val="99"/>
  </w:style>
  <w:style w:type="character" w:customStyle="1" w:styleId="71">
    <w:name w:val="页眉 字符1"/>
    <w:locked/>
    <w:uiPriority w:val="99"/>
    <w:rPr>
      <w:rFonts w:ascii="Times New Roman" w:hAnsi="Times New Roman" w:eastAsia="宋体" w:cs="Times New Roman"/>
      <w:sz w:val="18"/>
      <w:szCs w:val="18"/>
      <w:lang w:val="zh-CN"/>
    </w:rPr>
  </w:style>
  <w:style w:type="character" w:customStyle="1" w:styleId="72">
    <w:name w:val="List Paragraph Char"/>
    <w:link w:val="67"/>
    <w:qFormat/>
    <w:locked/>
    <w:uiPriority w:val="0"/>
    <w:rPr>
      <w:rFonts w:ascii="Calibri" w:hAnsi="Calibri" w:eastAsia="宋体" w:cs="Times New Roman"/>
      <w:kern w:val="0"/>
      <w:sz w:val="22"/>
      <w:szCs w:val="20"/>
      <w:lang w:val="zh-CN" w:eastAsia="en-US"/>
    </w:rPr>
  </w:style>
  <w:style w:type="paragraph" w:customStyle="1" w:styleId="73">
    <w:name w:val="Char Char Char Char"/>
    <w:basedOn w:val="1"/>
    <w:qFormat/>
    <w:uiPriority w:val="99"/>
    <w:rPr>
      <w:kern w:val="2"/>
      <w:szCs w:val="36"/>
    </w:rPr>
  </w:style>
  <w:style w:type="character" w:customStyle="1" w:styleId="74">
    <w:name w:val="纯文本 字符1"/>
    <w:link w:val="17"/>
    <w:qFormat/>
    <w:locked/>
    <w:uiPriority w:val="0"/>
    <w:rPr>
      <w:rFonts w:ascii="宋体" w:hAnsi="Courier New" w:eastAsia="宋体" w:cs="Courier New"/>
      <w:sz w:val="24"/>
      <w:szCs w:val="21"/>
    </w:rPr>
  </w:style>
  <w:style w:type="character" w:customStyle="1" w:styleId="75">
    <w:name w:val="Char Char4"/>
    <w:qFormat/>
    <w:locked/>
    <w:uiPriority w:val="99"/>
    <w:rPr>
      <w:rFonts w:ascii="宋体" w:hAnsi="Courier New" w:eastAsia="宋体"/>
      <w:kern w:val="2"/>
      <w:sz w:val="21"/>
      <w:lang w:bidi="ar-SA"/>
    </w:rPr>
  </w:style>
  <w:style w:type="character" w:customStyle="1" w:styleId="76">
    <w:name w:val="样式 (中文) 仿宋_GB2312 三号"/>
    <w:qFormat/>
    <w:uiPriority w:val="99"/>
    <w:rPr>
      <w:rFonts w:hint="eastAsia" w:ascii="仿宋_GB2312" w:eastAsia="仿宋_GB2312"/>
      <w:sz w:val="32"/>
    </w:rPr>
  </w:style>
  <w:style w:type="character" w:customStyle="1" w:styleId="77">
    <w:name w:val="Char Char3"/>
    <w:qFormat/>
    <w:locked/>
    <w:uiPriority w:val="99"/>
    <w:rPr>
      <w:rFonts w:ascii="宋体" w:hAnsi="宋体" w:eastAsia="宋体"/>
      <w:sz w:val="18"/>
      <w:szCs w:val="18"/>
      <w:lang w:val="en-US" w:eastAsia="zh-CN" w:bidi="ar-SA"/>
    </w:rPr>
  </w:style>
  <w:style w:type="character" w:customStyle="1" w:styleId="78">
    <w:name w:val="列表段落 字符"/>
    <w:link w:val="79"/>
    <w:qFormat/>
    <w:locked/>
    <w:uiPriority w:val="34"/>
    <w:rPr>
      <w:rFonts w:ascii="Calibri" w:hAnsi="Calibri"/>
    </w:rPr>
  </w:style>
  <w:style w:type="paragraph" w:styleId="79">
    <w:name w:val="List Paragraph"/>
    <w:basedOn w:val="1"/>
    <w:link w:val="78"/>
    <w:qFormat/>
    <w:uiPriority w:val="34"/>
    <w:pPr>
      <w:ind w:firstLine="420" w:firstLineChars="200"/>
    </w:pPr>
    <w:rPr>
      <w:rFonts w:ascii="Calibri" w:hAnsi="Calibri" w:eastAsiaTheme="minorEastAsia" w:cstheme="minorBidi"/>
      <w:kern w:val="2"/>
      <w:sz w:val="21"/>
      <w:szCs w:val="22"/>
    </w:rPr>
  </w:style>
  <w:style w:type="character" w:customStyle="1" w:styleId="80">
    <w:name w:val="未处理的提及1"/>
    <w:semiHidden/>
    <w:unhideWhenUsed/>
    <w:uiPriority w:val="99"/>
    <w:rPr>
      <w:color w:val="605E5C"/>
      <w:shd w:val="clear" w:color="auto" w:fill="E1DFDD"/>
    </w:rPr>
  </w:style>
  <w:style w:type="paragraph" w:customStyle="1" w:styleId="81">
    <w:name w:val="普通文字"/>
    <w:basedOn w:val="1"/>
    <w:uiPriority w:val="0"/>
    <w:pPr>
      <w:widowControl/>
      <w:spacing w:line="742" w:lineRule="atLeast"/>
      <w:ind w:firstLine="419"/>
      <w:textAlignment w:val="baseline"/>
    </w:pPr>
    <w:rPr>
      <w:rFonts w:ascii="宋体"/>
      <w:color w:val="000000"/>
      <w:sz w:val="21"/>
      <w:szCs w:val="20"/>
      <w:u w:color="000000"/>
    </w:rPr>
  </w:style>
  <w:style w:type="table" w:customStyle="1" w:styleId="82">
    <w:name w:val="网格型1"/>
    <w:basedOn w:val="3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Char Char Char Char11"/>
    <w:basedOn w:val="1"/>
    <w:qFormat/>
    <w:uiPriority w:val="0"/>
    <w:pPr>
      <w:spacing w:line="360" w:lineRule="auto"/>
    </w:pPr>
    <w:rPr>
      <w:rFonts w:ascii="仿宋_GB2312" w:eastAsia="仿宋_GB2312"/>
      <w:b/>
      <w:kern w:val="2"/>
      <w:sz w:val="32"/>
      <w:szCs w:val="32"/>
    </w:rPr>
  </w:style>
  <w:style w:type="paragraph" w:customStyle="1" w:styleId="84">
    <w:name w:val="Char1"/>
    <w:basedOn w:val="1"/>
    <w:uiPriority w:val="0"/>
    <w:pPr>
      <w:spacing w:line="360" w:lineRule="auto"/>
    </w:pPr>
    <w:rPr>
      <w:rFonts w:ascii="仿宋_GB2312" w:eastAsia="仿宋_GB2312"/>
      <w:b/>
      <w:kern w:val="2"/>
      <w:sz w:val="32"/>
      <w:szCs w:val="32"/>
    </w:rPr>
  </w:style>
  <w:style w:type="paragraph" w:customStyle="1" w:styleId="85">
    <w:name w:val="1"/>
    <w:basedOn w:val="1"/>
    <w:next w:val="79"/>
    <w:qFormat/>
    <w:uiPriority w:val="34"/>
    <w:pPr>
      <w:ind w:firstLine="420" w:firstLineChars="200"/>
    </w:pPr>
    <w:rPr>
      <w:rFonts w:ascii="Calibri" w:hAnsi="Calibri"/>
      <w:kern w:val="2"/>
      <w:sz w:val="21"/>
      <w:szCs w:val="22"/>
    </w:rPr>
  </w:style>
  <w:style w:type="paragraph" w:customStyle="1" w:styleId="86">
    <w:name w:val="Char1 Char Char Char"/>
    <w:basedOn w:val="1"/>
    <w:uiPriority w:val="0"/>
    <w:rPr>
      <w:rFonts w:ascii="Tahoma" w:hAnsi="Tahoma"/>
      <w:kern w:val="2"/>
      <w:szCs w:val="20"/>
    </w:rPr>
  </w:style>
  <w:style w:type="character" w:customStyle="1" w:styleId="87">
    <w:name w:val="正文缩进 字符"/>
    <w:link w:val="4"/>
    <w:uiPriority w:val="0"/>
    <w:rPr>
      <w:rFonts w:ascii="Times New Roman" w:hAnsi="Times New Roman" w:eastAsia="宋体" w:cs="Times New Roman"/>
      <w:kern w:val="0"/>
      <w:sz w:val="24"/>
      <w:szCs w:val="24"/>
      <w:lang w:val="zh-CN"/>
    </w:rPr>
  </w:style>
  <w:style w:type="paragraph" w:customStyle="1" w:styleId="88">
    <w:name w:val="项目符号1"/>
    <w:basedOn w:val="1"/>
    <w:qFormat/>
    <w:uiPriority w:val="0"/>
    <w:pPr>
      <w:numPr>
        <w:ilvl w:val="0"/>
        <w:numId w:val="1"/>
      </w:numPr>
      <w:spacing w:line="360" w:lineRule="auto"/>
      <w:ind w:firstLine="0"/>
    </w:pPr>
    <w:rPr>
      <w:kern w:val="2"/>
      <w:sz w:val="32"/>
      <w:szCs w:val="20"/>
    </w:rPr>
  </w:style>
  <w:style w:type="paragraph" w:customStyle="1" w:styleId="89">
    <w:name w:val="正文-缩进"/>
    <w:uiPriority w:val="0"/>
    <w:pPr>
      <w:widowControl w:val="0"/>
      <w:spacing w:before="40" w:after="40" w:line="240" w:lineRule="atLeast"/>
      <w:ind w:firstLine="200" w:firstLineChars="200"/>
      <w:jc w:val="both"/>
      <w:textAlignment w:val="center"/>
    </w:pPr>
    <w:rPr>
      <w:rFonts w:ascii="Arial" w:hAnsi="Arial" w:eastAsia="宋体" w:cs="Times New Roman"/>
      <w:kern w:val="21"/>
      <w:sz w:val="21"/>
      <w:szCs w:val="20"/>
      <w:lang w:val="en-US" w:eastAsia="zh-CN" w:bidi="ar-SA"/>
    </w:rPr>
  </w:style>
  <w:style w:type="paragraph" w:customStyle="1" w:styleId="90">
    <w:name w:val="Char Char3 Char Char Char Char Char Char Char Char"/>
    <w:basedOn w:val="1"/>
    <w:uiPriority w:val="0"/>
    <w:pPr>
      <w:widowControl/>
      <w:spacing w:after="160" w:line="240" w:lineRule="exact"/>
      <w:jc w:val="left"/>
    </w:pPr>
    <w:rPr>
      <w:kern w:val="1"/>
      <w:sz w:val="21"/>
      <w:szCs w:val="20"/>
      <w:lang w:eastAsia="ar-SA"/>
    </w:rPr>
  </w:style>
  <w:style w:type="paragraph" w:customStyle="1" w:styleId="91">
    <w:name w:val="修订1"/>
    <w:hidden/>
    <w:semiHidden/>
    <w:uiPriority w:val="99"/>
    <w:rPr>
      <w:rFonts w:ascii="Times New Roman" w:hAnsi="Times New Roman" w:eastAsia="宋体" w:cs="Times New Roman"/>
      <w:kern w:val="0"/>
      <w:sz w:val="24"/>
      <w:szCs w:val="24"/>
      <w:lang w:val="en-US" w:eastAsia="zh-CN" w:bidi="ar-SA"/>
    </w:rPr>
  </w:style>
  <w:style w:type="paragraph" w:customStyle="1" w:styleId="92">
    <w:name w:val="样式 标题 2 + 宋体 五号 非加粗 黑色"/>
    <w:basedOn w:val="3"/>
    <w:next w:val="1"/>
    <w:qFormat/>
    <w:uiPriority w:val="99"/>
    <w:pPr>
      <w:widowControl w:val="0"/>
      <w:tabs>
        <w:tab w:val="left" w:pos="1680"/>
      </w:tabs>
      <w:spacing w:line="416" w:lineRule="atLeast"/>
      <w:ind w:left="1680" w:hanging="420"/>
      <w:jc w:val="both"/>
    </w:pPr>
    <w:rPr>
      <w:rFonts w:ascii="宋体" w:hAnsi="宋体" w:eastAsia="宋体" w:cs="宋体"/>
      <w:b w:val="0"/>
      <w:color w:val="000000"/>
      <w:kern w:val="2"/>
      <w:sz w:val="21"/>
      <w:szCs w:val="21"/>
      <w:lang w:val="en-US"/>
    </w:rPr>
  </w:style>
  <w:style w:type="character" w:customStyle="1" w:styleId="93">
    <w:name w:val="正文文本缩进 2 Char"/>
    <w:semiHidden/>
    <w:qFormat/>
    <w:uiPriority w:val="99"/>
    <w:rPr>
      <w:kern w:val="0"/>
      <w:sz w:val="24"/>
      <w:szCs w:val="24"/>
    </w:rPr>
  </w:style>
  <w:style w:type="character" w:customStyle="1" w:styleId="94">
    <w:name w:val="标题 1 Char"/>
    <w:uiPriority w:val="9"/>
    <w:rPr>
      <w:b/>
      <w:bCs/>
      <w:kern w:val="44"/>
      <w:sz w:val="44"/>
      <w:szCs w:val="44"/>
    </w:rPr>
  </w:style>
  <w:style w:type="character" w:customStyle="1" w:styleId="95">
    <w:name w:val="标题 2 Char"/>
    <w:semiHidden/>
    <w:uiPriority w:val="9"/>
    <w:rPr>
      <w:rFonts w:ascii="Cambria" w:hAnsi="Cambria" w:eastAsia="宋体" w:cs="Times New Roman"/>
      <w:b/>
      <w:bCs/>
      <w:kern w:val="0"/>
      <w:sz w:val="32"/>
      <w:szCs w:val="32"/>
    </w:rPr>
  </w:style>
  <w:style w:type="character" w:customStyle="1" w:styleId="96">
    <w:name w:val="正文文本 2 Char"/>
    <w:semiHidden/>
    <w:qFormat/>
    <w:uiPriority w:val="99"/>
    <w:rPr>
      <w:kern w:val="0"/>
      <w:sz w:val="24"/>
      <w:szCs w:val="24"/>
    </w:rPr>
  </w:style>
  <w:style w:type="character" w:customStyle="1" w:styleId="97">
    <w:name w:val="正文文本缩进 Char"/>
    <w:qFormat/>
    <w:uiPriority w:val="99"/>
    <w:rPr>
      <w:kern w:val="0"/>
      <w:sz w:val="24"/>
      <w:szCs w:val="24"/>
    </w:rPr>
  </w:style>
  <w:style w:type="character" w:customStyle="1" w:styleId="98">
    <w:name w:val="文档结构图 Char"/>
    <w:semiHidden/>
    <w:uiPriority w:val="99"/>
    <w:rPr>
      <w:kern w:val="0"/>
      <w:sz w:val="16"/>
      <w:szCs w:val="0"/>
    </w:rPr>
  </w:style>
  <w:style w:type="character" w:customStyle="1" w:styleId="99">
    <w:name w:val="font01"/>
    <w:uiPriority w:val="0"/>
    <w:rPr>
      <w:rFonts w:ascii="Arial" w:hAnsi="Arial" w:cs="Arial"/>
      <w:color w:val="000000"/>
      <w:sz w:val="24"/>
      <w:szCs w:val="24"/>
      <w:u w:val="none"/>
    </w:rPr>
  </w:style>
  <w:style w:type="character" w:customStyle="1" w:styleId="100">
    <w:name w:val="正文文本 Char"/>
    <w:semiHidden/>
    <w:qFormat/>
    <w:uiPriority w:val="99"/>
    <w:rPr>
      <w:kern w:val="0"/>
      <w:sz w:val="24"/>
      <w:szCs w:val="24"/>
    </w:rPr>
  </w:style>
  <w:style w:type="paragraph" w:customStyle="1" w:styleId="101">
    <w:name w:val="列表段落1"/>
    <w:basedOn w:val="1"/>
    <w:qFormat/>
    <w:uiPriority w:val="0"/>
    <w:pPr>
      <w:widowControl/>
      <w:ind w:left="720" w:firstLine="360"/>
      <w:jc w:val="left"/>
    </w:pPr>
    <w:rPr>
      <w:rFonts w:ascii="Calibri" w:hAnsi="Calibri"/>
      <w:sz w:val="22"/>
      <w:szCs w:val="20"/>
      <w:lang w:val="zh-CN" w:eastAsia="en-US"/>
    </w:rPr>
  </w:style>
  <w:style w:type="paragraph" w:customStyle="1" w:styleId="102">
    <w:name w:val="Char Char Char Char1"/>
    <w:basedOn w:val="1"/>
    <w:qFormat/>
    <w:uiPriority w:val="0"/>
    <w:rPr>
      <w:rFonts w:ascii="仿宋_GB2312" w:eastAsia="仿宋_GB2312"/>
      <w:b/>
      <w:kern w:val="2"/>
      <w:sz w:val="32"/>
      <w:szCs w:val="32"/>
    </w:rPr>
  </w:style>
  <w:style w:type="character" w:customStyle="1" w:styleId="103">
    <w:name w:val="bodytextnarrow1"/>
    <w:qFormat/>
    <w:uiPriority w:val="0"/>
    <w:rPr>
      <w:rFonts w:hint="default" w:ascii="Arial" w:hAnsi="Arial" w:cs="Arial"/>
      <w:color w:val="606060"/>
      <w:sz w:val="20"/>
      <w:szCs w:val="20"/>
    </w:rPr>
  </w:style>
  <w:style w:type="character" w:customStyle="1" w:styleId="104">
    <w:name w:val="纯文本 Char"/>
    <w:uiPriority w:val="0"/>
    <w:rPr>
      <w:rFonts w:ascii="宋体" w:hAnsi="Courier New"/>
    </w:rPr>
  </w:style>
  <w:style w:type="character" w:customStyle="1" w:styleId="105">
    <w:name w:val="样式2 Char"/>
    <w:link w:val="63"/>
    <w:uiPriority w:val="0"/>
    <w:rPr>
      <w:rFonts w:ascii="方正小标宋简体" w:hAnsi="STZhongsong" w:eastAsia="方正小标宋简体" w:cs="Times New Roman"/>
      <w:bCs/>
      <w:kern w:val="44"/>
      <w:sz w:val="44"/>
      <w:szCs w:val="44"/>
      <w:lang w:val="zh-CN"/>
    </w:rPr>
  </w:style>
  <w:style w:type="character" w:customStyle="1" w:styleId="106">
    <w:name w:val="样式1 Char"/>
    <w:link w:val="62"/>
    <w:uiPriority w:val="0"/>
    <w:rPr>
      <w:rFonts w:ascii="方正小标宋简体" w:hAnsi="STZhongsong" w:eastAsia="方正小标宋简体" w:cs="Times New Roman"/>
      <w:bCs/>
      <w:kern w:val="44"/>
      <w:sz w:val="44"/>
      <w:szCs w:val="44"/>
      <w:lang w:val="zh-CN"/>
    </w:rPr>
  </w:style>
  <w:style w:type="paragraph" w:customStyle="1" w:styleId="107">
    <w:name w:val="妇幼表格"/>
    <w:basedOn w:val="1"/>
    <w:link w:val="108"/>
    <w:qFormat/>
    <w:uiPriority w:val="0"/>
    <w:pPr>
      <w:spacing w:line="360" w:lineRule="auto"/>
    </w:pPr>
    <w:rPr>
      <w:rFonts w:ascii="仿宋" w:hAnsi="仿宋" w:eastAsia="仿宋"/>
      <w:kern w:val="2"/>
      <w:szCs w:val="28"/>
    </w:rPr>
  </w:style>
  <w:style w:type="character" w:customStyle="1" w:styleId="108">
    <w:name w:val="妇幼表格 Char"/>
    <w:link w:val="107"/>
    <w:uiPriority w:val="0"/>
    <w:rPr>
      <w:rFonts w:ascii="仿宋" w:hAnsi="仿宋" w:eastAsia="仿宋" w:cs="Times New Roman"/>
      <w:sz w:val="24"/>
      <w:szCs w:val="28"/>
    </w:rPr>
  </w:style>
  <w:style w:type="paragraph" w:customStyle="1" w:styleId="109">
    <w:name w:val="CM12"/>
    <w:basedOn w:val="1"/>
    <w:next w:val="1"/>
    <w:uiPriority w:val="0"/>
    <w:pPr>
      <w:autoSpaceDE w:val="0"/>
      <w:autoSpaceDN w:val="0"/>
      <w:adjustRightInd w:val="0"/>
      <w:spacing w:after="390"/>
      <w:jc w:val="left"/>
    </w:pPr>
    <w:rPr>
      <w:rFonts w:ascii="PJWEVC+SimSun" w:eastAsia="PJWEVC+SimSun" w:cs="STXihei"/>
    </w:rPr>
  </w:style>
  <w:style w:type="character" w:customStyle="1" w:styleId="110">
    <w:name w:val="font31"/>
    <w:uiPriority w:val="0"/>
    <w:rPr>
      <w:rFonts w:hint="eastAsia" w:ascii="宋体" w:hAnsi="宋体" w:eastAsia="宋体"/>
      <w:color w:val="000000"/>
      <w:sz w:val="21"/>
      <w:szCs w:val="21"/>
      <w:u w:val="none"/>
    </w:rPr>
  </w:style>
  <w:style w:type="character" w:customStyle="1" w:styleId="111">
    <w:name w:val="font11"/>
    <w:uiPriority w:val="0"/>
    <w:rPr>
      <w:rFonts w:hint="default" w:ascii="Times New Roman" w:hAnsi="Times New Roman" w:cs="Times New Roman"/>
      <w:color w:val="000000"/>
      <w:sz w:val="22"/>
      <w:szCs w:val="22"/>
      <w:u w:val="none"/>
    </w:rPr>
  </w:style>
  <w:style w:type="paragraph" w:customStyle="1" w:styleId="112">
    <w:name w:val="_Style 58"/>
    <w:basedOn w:val="1"/>
    <w:next w:val="79"/>
    <w:qFormat/>
    <w:uiPriority w:val="34"/>
    <w:pPr>
      <w:ind w:firstLine="420" w:firstLineChars="200"/>
    </w:pPr>
    <w:rPr>
      <w:rFonts w:ascii="Calibri" w:hAnsi="Calibri"/>
      <w:kern w:val="2"/>
      <w:sz w:val="21"/>
      <w:szCs w:val="22"/>
    </w:rPr>
  </w:style>
  <w:style w:type="paragraph" w:customStyle="1" w:styleId="113">
    <w:name w:val="p0"/>
    <w:basedOn w:val="1"/>
    <w:uiPriority w:val="0"/>
    <w:pPr>
      <w:widowControl/>
      <w:spacing w:before="100" w:beforeAutospacing="1" w:after="100" w:afterAutospacing="1"/>
      <w:jc w:val="left"/>
    </w:pPr>
    <w:rPr>
      <w:rFonts w:ascii="宋体" w:hAnsi="宋体" w:cs="宋体"/>
    </w:rPr>
  </w:style>
  <w:style w:type="character" w:customStyle="1" w:styleId="114">
    <w:name w:val="fontstyle01"/>
    <w:basedOn w:val="33"/>
    <w:uiPriority w:val="0"/>
    <w:rPr>
      <w:rFonts w:hint="eastAsia" w:ascii="宋体" w:hAnsi="宋体" w:eastAsia="宋体"/>
      <w:color w:val="000000"/>
      <w:sz w:val="24"/>
      <w:szCs w:val="24"/>
    </w:rPr>
  </w:style>
  <w:style w:type="character" w:customStyle="1" w:styleId="115">
    <w:name w:val="fontstyle21"/>
    <w:basedOn w:val="33"/>
    <w:uiPriority w:val="0"/>
    <w:rPr>
      <w:rFonts w:hint="default" w:ascii="Bold" w:hAnsi="Bold"/>
      <w:b/>
      <w:bCs/>
      <w:color w:val="000000"/>
      <w:sz w:val="24"/>
      <w:szCs w:val="24"/>
    </w:rPr>
  </w:style>
  <w:style w:type="paragraph" w:customStyle="1" w:styleId="116">
    <w:name w:val="说明书正文"/>
    <w:basedOn w:val="15"/>
    <w:next w:val="1"/>
    <w:uiPriority w:val="0"/>
    <w:rPr>
      <w:kern w:val="2"/>
      <w:szCs w:val="21"/>
      <w:lang w:val="en-US"/>
    </w:rPr>
  </w:style>
  <w:style w:type="paragraph" w:customStyle="1" w:styleId="117">
    <w:name w:val="Revision"/>
    <w:hidden/>
    <w:semiHidden/>
    <w:uiPriority w:val="99"/>
    <w:rPr>
      <w:rFonts w:ascii="Times New Roman" w:hAnsi="Times New Roman" w:eastAsia="宋体" w:cs="Times New Roman"/>
      <w:kern w:val="0"/>
      <w:sz w:val="24"/>
      <w:szCs w:val="24"/>
      <w:lang w:val="en-US" w:eastAsia="zh-CN" w:bidi="ar-SA"/>
    </w:rPr>
  </w:style>
  <w:style w:type="character" w:customStyle="1" w:styleId="118">
    <w:name w:val="font51"/>
    <w:basedOn w:val="33"/>
    <w:uiPriority w:val="0"/>
    <w:rPr>
      <w:rFonts w:hint="eastAsia" w:ascii="宋体" w:hAnsi="宋体" w:eastAsia="宋体" w:cs="宋体"/>
      <w:color w:val="000000"/>
      <w:sz w:val="20"/>
      <w:szCs w:val="20"/>
      <w:u w:val="none"/>
    </w:rPr>
  </w:style>
  <w:style w:type="character" w:customStyle="1" w:styleId="119">
    <w:name w:val="font61"/>
    <w:basedOn w:val="33"/>
    <w:uiPriority w:val="0"/>
    <w:rPr>
      <w:rFonts w:hint="eastAsia" w:ascii="宋体" w:hAnsi="宋体" w:eastAsia="宋体" w:cs="宋体"/>
      <w:b/>
      <w:bCs/>
      <w:color w:val="000000"/>
      <w:sz w:val="20"/>
      <w:szCs w:val="20"/>
      <w:u w:val="none"/>
    </w:rPr>
  </w:style>
  <w:style w:type="character" w:customStyle="1" w:styleId="120">
    <w:name w:val="font41"/>
    <w:basedOn w:val="33"/>
    <w:uiPriority w:val="0"/>
    <w:rPr>
      <w:rFonts w:hint="eastAsia" w:ascii="宋体" w:hAnsi="宋体" w:eastAsia="宋体" w:cs="宋体"/>
      <w:b/>
      <w:bCs/>
      <w:color w:val="000000"/>
      <w:sz w:val="20"/>
      <w:szCs w:val="20"/>
      <w:u w:val="none"/>
    </w:rPr>
  </w:style>
  <w:style w:type="character" w:customStyle="1" w:styleId="121">
    <w:name w:val="font101"/>
    <w:basedOn w:val="33"/>
    <w:uiPriority w:val="0"/>
    <w:rPr>
      <w:rFonts w:ascii="Calibri" w:hAnsi="Calibri" w:cs="Calibri"/>
      <w:color w:val="000000"/>
      <w:sz w:val="20"/>
      <w:szCs w:val="20"/>
      <w:u w:val="none"/>
    </w:rPr>
  </w:style>
  <w:style w:type="character" w:customStyle="1" w:styleId="122">
    <w:name w:val="font91"/>
    <w:basedOn w:val="33"/>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D624-0EB2-41DF-8D7F-F4BD0D816D01}">
  <ds:schemaRefs/>
</ds:datastoreItem>
</file>

<file path=docProps/app.xml><?xml version="1.0" encoding="utf-8"?>
<Properties xmlns="http://schemas.openxmlformats.org/officeDocument/2006/extended-properties" xmlns:vt="http://schemas.openxmlformats.org/officeDocument/2006/docPropsVTypes">
  <Template>Normal</Template>
  <Pages>9</Pages>
  <Words>3851</Words>
  <Characters>4505</Characters>
  <Lines>442</Lines>
  <Paragraphs>124</Paragraphs>
  <TotalTime>1</TotalTime>
  <ScaleCrop>false</ScaleCrop>
  <LinksUpToDate>false</LinksUpToDate>
  <CharactersWithSpaces>4602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2020-08-06T03:34:00Z</dcterms:created>
  <dc:creator>启帆 孙</dc:creator>
  <cp:lastModifiedBy>十四.</cp:lastModifiedBy>
  <dcterms:modified xsi:type="dcterms:W3CDTF">2022-06-17T06:14:08Z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C073ADA18B9247179AF60F6918251DCA</vt:lpwstr>
  </property>
</Properties>
</file>