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6EB7B78E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04475F">
        <w:rPr>
          <w:rFonts w:ascii="宋体" w:hAnsi="宋体" w:cs="黑体"/>
          <w:snapToGrid w:val="0"/>
          <w:sz w:val="24"/>
        </w:rPr>
        <w:t>12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08"/>
        <w:gridCol w:w="743"/>
        <w:gridCol w:w="142"/>
        <w:gridCol w:w="351"/>
        <w:gridCol w:w="641"/>
        <w:gridCol w:w="1559"/>
        <w:gridCol w:w="2251"/>
        <w:gridCol w:w="3277"/>
        <w:gridCol w:w="9"/>
      </w:tblGrid>
      <w:tr w:rsidR="004432F1" w:rsidRPr="007A2AE1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5"/>
            <w:vAlign w:val="center"/>
          </w:tcPr>
          <w:p w14:paraId="41B34E77" w14:textId="77777777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7A2AE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259A80FE" w:rsidR="004432F1" w:rsidRPr="007A2AE1" w:rsidRDefault="00234945" w:rsidP="007A2AE1">
            <w:pPr>
              <w:rPr>
                <w:rFonts w:ascii="宋体" w:hAnsi="宋体"/>
                <w:sz w:val="24"/>
              </w:rPr>
            </w:pPr>
            <w:r w:rsidRPr="00234945">
              <w:rPr>
                <w:rFonts w:ascii="宋体" w:hAnsi="宋体"/>
                <w:sz w:val="24"/>
              </w:rPr>
              <w:t>2022-JK15-W11</w:t>
            </w:r>
            <w:r w:rsidR="0004475F">
              <w:rPr>
                <w:rFonts w:ascii="宋体" w:hAnsi="宋体"/>
                <w:sz w:val="24"/>
              </w:rPr>
              <w:t>20</w:t>
            </w:r>
          </w:p>
        </w:tc>
      </w:tr>
      <w:tr w:rsidR="004432F1" w:rsidRPr="007A2AE1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5"/>
            <w:vAlign w:val="center"/>
          </w:tcPr>
          <w:p w14:paraId="1782E825" w14:textId="69C5AC1C" w:rsidR="004432F1" w:rsidRPr="007A2AE1" w:rsidRDefault="00F81502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项目</w:t>
            </w:r>
            <w:r w:rsidR="004432F1" w:rsidRPr="007A2AE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7381843F" w:rsidR="004432F1" w:rsidRPr="007A2AE1" w:rsidRDefault="0004475F" w:rsidP="007A2AE1">
            <w:pPr>
              <w:rPr>
                <w:rFonts w:ascii="宋体" w:hAnsi="宋体"/>
                <w:sz w:val="24"/>
              </w:rPr>
            </w:pPr>
            <w:r w:rsidRPr="0004475F">
              <w:rPr>
                <w:rFonts w:ascii="宋体" w:hAnsi="宋体" w:hint="eastAsia"/>
                <w:sz w:val="24"/>
              </w:rPr>
              <w:t>基于卫生大数据平台的智能诊疗服务平台</w:t>
            </w:r>
          </w:p>
        </w:tc>
      </w:tr>
      <w:tr w:rsidR="004432F1" w:rsidRPr="007A2AE1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5"/>
            <w:vAlign w:val="center"/>
          </w:tcPr>
          <w:p w14:paraId="4D1CDC0E" w14:textId="4CABD96B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7A2AE1" w:rsidRDefault="00673B7C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6486686E" w:rsidR="004432F1" w:rsidRPr="007A2AE1" w:rsidRDefault="0004475F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7A2AE1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7A2AE1">
              <w:rPr>
                <w:rFonts w:ascii="宋体" w:hAnsi="宋体"/>
                <w:sz w:val="24"/>
              </w:rPr>
              <w:t xml:space="preserve">  </w:t>
            </w:r>
            <w:r w:rsidRPr="007A2AE1">
              <w:rPr>
                <w:rFonts w:ascii="宋体" w:hAnsi="宋体" w:hint="eastAsia"/>
                <w:sz w:val="24"/>
              </w:rPr>
              <w:t>□</w:t>
            </w:r>
            <w:r w:rsidR="004432F1" w:rsidRPr="007A2AE1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A2AE1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5"/>
            <w:vAlign w:val="center"/>
          </w:tcPr>
          <w:p w14:paraId="6299D5B1" w14:textId="77777777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45964706" w:rsidR="004432F1" w:rsidRPr="007A2AE1" w:rsidRDefault="0004475F" w:rsidP="007A2AE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170</w:t>
            </w:r>
            <w:r w:rsidR="004432F1" w:rsidRPr="007A2AE1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7A2AE1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10"/>
          </w:tcPr>
          <w:p w14:paraId="153D8AB4" w14:textId="092F4E40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04475F" w:rsidRPr="007A2AE1" w14:paraId="5E5D4106" w14:textId="77777777" w:rsidTr="00D45DD3">
        <w:trPr>
          <w:jc w:val="center"/>
        </w:trPr>
        <w:tc>
          <w:tcPr>
            <w:tcW w:w="9857" w:type="dxa"/>
            <w:gridSpan w:val="10"/>
            <w:vAlign w:val="center"/>
          </w:tcPr>
          <w:p w14:paraId="6D223614" w14:textId="77777777" w:rsidR="0004475F" w:rsidRDefault="0004475F" w:rsidP="0004475F">
            <w:pPr>
              <w:pStyle w:val="af2"/>
              <w:numPr>
                <w:ilvl w:val="0"/>
                <w:numId w:val="20"/>
              </w:numPr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基于卫生大数据平台，建设基层</w:t>
            </w:r>
            <w:proofErr w:type="gramStart"/>
            <w:r w:rsidRPr="0004475F">
              <w:rPr>
                <w:rFonts w:asciiTheme="minorEastAsia" w:eastAsiaTheme="minorEastAsia" w:hAnsiTheme="minorEastAsia" w:hint="eastAsia"/>
                <w:sz w:val="24"/>
              </w:rPr>
              <w:t>医疗云</w:t>
            </w:r>
            <w:proofErr w:type="gramEnd"/>
            <w:r w:rsidRPr="0004475F">
              <w:rPr>
                <w:rFonts w:asciiTheme="minorEastAsia" w:eastAsiaTheme="minorEastAsia" w:hAnsiTheme="minorEastAsia" w:hint="eastAsia"/>
                <w:sz w:val="24"/>
              </w:rPr>
              <w:t>H</w:t>
            </w:r>
            <w:r w:rsidRPr="0004475F">
              <w:rPr>
                <w:rFonts w:asciiTheme="minorEastAsia" w:eastAsiaTheme="minorEastAsia" w:hAnsiTheme="minorEastAsia"/>
                <w:sz w:val="24"/>
              </w:rPr>
              <w:t>IS</w:t>
            </w:r>
            <w:r w:rsidRPr="0004475F">
              <w:rPr>
                <w:rFonts w:asciiTheme="minorEastAsia" w:eastAsiaTheme="minorEastAsia" w:hAnsiTheme="minorEastAsia" w:hint="eastAsia"/>
                <w:sz w:val="24"/>
              </w:rPr>
              <w:t>为基层医疗机构提供患者统一信息管理、门诊医生工作站、医生电子病历、门诊西药房管理、字典和基础信息管理、统一用户权限管理，提高基层医疗机构医疗服务能力。</w:t>
            </w:r>
          </w:p>
          <w:p w14:paraId="26E8CF81" w14:textId="77777777" w:rsidR="0004475F" w:rsidRDefault="0004475F" w:rsidP="0004475F">
            <w:pPr>
              <w:pStyle w:val="af2"/>
              <w:numPr>
                <w:ilvl w:val="0"/>
                <w:numId w:val="20"/>
              </w:numPr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基于卫生大数据平台，结合基层</w:t>
            </w:r>
            <w:proofErr w:type="gramStart"/>
            <w:r w:rsidRPr="0004475F">
              <w:rPr>
                <w:rFonts w:asciiTheme="minorEastAsia" w:eastAsiaTheme="minorEastAsia" w:hAnsiTheme="minorEastAsia" w:hint="eastAsia"/>
                <w:sz w:val="24"/>
              </w:rPr>
              <w:t>医疗云</w:t>
            </w:r>
            <w:proofErr w:type="gramEnd"/>
            <w:r w:rsidRPr="0004475F">
              <w:rPr>
                <w:rFonts w:asciiTheme="minorEastAsia" w:eastAsiaTheme="minorEastAsia" w:hAnsiTheme="minorEastAsia"/>
                <w:sz w:val="24"/>
              </w:rPr>
              <w:t>HIS</w:t>
            </w:r>
            <w:r w:rsidRPr="0004475F">
              <w:rPr>
                <w:rFonts w:asciiTheme="minorEastAsia" w:eastAsiaTheme="minorEastAsia" w:hAnsiTheme="minorEastAsia" w:hint="eastAsia"/>
                <w:sz w:val="24"/>
              </w:rPr>
              <w:t>系统运用人工智能技术</w:t>
            </w:r>
            <w:r w:rsidRPr="0004475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4475F">
              <w:rPr>
                <w:rFonts w:asciiTheme="minorEastAsia" w:eastAsiaTheme="minorEastAsia" w:hAnsiTheme="minorEastAsia" w:hint="eastAsia"/>
                <w:sz w:val="24"/>
              </w:rPr>
              <w:t>，为基层医疗机构提供智能诊断、治疗方案推荐</w:t>
            </w:r>
            <w:r w:rsidRPr="0004475F">
              <w:rPr>
                <w:rFonts w:asciiTheme="minorEastAsia" w:eastAsiaTheme="minorEastAsia" w:hAnsiTheme="minorEastAsia"/>
                <w:sz w:val="24"/>
              </w:rPr>
              <w:t>、医学知识图谱等</w:t>
            </w:r>
            <w:r w:rsidRPr="0004475F">
              <w:rPr>
                <w:rFonts w:asciiTheme="minorEastAsia" w:eastAsiaTheme="minorEastAsia" w:hAnsiTheme="minorEastAsia" w:hint="eastAsia"/>
                <w:sz w:val="24"/>
              </w:rPr>
              <w:t>人工智能辅助诊断能力，提高基层医疗机构医疗</w:t>
            </w:r>
            <w:r w:rsidRPr="0004475F">
              <w:rPr>
                <w:rFonts w:asciiTheme="minorEastAsia" w:eastAsiaTheme="minorEastAsia" w:hAnsiTheme="minorEastAsia"/>
                <w:sz w:val="24"/>
              </w:rPr>
              <w:t>诊疗</w:t>
            </w:r>
            <w:r w:rsidRPr="0004475F">
              <w:rPr>
                <w:rFonts w:asciiTheme="minorEastAsia" w:eastAsiaTheme="minorEastAsia" w:hAnsiTheme="minorEastAsia" w:hint="eastAsia"/>
                <w:sz w:val="24"/>
              </w:rPr>
              <w:t>质量。</w:t>
            </w:r>
          </w:p>
          <w:p w14:paraId="709D51EF" w14:textId="43D39430" w:rsidR="0004475F" w:rsidRPr="0004475F" w:rsidRDefault="0004475F" w:rsidP="0004475F">
            <w:pPr>
              <w:pStyle w:val="af2"/>
              <w:numPr>
                <w:ilvl w:val="0"/>
                <w:numId w:val="20"/>
              </w:numPr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建设范围：试点8家基层医疗机构。</w:t>
            </w:r>
          </w:p>
        </w:tc>
      </w:tr>
      <w:tr w:rsidR="00E61849" w:rsidRPr="007A2AE1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10"/>
            <w:vAlign w:val="center"/>
          </w:tcPr>
          <w:p w14:paraId="3A945F1E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A2AE1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7A2AE1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4"/>
            <w:vAlign w:val="center"/>
          </w:tcPr>
          <w:p w14:paraId="6C6CDBBC" w14:textId="77777777" w:rsidR="00E61849" w:rsidRPr="007A2AE1" w:rsidRDefault="00E61849" w:rsidP="007A2AE1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7A2AE1" w:rsidRDefault="00E61849" w:rsidP="007A2AE1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7A2AE1" w:rsidRDefault="00E61849" w:rsidP="007A2AE1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04475F" w:rsidRPr="007A2AE1" w14:paraId="20AB1FE1" w14:textId="77777777" w:rsidTr="00561001">
        <w:trPr>
          <w:trHeight w:val="454"/>
          <w:jc w:val="center"/>
        </w:trPr>
        <w:tc>
          <w:tcPr>
            <w:tcW w:w="884" w:type="dxa"/>
            <w:gridSpan w:val="2"/>
            <w:vMerge w:val="restart"/>
            <w:vAlign w:val="center"/>
          </w:tcPr>
          <w:p w14:paraId="56A14477" w14:textId="5AE65E83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4475F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14:paraId="35C23236" w14:textId="0E217A85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云H</w:t>
            </w:r>
            <w:r w:rsidRPr="0004475F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IS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056CB278" w:rsidR="0004475F" w:rsidRPr="0004475F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4475F">
              <w:rPr>
                <w:rFonts w:asciiTheme="minorEastAsia" w:eastAsiaTheme="minorEastAsia" w:hAnsiTheme="minorEastAsia"/>
                <w:sz w:val="24"/>
              </w:rPr>
              <w:t>患者统一信息管理系统</w:t>
            </w:r>
          </w:p>
        </w:tc>
        <w:tc>
          <w:tcPr>
            <w:tcW w:w="3286" w:type="dxa"/>
            <w:gridSpan w:val="2"/>
            <w:vMerge w:val="restart"/>
            <w:vAlign w:val="center"/>
          </w:tcPr>
          <w:p w14:paraId="6C4B528F" w14:textId="00C588ED" w:rsidR="0004475F" w:rsidRPr="00234945" w:rsidRDefault="0004475F" w:rsidP="0004475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</w:tr>
      <w:tr w:rsidR="0004475F" w:rsidRPr="007A2AE1" w14:paraId="03FF4B3D" w14:textId="77777777" w:rsidTr="004529ED">
        <w:trPr>
          <w:trHeight w:val="454"/>
          <w:jc w:val="center"/>
        </w:trPr>
        <w:tc>
          <w:tcPr>
            <w:tcW w:w="884" w:type="dxa"/>
            <w:gridSpan w:val="2"/>
            <w:vMerge/>
            <w:vAlign w:val="center"/>
          </w:tcPr>
          <w:p w14:paraId="12B57AA2" w14:textId="5C004605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6231A6EE" w14:textId="168BF7FE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25DDEA5B" w14:textId="530AB80C" w:rsidR="0004475F" w:rsidRPr="0004475F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4475F">
              <w:rPr>
                <w:rFonts w:asciiTheme="minorEastAsia" w:eastAsiaTheme="minorEastAsia" w:hAnsiTheme="minorEastAsia"/>
                <w:sz w:val="24"/>
              </w:rPr>
              <w:t>门诊医生工作站系统</w:t>
            </w:r>
          </w:p>
        </w:tc>
        <w:tc>
          <w:tcPr>
            <w:tcW w:w="3286" w:type="dxa"/>
            <w:gridSpan w:val="2"/>
            <w:vMerge/>
            <w:vAlign w:val="center"/>
          </w:tcPr>
          <w:p w14:paraId="4D745C21" w14:textId="68DF3008" w:rsidR="0004475F" w:rsidRPr="00234945" w:rsidRDefault="0004475F" w:rsidP="0004475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04475F" w:rsidRPr="007A2AE1" w14:paraId="3B5E8D63" w14:textId="77777777" w:rsidTr="009837F1">
        <w:trPr>
          <w:trHeight w:val="454"/>
          <w:jc w:val="center"/>
        </w:trPr>
        <w:tc>
          <w:tcPr>
            <w:tcW w:w="884" w:type="dxa"/>
            <w:gridSpan w:val="2"/>
            <w:vMerge/>
            <w:vAlign w:val="center"/>
          </w:tcPr>
          <w:p w14:paraId="5ED32080" w14:textId="103FB08D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2BAEFA66" w14:textId="50FEECE6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72C8F531" w14:textId="016CDAC8" w:rsidR="0004475F" w:rsidRPr="0004475F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4475F">
              <w:rPr>
                <w:rFonts w:asciiTheme="minorEastAsia" w:eastAsiaTheme="minorEastAsia" w:hAnsiTheme="minorEastAsia"/>
                <w:sz w:val="24"/>
              </w:rPr>
              <w:t>医生电子病历系统</w:t>
            </w:r>
          </w:p>
        </w:tc>
        <w:tc>
          <w:tcPr>
            <w:tcW w:w="3286" w:type="dxa"/>
            <w:gridSpan w:val="2"/>
            <w:vMerge/>
            <w:vAlign w:val="center"/>
          </w:tcPr>
          <w:p w14:paraId="22734659" w14:textId="041207E8" w:rsidR="0004475F" w:rsidRPr="00234945" w:rsidRDefault="0004475F" w:rsidP="0004475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04475F" w:rsidRPr="007A2AE1" w14:paraId="2DA739BC" w14:textId="77777777" w:rsidTr="0006665B">
        <w:trPr>
          <w:trHeight w:val="454"/>
          <w:jc w:val="center"/>
        </w:trPr>
        <w:tc>
          <w:tcPr>
            <w:tcW w:w="884" w:type="dxa"/>
            <w:gridSpan w:val="2"/>
            <w:vMerge/>
            <w:vAlign w:val="center"/>
          </w:tcPr>
          <w:p w14:paraId="7475CE7E" w14:textId="02D45CA5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431B947D" w14:textId="02182CA8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141C56C8" w14:textId="6F66FCD3" w:rsidR="0004475F" w:rsidRPr="0004475F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4475F">
              <w:rPr>
                <w:rFonts w:asciiTheme="minorEastAsia" w:eastAsiaTheme="minorEastAsia" w:hAnsiTheme="minorEastAsia"/>
                <w:sz w:val="24"/>
              </w:rPr>
              <w:t>门诊西药房系统</w:t>
            </w:r>
          </w:p>
        </w:tc>
        <w:tc>
          <w:tcPr>
            <w:tcW w:w="3286" w:type="dxa"/>
            <w:gridSpan w:val="2"/>
            <w:vMerge/>
            <w:vAlign w:val="center"/>
          </w:tcPr>
          <w:p w14:paraId="1E39E231" w14:textId="3A68464C" w:rsidR="0004475F" w:rsidRPr="00234945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04475F" w:rsidRPr="007A2AE1" w14:paraId="278D98C9" w14:textId="77777777" w:rsidTr="00990879">
        <w:trPr>
          <w:trHeight w:val="454"/>
          <w:jc w:val="center"/>
        </w:trPr>
        <w:tc>
          <w:tcPr>
            <w:tcW w:w="884" w:type="dxa"/>
            <w:gridSpan w:val="2"/>
            <w:vMerge/>
            <w:vAlign w:val="center"/>
          </w:tcPr>
          <w:p w14:paraId="00C31A58" w14:textId="77777777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47F8DF4B" w14:textId="3095E01A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319B142B" w14:textId="5CFE27DB" w:rsidR="0004475F" w:rsidRPr="0004475F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cs="仿宋_GB2312" w:hint="eastAsia"/>
                <w:sz w:val="24"/>
              </w:rPr>
              <w:t>字典和基础信息管理系统</w:t>
            </w:r>
          </w:p>
        </w:tc>
        <w:tc>
          <w:tcPr>
            <w:tcW w:w="3286" w:type="dxa"/>
            <w:gridSpan w:val="2"/>
            <w:vMerge/>
            <w:vAlign w:val="center"/>
          </w:tcPr>
          <w:p w14:paraId="256179E2" w14:textId="77777777" w:rsidR="0004475F" w:rsidRPr="00234945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475F" w:rsidRPr="007A2AE1" w14:paraId="5F3D74E7" w14:textId="77777777" w:rsidTr="00EB7316">
        <w:trPr>
          <w:trHeight w:val="454"/>
          <w:jc w:val="center"/>
        </w:trPr>
        <w:tc>
          <w:tcPr>
            <w:tcW w:w="884" w:type="dxa"/>
            <w:gridSpan w:val="2"/>
            <w:vMerge/>
            <w:vAlign w:val="center"/>
          </w:tcPr>
          <w:p w14:paraId="727BCB47" w14:textId="77777777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1157F083" w14:textId="674F9108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75B27DCB" w14:textId="1D4BEA7B" w:rsidR="0004475F" w:rsidRPr="0004475F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cs="仿宋_GB2312" w:hint="eastAsia"/>
                <w:sz w:val="24"/>
              </w:rPr>
              <w:t>统一用户权限管理</w:t>
            </w:r>
            <w:r w:rsidRPr="0004475F">
              <w:rPr>
                <w:rFonts w:asciiTheme="minorEastAsia" w:eastAsiaTheme="minorEastAsia" w:hAnsiTheme="minorEastAsia" w:cs="仿宋_GB2312"/>
                <w:sz w:val="24"/>
              </w:rPr>
              <w:t>系统</w:t>
            </w:r>
          </w:p>
        </w:tc>
        <w:tc>
          <w:tcPr>
            <w:tcW w:w="3286" w:type="dxa"/>
            <w:gridSpan w:val="2"/>
            <w:vMerge/>
            <w:vAlign w:val="center"/>
          </w:tcPr>
          <w:p w14:paraId="5B90DB64" w14:textId="77777777" w:rsidR="0004475F" w:rsidRPr="00234945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475F" w:rsidRPr="007A2AE1" w14:paraId="487E0993" w14:textId="77777777" w:rsidTr="0004475F">
        <w:trPr>
          <w:trHeight w:val="454"/>
          <w:jc w:val="center"/>
        </w:trPr>
        <w:tc>
          <w:tcPr>
            <w:tcW w:w="884" w:type="dxa"/>
            <w:gridSpan w:val="2"/>
            <w:vMerge w:val="restart"/>
            <w:vAlign w:val="center"/>
          </w:tcPr>
          <w:p w14:paraId="1606000B" w14:textId="19D2E6A5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14:paraId="1D415E5D" w14:textId="475896BA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临床决策支持系统</w:t>
            </w:r>
          </w:p>
        </w:tc>
        <w:tc>
          <w:tcPr>
            <w:tcW w:w="4802" w:type="dxa"/>
            <w:gridSpan w:val="4"/>
            <w:vAlign w:val="center"/>
          </w:tcPr>
          <w:p w14:paraId="6FCDD9BE" w14:textId="2BA3F3E3" w:rsidR="0004475F" w:rsidRPr="0004475F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智能诊断</w:t>
            </w:r>
          </w:p>
        </w:tc>
        <w:tc>
          <w:tcPr>
            <w:tcW w:w="3286" w:type="dxa"/>
            <w:gridSpan w:val="2"/>
            <w:vMerge w:val="restart"/>
            <w:vAlign w:val="center"/>
          </w:tcPr>
          <w:p w14:paraId="4727448F" w14:textId="0651E458" w:rsidR="0004475F" w:rsidRPr="00234945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</w:tr>
      <w:tr w:rsidR="0004475F" w:rsidRPr="007A2AE1" w14:paraId="119B94C2" w14:textId="77777777" w:rsidTr="0004475F">
        <w:trPr>
          <w:trHeight w:val="454"/>
          <w:jc w:val="center"/>
        </w:trPr>
        <w:tc>
          <w:tcPr>
            <w:tcW w:w="884" w:type="dxa"/>
            <w:gridSpan w:val="2"/>
            <w:vMerge/>
            <w:vAlign w:val="center"/>
          </w:tcPr>
          <w:p w14:paraId="7C59613D" w14:textId="77777777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50A2C42A" w14:textId="10252717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0F4C5A4D" w14:textId="4BD01EEF" w:rsidR="0004475F" w:rsidRPr="0004475F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治疗方案推荐</w:t>
            </w:r>
          </w:p>
        </w:tc>
        <w:tc>
          <w:tcPr>
            <w:tcW w:w="3286" w:type="dxa"/>
            <w:gridSpan w:val="2"/>
            <w:vMerge/>
            <w:vAlign w:val="center"/>
          </w:tcPr>
          <w:p w14:paraId="7F30E3AE" w14:textId="77777777" w:rsidR="0004475F" w:rsidRPr="00234945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475F" w:rsidRPr="007A2AE1" w14:paraId="1A79F027" w14:textId="77777777" w:rsidTr="0004475F">
        <w:trPr>
          <w:trHeight w:val="454"/>
          <w:jc w:val="center"/>
        </w:trPr>
        <w:tc>
          <w:tcPr>
            <w:tcW w:w="884" w:type="dxa"/>
            <w:gridSpan w:val="2"/>
            <w:vMerge/>
            <w:vAlign w:val="center"/>
          </w:tcPr>
          <w:p w14:paraId="6E46161C" w14:textId="77777777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4D0CA90A" w14:textId="0BF5C2FD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79BDB40E" w14:textId="0A3F9E01" w:rsidR="0004475F" w:rsidRPr="0004475F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知识图谱</w:t>
            </w:r>
          </w:p>
        </w:tc>
        <w:tc>
          <w:tcPr>
            <w:tcW w:w="3286" w:type="dxa"/>
            <w:gridSpan w:val="2"/>
            <w:vMerge/>
            <w:vAlign w:val="center"/>
          </w:tcPr>
          <w:p w14:paraId="7DB16B9A" w14:textId="77777777" w:rsidR="0004475F" w:rsidRPr="00234945" w:rsidRDefault="0004475F" w:rsidP="0004475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849" w:rsidRPr="007A2AE1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9"/>
            <w:vAlign w:val="center"/>
          </w:tcPr>
          <w:p w14:paraId="59D3241A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7A2AE1" w14:paraId="3058298B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985" w:type="dxa"/>
            <w:gridSpan w:val="5"/>
            <w:vAlign w:val="center"/>
          </w:tcPr>
          <w:p w14:paraId="58C87DAC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14:paraId="1E8A07C1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04475F" w:rsidRPr="007A2AE1" w14:paraId="642D581A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9983E37" w14:textId="593307D3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4475F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985" w:type="dxa"/>
            <w:gridSpan w:val="5"/>
            <w:vAlign w:val="center"/>
          </w:tcPr>
          <w:p w14:paraId="309786F8" w14:textId="60372680" w:rsidR="0004475F" w:rsidRPr="0004475F" w:rsidRDefault="0004475F" w:rsidP="0004475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资质要求</w:t>
            </w:r>
          </w:p>
        </w:tc>
        <w:tc>
          <w:tcPr>
            <w:tcW w:w="7087" w:type="dxa"/>
            <w:gridSpan w:val="3"/>
            <w:vAlign w:val="center"/>
          </w:tcPr>
          <w:p w14:paraId="549ACA04" w14:textId="77777777" w:rsidR="0004475F" w:rsidRPr="0004475F" w:rsidRDefault="0004475F" w:rsidP="0004475F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</w:pPr>
            <w:r w:rsidRPr="0004475F">
              <w:rPr>
                <w:rFonts w:asciiTheme="minorEastAsia" w:eastAsiaTheme="minorEastAsia" w:hAnsiTheme="minorEastAsia" w:cs="仿宋_GB2312"/>
                <w:b/>
                <w:bCs/>
                <w:kern w:val="0"/>
                <w:sz w:val="24"/>
                <w:lang w:bidi="ar"/>
              </w:rPr>
              <w:t>#</w:t>
            </w:r>
            <w:r w:rsidRPr="0004475F"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lang w:bidi="ar"/>
              </w:rPr>
              <w:t>1.</w:t>
            </w:r>
            <w:r w:rsidRPr="0004475F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产品生产企业通过</w:t>
            </w:r>
            <w:r w:rsidRPr="0004475F"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  <w:t>ISO 27799</w:t>
            </w:r>
            <w:r w:rsidRPr="0004475F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、</w:t>
            </w:r>
            <w:r w:rsidRPr="0004475F"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  <w:t>ISO 29151</w:t>
            </w:r>
            <w:r w:rsidRPr="0004475F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认证，需提供证书复印件。</w:t>
            </w:r>
          </w:p>
          <w:p w14:paraId="40219A68" w14:textId="334ECA1F" w:rsidR="0004475F" w:rsidRPr="0004475F" w:rsidRDefault="0004475F" w:rsidP="0004475F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</w:pPr>
            <w:r w:rsidRPr="0004475F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04475F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2.投标人应具备相关案例实施经验，提供项目证明材料</w:t>
            </w:r>
          </w:p>
        </w:tc>
      </w:tr>
      <w:tr w:rsidR="00832DFB" w:rsidRPr="007A2AE1" w14:paraId="4D3D22A5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3A99D2DC" w14:textId="2FE81D1B" w:rsidR="00832DFB" w:rsidRPr="00234945" w:rsidRDefault="00832DFB" w:rsidP="00832D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194F089" w14:textId="2AC2290F" w:rsidR="00832DFB" w:rsidRPr="00234945" w:rsidRDefault="00832DFB" w:rsidP="00832D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32DFB">
              <w:rPr>
                <w:rFonts w:asciiTheme="minorEastAsia" w:eastAsiaTheme="minorEastAsia" w:hAnsiTheme="minorEastAsia" w:cs="仿宋" w:hint="eastAsia"/>
                <w:sz w:val="24"/>
              </w:rPr>
              <w:t>云HIS</w:t>
            </w:r>
          </w:p>
        </w:tc>
        <w:tc>
          <w:tcPr>
            <w:tcW w:w="1134" w:type="dxa"/>
            <w:gridSpan w:val="3"/>
            <w:vAlign w:val="center"/>
          </w:tcPr>
          <w:p w14:paraId="3A3B0D9A" w14:textId="0BA02DBA" w:rsidR="00832DFB" w:rsidRPr="00832DFB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832DFB">
              <w:rPr>
                <w:rFonts w:asciiTheme="minorEastAsia" w:eastAsiaTheme="minorEastAsia" w:hAnsiTheme="minorEastAsia"/>
                <w:sz w:val="24"/>
              </w:rPr>
              <w:t>患者统一信息管理系统</w:t>
            </w:r>
          </w:p>
        </w:tc>
        <w:tc>
          <w:tcPr>
            <w:tcW w:w="7087" w:type="dxa"/>
            <w:gridSpan w:val="3"/>
            <w:vAlign w:val="center"/>
          </w:tcPr>
          <w:p w14:paraId="24A26BC5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sz w:val="24"/>
              </w:rPr>
              <w:t>患者主索引管理：</w:t>
            </w:r>
          </w:p>
          <w:p w14:paraId="060D3BB6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 xml:space="preserve">（1）患者建档。保证患者ID的唯一性；为患者建档； </w:t>
            </w:r>
          </w:p>
          <w:p w14:paraId="44B8721C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 xml:space="preserve">（2）档案更新。允许更新患者档案信息。支持统计查询，支持更新申请信息留存； </w:t>
            </w:r>
          </w:p>
          <w:p w14:paraId="72FE7077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（3）档案匹配。主要根据患者标识符、姓名、性别、生日等信息进行匹配，首先在根据患者标识符在交叉索引中查找匹配的患者，</w:t>
            </w: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lastRenderedPageBreak/>
              <w:t xml:space="preserve">将查询结果中的患者档案信息与当前患者的信息进行匹配，若信息一致，则标识为同一患者，否则为新患者。 </w:t>
            </w:r>
          </w:p>
          <w:p w14:paraId="068591F5" w14:textId="262D6C55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（4）档案合并。</w:t>
            </w:r>
          </w:p>
        </w:tc>
      </w:tr>
      <w:tr w:rsidR="00832DFB" w:rsidRPr="007A2AE1" w14:paraId="54245118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D66E816" w14:textId="005BE4EE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C551F02" w14:textId="40F13D07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2FE26D28" w14:textId="328C7DA3" w:rsidR="00832DFB" w:rsidRPr="00234945" w:rsidRDefault="00832DFB" w:rsidP="00832DFB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32DFB">
              <w:rPr>
                <w:rFonts w:asciiTheme="minorEastAsia" w:eastAsiaTheme="minorEastAsia" w:hAnsiTheme="minorEastAsia" w:cs="仿宋" w:hint="eastAsia"/>
                <w:sz w:val="24"/>
              </w:rPr>
              <w:t>★门诊医生工作站系统</w:t>
            </w:r>
          </w:p>
        </w:tc>
        <w:tc>
          <w:tcPr>
            <w:tcW w:w="7087" w:type="dxa"/>
            <w:gridSpan w:val="3"/>
            <w:vAlign w:val="center"/>
          </w:tcPr>
          <w:p w14:paraId="15B5C2D0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患者接诊：</w:t>
            </w:r>
          </w:p>
          <w:p w14:paraId="78FF71FC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 xml:space="preserve">（1）提供对门诊病人当前和既往门诊各种信息（病历）的查询、统计功能。 </w:t>
            </w:r>
          </w:p>
          <w:p w14:paraId="7AC4DB3C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 xml:space="preserve">（2）支持多种途径病人登陆：就诊卡号/患者姓名/病历号等； </w:t>
            </w:r>
          </w:p>
          <w:p w14:paraId="6D1B9564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 xml:space="preserve">（3）提供多种对病人的处理方式，方便病人就诊。支持无挂号就诊； </w:t>
            </w:r>
          </w:p>
          <w:p w14:paraId="563EFC43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 xml:space="preserve">（4）实现门诊医生对门诊病人的病史记录、处方等全部医疗过程的信息处理、存储和查询； </w:t>
            </w:r>
          </w:p>
          <w:p w14:paraId="49607593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 xml:space="preserve">（5）支持中西医处方，支持各种处方分类：普通处方、急诊处方、麻醉药品处方； </w:t>
            </w:r>
          </w:p>
          <w:p w14:paraId="1C827738" w14:textId="148B5D13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（</w:t>
            </w:r>
            <w:r w:rsidRPr="00832DFB">
              <w:rPr>
                <w:rFonts w:asciiTheme="minorEastAsia" w:eastAsiaTheme="minorEastAsia" w:hAnsiTheme="minorEastAsia" w:cs="仿宋_GB2312"/>
                <w:kern w:val="0"/>
                <w:sz w:val="24"/>
                <w:lang w:bidi="ar"/>
              </w:rPr>
              <w:t>6</w:t>
            </w:r>
            <w:r w:rsidRPr="00832DFB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）包含但不限于上述功能</w:t>
            </w:r>
          </w:p>
        </w:tc>
      </w:tr>
      <w:tr w:rsidR="00832DFB" w:rsidRPr="007A2AE1" w14:paraId="4A1B10A8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047F6F0" w14:textId="610E2E0F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04E901D" w14:textId="39EA2C2A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33D91A46" w14:textId="23564981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2B8490C0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基础维护：</w:t>
            </w:r>
          </w:p>
          <w:p w14:paraId="17B1EDA5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（1）支持科室、医生常用</w:t>
            </w:r>
            <w:proofErr w:type="gramStart"/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临床项目</w:t>
            </w:r>
            <w:proofErr w:type="gramEnd"/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字典，医嘱模板及相应编辑功能(定制个人模板)； </w:t>
            </w:r>
          </w:p>
          <w:p w14:paraId="1FF688E4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（2）具有医生权限管理，如部门、等级、功能等； </w:t>
            </w:r>
          </w:p>
          <w:p w14:paraId="2AD1B50A" w14:textId="4FEE6446" w:rsidR="00832DFB" w:rsidRPr="00234945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（3）具有三大目录。</w:t>
            </w:r>
          </w:p>
        </w:tc>
      </w:tr>
      <w:tr w:rsidR="00832DFB" w:rsidRPr="007A2AE1" w14:paraId="076D6526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B5AD693" w14:textId="26E8387C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2886275" w14:textId="6A5BFDF6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6E67B34" w14:textId="46E98D45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32DFB">
              <w:rPr>
                <w:rFonts w:asciiTheme="minorEastAsia" w:eastAsiaTheme="minorEastAsia" w:hAnsiTheme="minorEastAsia" w:cs="仿宋" w:hint="eastAsia"/>
                <w:sz w:val="24"/>
              </w:rPr>
              <w:t>医生电子病历系统</w:t>
            </w:r>
          </w:p>
        </w:tc>
        <w:tc>
          <w:tcPr>
            <w:tcW w:w="7087" w:type="dxa"/>
            <w:gridSpan w:val="3"/>
            <w:vAlign w:val="center"/>
          </w:tcPr>
          <w:p w14:paraId="6136EE5F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电子病历：</w:t>
            </w:r>
          </w:p>
          <w:p w14:paraId="13639C8A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（1）支持病历各组成部分录入与编辑的功能； </w:t>
            </w:r>
          </w:p>
          <w:p w14:paraId="6F790E6E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（2）提供自由文本录入功能； </w:t>
            </w:r>
          </w:p>
          <w:p w14:paraId="43113D67" w14:textId="122B89ED" w:rsidR="00832DFB" w:rsidRPr="00234945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（3）提供结构化界面模板。</w:t>
            </w:r>
          </w:p>
        </w:tc>
      </w:tr>
      <w:tr w:rsidR="00832DFB" w:rsidRPr="007A2AE1" w14:paraId="4AF3EB02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ACE1649" w14:textId="4CEDEA13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CE32EB1" w14:textId="707D1368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1F3999D5" w14:textId="1C981FAE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32DFB">
              <w:rPr>
                <w:rFonts w:asciiTheme="minorEastAsia" w:eastAsiaTheme="minorEastAsia" w:hAnsiTheme="minorEastAsia" w:cs="仿宋" w:hint="eastAsia"/>
                <w:sz w:val="24"/>
              </w:rPr>
              <w:t>★门诊西药房系统</w:t>
            </w:r>
          </w:p>
        </w:tc>
        <w:tc>
          <w:tcPr>
            <w:tcW w:w="7087" w:type="dxa"/>
            <w:gridSpan w:val="3"/>
            <w:vAlign w:val="center"/>
          </w:tcPr>
          <w:p w14:paraId="41E1D243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★门诊发药：</w:t>
            </w:r>
          </w:p>
          <w:p w14:paraId="7FCF3367" w14:textId="0F4C26B0" w:rsidR="00832DFB" w:rsidRPr="00234945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药房发药：用户选择对应的窗口号和与其合作的配药人员。系统进入发药窗口后，设定检索日期段和检索患者类型，患者的登记号（如果是检索单个患者），打印配药单。可完成后台自动打印发药单并提供补打功能。系统可自动获取药品名称、规格、批号、价格、生产厂家、药品来源、药品剂型、药品属性、药品类别、领药人、开方医生和门诊患者等药品基本信息展示在发药页面。提供对门诊收费的药品明细执行发药核对确认，消减库存的功能。</w:t>
            </w:r>
          </w:p>
        </w:tc>
      </w:tr>
      <w:tr w:rsidR="00832DFB" w:rsidRPr="007A2AE1" w14:paraId="01B83951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A8B777C" w14:textId="611AB691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02D1573" w14:textId="4B441A33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237375AA" w14:textId="2B8CB5F4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5E5D85A9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★库存管理:</w:t>
            </w:r>
          </w:p>
          <w:p w14:paraId="44DD7E9C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（1）提供对药库发到本药房的药品的出库单进行入库确认 </w:t>
            </w:r>
          </w:p>
          <w:p w14:paraId="004EF4D4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（2）提供本药房药品的调拨、盘点、报损、调换功能 </w:t>
            </w:r>
          </w:p>
          <w:p w14:paraId="7013076F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（3）统计查询：</w:t>
            </w:r>
          </w:p>
          <w:p w14:paraId="251123CA" w14:textId="77777777" w:rsidR="00832DFB" w:rsidRPr="00832DFB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4）发药查询：输入查询条件后，查询当前的未发药品或已发药品信息，查询出整个药房或单个患者在一段时间内的发药信息，当输入登记号时，系统查出的结果为单个患者的信息，否则为整个药房的发药信息。当要对某种药品进行单据跟踪查询时，要输入该药品，系统就检索到药房在一段时间内的包含该药品的发药单据。被授权管理人员可查询各个窗口用户的发药情况，及时掌握发药信息 </w:t>
            </w:r>
          </w:p>
          <w:p w14:paraId="1F75B547" w14:textId="1D96C4FE" w:rsidR="00832DFB" w:rsidRPr="00234945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（5）日消耗查询：查询出药房在一段时间的消耗情况，也可以在查询条件中输入药品，查询出单个药品的消耗情况 可随时查询任意时间段的入库药品消耗。</w:t>
            </w:r>
          </w:p>
        </w:tc>
      </w:tr>
      <w:tr w:rsidR="00832DFB" w:rsidRPr="007A2AE1" w14:paraId="7BD76437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13E7657" w14:textId="6FB9FF54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B17FF35" w14:textId="1540EAD0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44EADF7" w14:textId="04463AD7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32DFB">
              <w:rPr>
                <w:rFonts w:asciiTheme="minorEastAsia" w:eastAsiaTheme="minorEastAsia" w:hAnsiTheme="minorEastAsia" w:cs="仿宋" w:hint="eastAsia"/>
                <w:sz w:val="24"/>
              </w:rPr>
              <w:t>字典和基础信息管理系统</w:t>
            </w:r>
          </w:p>
        </w:tc>
        <w:tc>
          <w:tcPr>
            <w:tcW w:w="7087" w:type="dxa"/>
            <w:gridSpan w:val="3"/>
            <w:vAlign w:val="center"/>
          </w:tcPr>
          <w:p w14:paraId="503DD5E5" w14:textId="77777777" w:rsidR="00832DFB" w:rsidRPr="00832DFB" w:rsidRDefault="00832DFB" w:rsidP="00832DFB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各类业务字典管理：</w:t>
            </w:r>
          </w:p>
          <w:p w14:paraId="6F4390F9" w14:textId="77777777" w:rsidR="00832DFB" w:rsidRPr="00832DFB" w:rsidRDefault="00832DFB" w:rsidP="00832DFB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1）国家代码设置、民族代码设置、地区代码设置、职业代码设置、社会关系设置、职称设置、患者类别设置、计量单位设置、发药窗口代码设置、药品出库方式设置、供货单位、生产厂家设置、药品剂型设置、药品分类代码设置、药品用法设置、费用类别设置、费用性质设置等 </w:t>
            </w:r>
          </w:p>
          <w:p w14:paraId="0E1D980C" w14:textId="77777777" w:rsidR="00832DFB" w:rsidRPr="00832DFB" w:rsidRDefault="00832DFB" w:rsidP="00832DFB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（2）统一建设基础字典和基础信息，实现各类代码设置标准一致；</w:t>
            </w:r>
          </w:p>
          <w:p w14:paraId="65F4CFDE" w14:textId="205EB3F1" w:rsidR="00832DFB" w:rsidRPr="00234945" w:rsidRDefault="00832DFB" w:rsidP="00832DF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★（3）支持常用医疗标准字典管理</w:t>
            </w:r>
          </w:p>
        </w:tc>
      </w:tr>
      <w:tr w:rsidR="00832DFB" w:rsidRPr="007A2AE1" w14:paraId="36D10800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12C99C1" w14:textId="4882A180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4E20354" w14:textId="5B55292F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71339AE" w14:textId="43AEB665" w:rsidR="00832DFB" w:rsidRPr="00234945" w:rsidRDefault="00832DFB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32DFB">
              <w:rPr>
                <w:rFonts w:asciiTheme="minorEastAsia" w:eastAsiaTheme="minorEastAsia" w:hAnsiTheme="minorEastAsia" w:cs="仿宋" w:hint="eastAsia"/>
                <w:sz w:val="24"/>
              </w:rPr>
              <w:t>统一用户权限管理系统</w:t>
            </w:r>
          </w:p>
        </w:tc>
        <w:tc>
          <w:tcPr>
            <w:tcW w:w="7087" w:type="dxa"/>
            <w:gridSpan w:val="3"/>
            <w:vAlign w:val="center"/>
          </w:tcPr>
          <w:p w14:paraId="6AAC2800" w14:textId="77777777" w:rsidR="00832DFB" w:rsidRPr="00832DFB" w:rsidRDefault="00832DFB" w:rsidP="00832DFB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提供组织架构、用户、角色、权限管理：</w:t>
            </w:r>
          </w:p>
          <w:p w14:paraId="6987740B" w14:textId="77777777" w:rsidR="00832DFB" w:rsidRPr="00832DFB" w:rsidRDefault="00832DFB" w:rsidP="00832DFB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（1）提供医疗卫生人员个人信息登记、服务处所登记、唯一个人标识分配、个人信息查询、个人标识查询。 </w:t>
            </w:r>
          </w:p>
          <w:p w14:paraId="0C7BC75B" w14:textId="77777777" w:rsidR="00832DFB" w:rsidRPr="00832DFB" w:rsidRDefault="00832DFB" w:rsidP="00832DFB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（2）用户及认证管理：对用户进行全面管理，包括用户组的增加、修改和删除，用户认证，用户与用户组之间的对应，以及其余角色的权限管理，安全可靠的密码管理等功能。 </w:t>
            </w:r>
          </w:p>
          <w:p w14:paraId="039B9D1E" w14:textId="77777777" w:rsidR="00832DFB" w:rsidRPr="00832DFB" w:rsidRDefault="00832DFB" w:rsidP="00832DFB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（3）角色管理：完成对系统内角色的维护，以及对角色的分级管理。具体功能包括：提供角色定义、权限设置、用户角色分配、用户角色查询、用户角色变更记录查询等功能。 </w:t>
            </w:r>
          </w:p>
          <w:p w14:paraId="77634813" w14:textId="01EAA718" w:rsidR="00832DFB" w:rsidRPr="00832DFB" w:rsidRDefault="00832DFB" w:rsidP="0023494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★（4）权限管理：提供权限定义、查询及维护功能，提供权限授权角色查询、授权用户查询等功能。</w:t>
            </w:r>
          </w:p>
        </w:tc>
      </w:tr>
      <w:tr w:rsidR="00B43D79" w:rsidRPr="007A2AE1" w14:paraId="2A6E4C18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0E0FA69F" w14:textId="561C4CF5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AF44862" w14:textId="0FF87D12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sz w:val="24"/>
              </w:rPr>
              <w:t>临床决策支持系统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0977D039" w14:textId="08A616F4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sz w:val="24"/>
              </w:rPr>
              <w:t>智能诊断</w:t>
            </w:r>
          </w:p>
        </w:tc>
        <w:tc>
          <w:tcPr>
            <w:tcW w:w="7087" w:type="dxa"/>
            <w:gridSpan w:val="3"/>
            <w:vAlign w:val="center"/>
          </w:tcPr>
          <w:p w14:paraId="547BBF7F" w14:textId="72271CBA" w:rsidR="00B43D79" w:rsidRPr="00234945" w:rsidRDefault="00B43D79" w:rsidP="00B43D7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#依据患者的临床表现（主诉、现病史、既往史等）、检查检验（体格检查、检查、检验）结果推荐疑似常见诊断，并展现置信度（提供演示演示视频，中标七天之内可供测试试用）</w:t>
            </w:r>
          </w:p>
        </w:tc>
      </w:tr>
      <w:tr w:rsidR="00B43D79" w:rsidRPr="007A2AE1" w14:paraId="6D9913A6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4933C79" w14:textId="4347EEF4" w:rsidR="00B43D79" w:rsidRPr="00234945" w:rsidRDefault="00B43D79" w:rsidP="0023494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B6EBEDD" w14:textId="507702AC" w:rsidR="00B43D79" w:rsidRPr="00234945" w:rsidRDefault="00B43D79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2F83D1B0" w14:textId="3DD91105" w:rsidR="00B43D79" w:rsidRPr="00234945" w:rsidRDefault="00B43D79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4FD305F9" w14:textId="17069F2F" w:rsidR="00B43D79" w:rsidRPr="00234945" w:rsidRDefault="00B43D79" w:rsidP="00234945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832DF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#根据疾病与症状体征的相关性，推荐该疾病的常见症状和体征（提供演示演示视频，中标七天之内可供测试试用）</w:t>
            </w:r>
          </w:p>
        </w:tc>
      </w:tr>
      <w:tr w:rsidR="00B43D79" w:rsidRPr="007A2AE1" w14:paraId="6C2E34AB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29E18D6" w14:textId="6BA49498" w:rsidR="00B43D79" w:rsidRPr="00234945" w:rsidRDefault="00B43D79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3332EDE" w14:textId="0F0AFECC" w:rsidR="00B43D79" w:rsidRPr="00234945" w:rsidRDefault="00B43D79" w:rsidP="002349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262B7F65" w14:textId="3FB87A28" w:rsidR="00B43D79" w:rsidRPr="00234945" w:rsidRDefault="00B43D79" w:rsidP="000524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  <w:gridSpan w:val="3"/>
          </w:tcPr>
          <w:p w14:paraId="6DC2FB43" w14:textId="676B3E3B" w:rsidR="00B43D79" w:rsidRPr="00B43D79" w:rsidRDefault="00B43D79" w:rsidP="00B43D7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B43D79">
              <w:rPr>
                <w:rFonts w:hint="eastAsia"/>
                <w:color w:val="000000"/>
                <w:kern w:val="0"/>
                <w:sz w:val="24"/>
              </w:rPr>
              <w:t>#</w:t>
            </w:r>
            <w:r w:rsidRPr="00B43D79">
              <w:rPr>
                <w:rFonts w:hint="eastAsia"/>
                <w:color w:val="000000"/>
                <w:kern w:val="0"/>
                <w:sz w:val="24"/>
              </w:rPr>
              <w:t>提供鉴别诊断疾病列表，及鉴别诊断依据（提供演示演示视频，中标七天之内可供测试试用）</w:t>
            </w:r>
          </w:p>
        </w:tc>
      </w:tr>
      <w:tr w:rsidR="00B43D79" w:rsidRPr="007A2AE1" w14:paraId="5020917D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3A783B9" w14:textId="2311AEFC" w:rsidR="00B43D79" w:rsidRPr="00234945" w:rsidRDefault="00B43D79" w:rsidP="0023494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9D49C89" w14:textId="2525E52F" w:rsidR="00B43D79" w:rsidRPr="00234945" w:rsidRDefault="00B43D79" w:rsidP="002349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0C7536F0" w14:textId="4D261A87" w:rsidR="00B43D79" w:rsidRPr="00234945" w:rsidRDefault="00B43D79" w:rsidP="002349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07C949CA" w14:textId="062C6340" w:rsidR="00B43D79" w:rsidRPr="00234945" w:rsidRDefault="00B43D79" w:rsidP="0023494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#具备对长文本、非结构化的病历进行结构化解技术能力（提供真实系统演示视频）</w:t>
            </w:r>
          </w:p>
        </w:tc>
      </w:tr>
      <w:tr w:rsidR="00B43D79" w:rsidRPr="007A2AE1" w14:paraId="27EBEE04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5A78449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CA29620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768AC087" w14:textId="2BBF801D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4408FD58" w14:textId="027CFB20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具备支持识别</w:t>
            </w:r>
            <w:r w:rsidRPr="00B43D79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30种以上实体识别</w:t>
            </w:r>
            <w:r w:rsidRPr="00B43D7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能力</w:t>
            </w:r>
            <w:r w:rsidRPr="00B43D79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，</w:t>
            </w:r>
            <w:proofErr w:type="gramStart"/>
            <w:r w:rsidRPr="00B43D79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需展示</w:t>
            </w:r>
            <w:proofErr w:type="gramEnd"/>
            <w:r w:rsidRPr="00B43D79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实体名、类型、属性、置信度等；实体识别的准确率在95%以上（提供真实系统演示视频）</w:t>
            </w:r>
          </w:p>
        </w:tc>
      </w:tr>
      <w:tr w:rsidR="00B43D79" w:rsidRPr="007A2AE1" w14:paraId="5521F9C3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79C14F6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99650E8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59DCCE79" w14:textId="6CED605A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06E9DF23" w14:textId="70E139C6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具备病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历文本中否定、疾病诱因、发病时间、药物剂量等实体关系的能力，支持</w:t>
            </w:r>
            <w:r w:rsidRPr="00B43D79">
              <w:rPr>
                <w:rFonts w:asciiTheme="minorEastAsia" w:eastAsiaTheme="minorEastAsia" w:hAnsiTheme="minorEastAsia" w:cs="宋体-简"/>
                <w:color w:val="000000"/>
                <w:sz w:val="24"/>
              </w:rPr>
              <w:t>15种以上关系的抽取</w:t>
            </w:r>
            <w:r w:rsidRPr="00B43D7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（提供真实系统演示视频）</w:t>
            </w:r>
          </w:p>
        </w:tc>
      </w:tr>
      <w:tr w:rsidR="00B43D79" w:rsidRPr="007A2AE1" w14:paraId="353EB3C2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0C5683D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DE924E7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303C9931" w14:textId="5AD3E446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1FCDCD03" w14:textId="1978B4F6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具备实体标准化</w:t>
            </w:r>
            <w:r w:rsidRPr="00B43D79">
              <w:rPr>
                <w:rFonts w:asciiTheme="minorEastAsia" w:eastAsiaTheme="minorEastAsia" w:hAnsiTheme="minorEastAsia" w:cs="宋体-简"/>
                <w:color w:val="000000"/>
                <w:sz w:val="24"/>
              </w:rPr>
              <w:t>,包括药品归一、诊断归一、手术归一、耗材归一、检验检查归一、诊断编码映射等10种以上的术语标准化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的能力</w:t>
            </w:r>
            <w:r w:rsidRPr="00B43D7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（提供真实系统演示视频）</w:t>
            </w:r>
          </w:p>
        </w:tc>
      </w:tr>
      <w:tr w:rsidR="00B43D79" w:rsidRPr="007A2AE1" w14:paraId="2A92AD30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2358015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1FBEEC0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097F9F9E" w14:textId="5DF458B5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001B18CA" w14:textId="6F0723FC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具备对病历长文本进行结构化病历文本进行标注，并提示纠错信息的能力</w:t>
            </w:r>
            <w:r w:rsidRPr="00B43D79">
              <w:rPr>
                <w:rFonts w:asciiTheme="minorEastAsia" w:eastAsiaTheme="minorEastAsia" w:hAnsiTheme="minorEastAsia" w:hint="eastAsia"/>
                <w:bCs/>
                <w:kern w:val="0"/>
                <w:sz w:val="24"/>
              </w:rPr>
              <w:t>（提供真实系统演示视频）</w:t>
            </w:r>
          </w:p>
        </w:tc>
      </w:tr>
      <w:tr w:rsidR="00B43D79" w:rsidRPr="007A2AE1" w14:paraId="7BED7F30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E489F9F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520C878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63204943" w14:textId="05994CB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68A77983" w14:textId="1F1440D8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具备医学病历文本标注能力（提供演示演示视频，中标七天之内可供测试试用）</w:t>
            </w:r>
          </w:p>
        </w:tc>
      </w:tr>
      <w:tr w:rsidR="00B43D79" w:rsidRPr="007A2AE1" w14:paraId="2D75F542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EC9FD4F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1948CB5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16079618" w14:textId="36ED8859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3C15DAC1" w14:textId="67086B58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具备医学知识标注能力（提供演示演示视频，中标七天之内可供测试试用）</w:t>
            </w:r>
          </w:p>
        </w:tc>
      </w:tr>
      <w:tr w:rsidR="00B43D79" w:rsidRPr="007A2AE1" w14:paraId="36DBD9AF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D17EC61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9D3F0C5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02C8A3DD" w14:textId="4B0F8A6E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治疗方案推荐</w:t>
            </w:r>
          </w:p>
        </w:tc>
        <w:tc>
          <w:tcPr>
            <w:tcW w:w="7087" w:type="dxa"/>
            <w:gridSpan w:val="3"/>
            <w:vAlign w:val="center"/>
          </w:tcPr>
          <w:p w14:paraId="66431725" w14:textId="09C4105A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系统能够实现基于临床指南、专家共识及多家医院临床用药情况推荐；根据症状、诊断病因推荐对症、推荐用药（提供演示演示视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lastRenderedPageBreak/>
              <w:t>频，中标七天之内可供测试试用）</w:t>
            </w:r>
          </w:p>
        </w:tc>
      </w:tr>
      <w:tr w:rsidR="00B43D79" w:rsidRPr="007A2AE1" w14:paraId="15BE13A2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4300C3E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2525C2D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7CA6DFEB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28E935B4" w14:textId="41B3F2AF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系统能够实现</w:t>
            </w:r>
            <w:proofErr w:type="gramStart"/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基于专家</w:t>
            </w:r>
            <w:proofErr w:type="gramEnd"/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共识、临床路径、医学书籍及临床病历智能推荐；根据患者主要症状、体征、诊断、</w:t>
            </w:r>
            <w:r w:rsidRPr="00B43D79">
              <w:rPr>
                <w:rFonts w:asciiTheme="minorEastAsia" w:eastAsiaTheme="minorEastAsia" w:hAnsiTheme="minorEastAsia" w:cs="宋体-简"/>
                <w:color w:val="000000"/>
                <w:sz w:val="24"/>
              </w:rPr>
              <w:t>(已有检验、检查结果)、年龄、性别、妊娠状态推荐适合检查检验（提供演示演示视频，中标七天之内可供测试试用）</w:t>
            </w:r>
          </w:p>
        </w:tc>
      </w:tr>
      <w:tr w:rsidR="00B43D79" w:rsidRPr="007A2AE1" w14:paraId="378FFE0F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6906D4B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DBDB0D6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6135CC5E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67EE2F0D" w14:textId="2F7200F0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推荐的诊疗方案可提供推荐依据（提供演示演示视频，中标七天之内可供测试试用）</w:t>
            </w:r>
          </w:p>
        </w:tc>
      </w:tr>
      <w:tr w:rsidR="00B43D79" w:rsidRPr="007A2AE1" w14:paraId="60D71174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C64ECA3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6D6E203" w14:textId="77777777" w:rsidR="00B43D79" w:rsidRPr="00234945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CA95ACA" w14:textId="1FADA377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sz w:val="24"/>
              </w:rPr>
              <w:t>知识图谱</w:t>
            </w:r>
          </w:p>
        </w:tc>
        <w:tc>
          <w:tcPr>
            <w:tcW w:w="7087" w:type="dxa"/>
            <w:gridSpan w:val="3"/>
            <w:vAlign w:val="center"/>
          </w:tcPr>
          <w:p w14:paraId="380CDF16" w14:textId="6364C4B9" w:rsidR="00B43D79" w:rsidRPr="00B43D79" w:rsidRDefault="00B43D79" w:rsidP="00B43D7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B43D79">
              <w:rPr>
                <w:rFonts w:asciiTheme="minorEastAsia" w:eastAsiaTheme="minorEastAsia" w:hAnsiTheme="minorEastAsia"/>
                <w:b/>
                <w:sz w:val="24"/>
              </w:rPr>
              <w:t>#</w:t>
            </w:r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系统可提供疾病知识图谱查询、展示功能，疾病图谱维</w:t>
            </w:r>
            <w:proofErr w:type="gramStart"/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度包括</w:t>
            </w:r>
            <w:proofErr w:type="gramEnd"/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症状、体征、检验、检查、用药、治疗方案等，图谱维</w:t>
            </w:r>
            <w:proofErr w:type="gramStart"/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度需要</w:t>
            </w:r>
            <w:proofErr w:type="gramEnd"/>
            <w:r w:rsidRPr="00B43D79">
              <w:rPr>
                <w:rFonts w:asciiTheme="minorEastAsia" w:eastAsiaTheme="minorEastAsia" w:hAnsiTheme="minorEastAsia" w:cs="宋体-简" w:hint="eastAsia"/>
                <w:color w:val="000000"/>
                <w:sz w:val="24"/>
              </w:rPr>
              <w:t>在</w:t>
            </w:r>
            <w:r w:rsidRPr="00B43D79">
              <w:rPr>
                <w:rFonts w:asciiTheme="minorEastAsia" w:eastAsiaTheme="minorEastAsia" w:hAnsiTheme="minorEastAsia" w:cs="宋体-简"/>
                <w:color w:val="000000"/>
                <w:sz w:val="24"/>
              </w:rPr>
              <w:t>8个以上（提供演示演示视频，中标七天之内可供测试试用）</w:t>
            </w:r>
          </w:p>
        </w:tc>
      </w:tr>
      <w:tr w:rsidR="00B43D79" w:rsidRPr="007A2AE1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9"/>
            <w:vAlign w:val="center"/>
          </w:tcPr>
          <w:p w14:paraId="5BFD3734" w14:textId="06B00734" w:rsidR="00B43D79" w:rsidRPr="007A2AE1" w:rsidRDefault="00B43D79" w:rsidP="00B43D79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b/>
                <w:sz w:val="24"/>
              </w:rPr>
              <w:t>售后服务要求</w:t>
            </w:r>
          </w:p>
        </w:tc>
      </w:tr>
      <w:tr w:rsidR="00B43D79" w:rsidRPr="007A2AE1" w14:paraId="620DBE8C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7D963DD" w14:textId="5BE98566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5" w:type="dxa"/>
            <w:gridSpan w:val="5"/>
            <w:vAlign w:val="center"/>
          </w:tcPr>
          <w:p w14:paraId="59D8D2A6" w14:textId="7164E2AD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14:paraId="6E162170" w14:textId="5D375482" w:rsidR="00B43D79" w:rsidRPr="00B43D79" w:rsidRDefault="00B43D79" w:rsidP="00B43D79">
            <w:pPr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bCs/>
                <w:sz w:val="24"/>
              </w:rPr>
              <w:t>1年</w:t>
            </w:r>
          </w:p>
        </w:tc>
      </w:tr>
      <w:tr w:rsidR="00B43D79" w:rsidRPr="007A2AE1" w14:paraId="406B77E1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453DA40" w14:textId="7C959CA8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5" w:type="dxa"/>
            <w:gridSpan w:val="5"/>
            <w:vAlign w:val="center"/>
          </w:tcPr>
          <w:p w14:paraId="5FE89779" w14:textId="4C2605E4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14:paraId="7907EF12" w14:textId="0D57E78C" w:rsidR="00B43D79" w:rsidRPr="00B43D79" w:rsidRDefault="00B43D79" w:rsidP="00B43D79">
            <w:pPr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bCs/>
                <w:sz w:val="24"/>
              </w:rPr>
              <w:t>要求西安有维修站，提供本地服务的营业执照或租房合同</w:t>
            </w:r>
          </w:p>
        </w:tc>
      </w:tr>
      <w:tr w:rsidR="00B43D79" w:rsidRPr="007A2AE1" w14:paraId="1E0EADB3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E2D3C4" w14:textId="2CAB4195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5" w:type="dxa"/>
            <w:gridSpan w:val="5"/>
            <w:vAlign w:val="center"/>
          </w:tcPr>
          <w:p w14:paraId="19E30F06" w14:textId="2E122390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14:paraId="36C426BB" w14:textId="3C00A8C0" w:rsidR="00B43D79" w:rsidRPr="00B43D79" w:rsidRDefault="00B43D79" w:rsidP="00B43D79">
            <w:pPr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bCs/>
                <w:sz w:val="24"/>
              </w:rPr>
              <w:t>需注明核心产品主要配件单价，质保期外维修价格优惠情况</w:t>
            </w:r>
          </w:p>
        </w:tc>
      </w:tr>
      <w:tr w:rsidR="00B43D79" w:rsidRPr="007A2AE1" w14:paraId="34851FD4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E3279F7" w14:textId="181D3562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5" w:type="dxa"/>
            <w:gridSpan w:val="5"/>
            <w:vAlign w:val="center"/>
          </w:tcPr>
          <w:p w14:paraId="517DE00E" w14:textId="100944B2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14:paraId="6509656E" w14:textId="7AB2FF67" w:rsidR="00B43D79" w:rsidRPr="00B43D79" w:rsidRDefault="00B43D79" w:rsidP="00B43D79">
            <w:pPr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bCs/>
                <w:sz w:val="24"/>
              </w:rPr>
              <w:t>提供针对本项目的培训方案，需提供产品使用手册和产品使用视频介绍</w:t>
            </w:r>
          </w:p>
        </w:tc>
      </w:tr>
      <w:tr w:rsidR="00B43D79" w:rsidRPr="007A2AE1" w14:paraId="668772E8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A7342E" w14:textId="69EB7914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5" w:type="dxa"/>
            <w:gridSpan w:val="5"/>
            <w:vAlign w:val="center"/>
          </w:tcPr>
          <w:p w14:paraId="3D89816F" w14:textId="13EF0B98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14:paraId="5F37460E" w14:textId="14767680" w:rsidR="00B43D79" w:rsidRPr="00B43D79" w:rsidRDefault="00B43D79" w:rsidP="00B43D79">
            <w:pPr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bCs/>
                <w:sz w:val="24"/>
              </w:rPr>
              <w:t>2小时响应，48小时到达现场</w:t>
            </w:r>
          </w:p>
        </w:tc>
      </w:tr>
      <w:tr w:rsidR="00B43D79" w:rsidRPr="007A2AE1" w14:paraId="4FC6939D" w14:textId="77777777" w:rsidTr="007B529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016BA" w14:textId="417E894B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5" w:type="dxa"/>
            <w:gridSpan w:val="5"/>
            <w:vAlign w:val="center"/>
          </w:tcPr>
          <w:p w14:paraId="1C84E5B8" w14:textId="15A79EEF" w:rsidR="00B43D79" w:rsidRPr="00B43D79" w:rsidRDefault="00B43D79" w:rsidP="00B43D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14:paraId="316D78F8" w14:textId="51FBB8DC" w:rsidR="00B43D79" w:rsidRPr="00B43D79" w:rsidRDefault="00B43D79" w:rsidP="00B43D79">
            <w:pPr>
              <w:rPr>
                <w:rFonts w:asciiTheme="minorEastAsia" w:eastAsiaTheme="minorEastAsia" w:hAnsiTheme="minorEastAsia"/>
                <w:sz w:val="24"/>
              </w:rPr>
            </w:pPr>
            <w:r w:rsidRPr="00B43D79">
              <w:rPr>
                <w:rFonts w:asciiTheme="minorEastAsia" w:eastAsiaTheme="minorEastAsia" w:hAnsiTheme="minorEastAsia" w:hint="eastAsia"/>
                <w:bCs/>
                <w:sz w:val="24"/>
              </w:rPr>
              <w:t>合同签订后3个月内</w:t>
            </w:r>
          </w:p>
        </w:tc>
      </w:tr>
      <w:bookmarkEnd w:id="0"/>
      <w:bookmarkEnd w:id="1"/>
    </w:tbl>
    <w:p w14:paraId="4A19919A" w14:textId="6614723D" w:rsidR="006C75FB" w:rsidRPr="004F0634" w:rsidRDefault="006C75FB" w:rsidP="00234945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4F06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58AA" w14:textId="77777777" w:rsidR="00B44F72" w:rsidRDefault="00B44F72" w:rsidP="0091323C">
      <w:r>
        <w:separator/>
      </w:r>
    </w:p>
  </w:endnote>
  <w:endnote w:type="continuationSeparator" w:id="0">
    <w:p w14:paraId="3E11CB67" w14:textId="77777777" w:rsidR="00B44F72" w:rsidRDefault="00B44F72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宋体"/>
    <w:charset w:val="00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EC5F" w14:textId="77777777" w:rsidR="00B44F72" w:rsidRDefault="00B44F72" w:rsidP="0091323C">
      <w:r>
        <w:separator/>
      </w:r>
    </w:p>
  </w:footnote>
  <w:footnote w:type="continuationSeparator" w:id="0">
    <w:p w14:paraId="4BDD34C3" w14:textId="77777777" w:rsidR="00B44F72" w:rsidRDefault="00B44F72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F24F19"/>
    <w:multiLevelType w:val="singleLevel"/>
    <w:tmpl w:val="84F24F19"/>
    <w:lvl w:ilvl="0">
      <w:start w:val="3"/>
      <w:numFmt w:val="decimal"/>
      <w:lvlText w:val="%1)"/>
      <w:lvlJc w:val="left"/>
      <w:pPr>
        <w:tabs>
          <w:tab w:val="num" w:pos="312"/>
        </w:tabs>
      </w:pPr>
    </w:lvl>
  </w:abstractNum>
  <w:abstractNum w:abstractNumId="1" w15:restartNumberingAfterBreak="0">
    <w:nsid w:val="BBFEC417"/>
    <w:multiLevelType w:val="singleLevel"/>
    <w:tmpl w:val="BBFEC417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BFBFDCEB"/>
    <w:multiLevelType w:val="singleLevel"/>
    <w:tmpl w:val="BFBFDCEB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EEBF0045"/>
    <w:multiLevelType w:val="singleLevel"/>
    <w:tmpl w:val="EEBF0045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9" w15:restartNumberingAfterBreak="0">
    <w:nsid w:val="0CF9AEAE"/>
    <w:multiLevelType w:val="singleLevel"/>
    <w:tmpl w:val="0CF9AEAE"/>
    <w:lvl w:ilvl="0">
      <w:start w:val="11"/>
      <w:numFmt w:val="decimal"/>
      <w:suff w:val="nothing"/>
      <w:lvlText w:val="%1）"/>
      <w:lvlJc w:val="left"/>
    </w:lvl>
  </w:abstractNum>
  <w:abstractNum w:abstractNumId="10" w15:restartNumberingAfterBreak="0">
    <w:nsid w:val="0D7322DA"/>
    <w:multiLevelType w:val="hybridMultilevel"/>
    <w:tmpl w:val="18142930"/>
    <w:lvl w:ilvl="0" w:tplc="7A84B1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3EB7E6C"/>
    <w:multiLevelType w:val="multilevel"/>
    <w:tmpl w:val="33EB7E6C"/>
    <w:lvl w:ilvl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77FCD77"/>
    <w:multiLevelType w:val="singleLevel"/>
    <w:tmpl w:val="477FCD77"/>
    <w:lvl w:ilvl="0">
      <w:start w:val="15"/>
      <w:numFmt w:val="decimal"/>
      <w:lvlText w:val="%1)"/>
      <w:lvlJc w:val="left"/>
      <w:pPr>
        <w:tabs>
          <w:tab w:val="num" w:pos="312"/>
        </w:tabs>
      </w:pPr>
    </w:lvl>
  </w:abstractNum>
  <w:abstractNum w:abstractNumId="15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1" w15:restartNumberingAfterBreak="0">
    <w:nsid w:val="6A37D289"/>
    <w:multiLevelType w:val="singleLevel"/>
    <w:tmpl w:val="FAB0DCF0"/>
    <w:lvl w:ilvl="0">
      <w:start w:val="1"/>
      <w:numFmt w:val="decimal"/>
      <w:suff w:val="nothing"/>
      <w:lvlText w:val="%1）"/>
      <w:lvlJc w:val="left"/>
      <w:rPr>
        <w:rFonts w:ascii="Times New Roman" w:eastAsia="宋体" w:hAnsi="Times New Roman" w:cs="宋体"/>
      </w:rPr>
    </w:lvl>
  </w:abstractNum>
  <w:abstractNum w:abstractNumId="2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9"/>
  </w:num>
  <w:num w:numId="2" w16cid:durableId="1930580464">
    <w:abstractNumId w:val="11"/>
  </w:num>
  <w:num w:numId="3" w16cid:durableId="660038239">
    <w:abstractNumId w:val="18"/>
  </w:num>
  <w:num w:numId="4" w16cid:durableId="1697972322">
    <w:abstractNumId w:val="17"/>
  </w:num>
  <w:num w:numId="5" w16cid:durableId="1228682406">
    <w:abstractNumId w:val="12"/>
  </w:num>
  <w:num w:numId="6" w16cid:durableId="166527547">
    <w:abstractNumId w:val="7"/>
  </w:num>
  <w:num w:numId="7" w16cid:durableId="125854752">
    <w:abstractNumId w:val="8"/>
  </w:num>
  <w:num w:numId="8" w16cid:durableId="1269267693">
    <w:abstractNumId w:val="22"/>
  </w:num>
  <w:num w:numId="9" w16cid:durableId="439683463">
    <w:abstractNumId w:val="6"/>
  </w:num>
  <w:num w:numId="10" w16cid:durableId="1990398384">
    <w:abstractNumId w:val="20"/>
  </w:num>
  <w:num w:numId="11" w16cid:durableId="1673987600">
    <w:abstractNumId w:val="16"/>
  </w:num>
  <w:num w:numId="12" w16cid:durableId="1712341784">
    <w:abstractNumId w:val="5"/>
  </w:num>
  <w:num w:numId="13" w16cid:durableId="400058327">
    <w:abstractNumId w:val="15"/>
  </w:num>
  <w:num w:numId="14" w16cid:durableId="1307665244">
    <w:abstractNumId w:val="4"/>
  </w:num>
  <w:num w:numId="15" w16cid:durableId="109782755">
    <w:abstractNumId w:val="21"/>
  </w:num>
  <w:num w:numId="16" w16cid:durableId="343434353">
    <w:abstractNumId w:val="0"/>
  </w:num>
  <w:num w:numId="17" w16cid:durableId="346249776">
    <w:abstractNumId w:val="9"/>
  </w:num>
  <w:num w:numId="18" w16cid:durableId="612253458">
    <w:abstractNumId w:val="14"/>
  </w:num>
  <w:num w:numId="19" w16cid:durableId="1426540613">
    <w:abstractNumId w:val="13"/>
  </w:num>
  <w:num w:numId="20" w16cid:durableId="1158381264">
    <w:abstractNumId w:val="10"/>
  </w:num>
  <w:num w:numId="21" w16cid:durableId="1224440463">
    <w:abstractNumId w:val="2"/>
  </w:num>
  <w:num w:numId="22" w16cid:durableId="974606863">
    <w:abstractNumId w:val="1"/>
  </w:num>
  <w:num w:numId="23" w16cid:durableId="211112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2044D"/>
    <w:rsid w:val="000342A6"/>
    <w:rsid w:val="0004475F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B5290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2DFB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3D79"/>
    <w:rsid w:val="00B44F7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10BB2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link w:val="af3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4">
    <w:name w:val="Document Map"/>
    <w:basedOn w:val="a"/>
    <w:link w:val="af5"/>
    <w:rsid w:val="00A011B6"/>
    <w:rPr>
      <w:rFonts w:ascii="宋体"/>
      <w:sz w:val="18"/>
      <w:szCs w:val="18"/>
    </w:rPr>
  </w:style>
  <w:style w:type="character" w:customStyle="1" w:styleId="af5">
    <w:name w:val="文档结构图 字符"/>
    <w:basedOn w:val="a1"/>
    <w:link w:val="af4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6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7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8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9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a">
    <w:name w:val="Body Text"/>
    <w:basedOn w:val="a"/>
    <w:link w:val="afb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b">
    <w:name w:val="正文文本 字符"/>
    <w:basedOn w:val="a1"/>
    <w:link w:val="afa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f3">
    <w:name w:val="列表段落 字符"/>
    <w:link w:val="af2"/>
    <w:uiPriority w:val="34"/>
    <w:qFormat/>
    <w:rsid w:val="0004475F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白</cp:lastModifiedBy>
  <cp:revision>123</cp:revision>
  <dcterms:created xsi:type="dcterms:W3CDTF">2019-11-08T04:25:00Z</dcterms:created>
  <dcterms:modified xsi:type="dcterms:W3CDTF">2022-06-19T14:12:00Z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