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1878"/>
        <w:gridCol w:w="1276"/>
        <w:gridCol w:w="1547"/>
        <w:gridCol w:w="539"/>
        <w:gridCol w:w="539"/>
        <w:gridCol w:w="7641"/>
      </w:tblGrid>
      <w:tr w:rsidR="00352938" w:rsidRPr="00352938" w14:paraId="708CDF06" w14:textId="77777777" w:rsidTr="00352938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FEA5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一、办公营具</w:t>
            </w:r>
          </w:p>
        </w:tc>
      </w:tr>
      <w:tr w:rsidR="00352938" w:rsidRPr="00352938" w14:paraId="264F510E" w14:textId="77777777" w:rsidTr="00352938">
        <w:trPr>
          <w:trHeight w:val="6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64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74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AB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图片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6C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规格尺寸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E9D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79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B6D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材质说明</w:t>
            </w:r>
          </w:p>
        </w:tc>
      </w:tr>
      <w:tr w:rsidR="00352938" w:rsidRPr="00352938" w14:paraId="4CABDC62" w14:textId="77777777" w:rsidTr="00352938">
        <w:trPr>
          <w:trHeight w:val="19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4A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C2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文件柜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B5B" w14:textId="7E31895B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7B0ADFD9" wp14:editId="0D8813E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250190</wp:posOffset>
                  </wp:positionV>
                  <wp:extent cx="438150" cy="628650"/>
                  <wp:effectExtent l="0" t="0" r="0" b="0"/>
                  <wp:wrapNone/>
                  <wp:docPr id="84" name="图片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4D0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850*400*1850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8D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B7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F3A" w14:textId="77777777" w:rsidR="00352938" w:rsidRPr="00352938" w:rsidRDefault="00352938" w:rsidP="00D60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耐磨耐压，硬度满足承重要求。玻璃采用0.5㎜厚钢化玻璃。</w:t>
            </w:r>
          </w:p>
        </w:tc>
      </w:tr>
      <w:tr w:rsidR="00352938" w:rsidRPr="00352938" w14:paraId="771FC397" w14:textId="77777777" w:rsidTr="00352938">
        <w:trPr>
          <w:trHeight w:val="18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6ACC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41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书柜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320" w14:textId="27FB24BA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B3A82A3" wp14:editId="772710AC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148590</wp:posOffset>
                  </wp:positionV>
                  <wp:extent cx="342900" cy="638175"/>
                  <wp:effectExtent l="0" t="0" r="0" b="0"/>
                  <wp:wrapNone/>
                  <wp:docPr id="83" name="图片 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520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850*400*1850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08D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DE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A59" w14:textId="77777777" w:rsidR="00352938" w:rsidRPr="00352938" w:rsidRDefault="00352938" w:rsidP="00D60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耐磨耐压，硬度满足承重要求。玻璃采用0.5㎜厚钢化玻璃。</w:t>
            </w:r>
          </w:p>
        </w:tc>
      </w:tr>
      <w:tr w:rsidR="00352938" w:rsidRPr="00352938" w14:paraId="441EDBE0" w14:textId="77777777" w:rsidTr="00352938">
        <w:trPr>
          <w:trHeight w:val="490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13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96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转椅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A2F" w14:textId="38966C34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3EB29C54" wp14:editId="37BE16E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615950</wp:posOffset>
                  </wp:positionV>
                  <wp:extent cx="542925" cy="800100"/>
                  <wp:effectExtent l="0" t="0" r="9525" b="0"/>
                  <wp:wrapNone/>
                  <wp:docPr id="82" name="图片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E8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F2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把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8D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776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1、PP工程塑料背架，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带固定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腰靠，PP工程塑料符合GB/T 32487-2016《塑料家具通用技术条件》标准，邻苯二甲酸酯≤0.01%，重金属可溶性铅≤2mg/kg，重金属可溶性汞≤2mg/kg，重金属可溶性铬≤2mg/kg，重金属可溶性镉≤2mg/kg，多环芳烃≤0.2mg/kg，多溴联苯≤5mg/kg。2、海绵：符合GB/T 10802-2006标准、QB/T 2280-2016标准，25%压陷硬度、65%25%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压陷比均为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合格，75%压缩永久变形≤5%，回弹率≥42%，拉伸强度≥104 KPa，伸长率≥150%，撕裂强度≥2.8N/cm，干热老化后拉伸强度≥120KPa，湿热老化后拉伸强度≥115KPa，TVOC≤0.1mg/㎡h。3、椅子底盘带原位锁定，符合GB/T 3325-2017、QB/T 3832-1999、QB/T 3826-1999标准，中性盐雾测试连续喷雾72小时涂层本身的耐腐蚀性等级、涂层对基体的保护等级均为10级；4、椅子扶手，符合GB 28481-2012《塑料家具中有害物质限量》标准，邻苯二甲酸酯≤0.01%，重金属可溶性铅≤2mg/kg，重金属可溶性汞≤2mg/kg，重金属可溶性铬≤2mg/kg，重金属可溶性镉≤2mg/kg，多环芳烃≤0.2mg/kg。5、面材：采用透气网布，符合GB 18401-2010国家纺织产品基本安全技术规范或GB/T 18885-2009生态纺织品技术要求，甲醛含量＜20mg/kg。具有透气功能；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经液防潮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、防污等工艺处理，使表面更加柔软耐污、耐磨、舒适、透气。6、100#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沉口4公分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黑色汽杆。7、∮340MM 尼龙高脚。8、∮60MM PU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轮黑色轮</w:t>
            </w:r>
            <w:proofErr w:type="gramEnd"/>
          </w:p>
        </w:tc>
      </w:tr>
      <w:tr w:rsidR="00352938" w:rsidRPr="00352938" w14:paraId="3D55FF08" w14:textId="77777777" w:rsidTr="00352938">
        <w:trPr>
          <w:trHeight w:val="33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A5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D1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办公桌椅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C64" w14:textId="2B1195C9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652418C2" wp14:editId="0C9CEEC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-53975</wp:posOffset>
                  </wp:positionV>
                  <wp:extent cx="650875" cy="431165"/>
                  <wp:effectExtent l="0" t="0" r="0" b="6985"/>
                  <wp:wrapNone/>
                  <wp:docPr id="81" name="图片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B6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1200*600*760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02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套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62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59C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1、面材：优质耐磨三聚氰胺浸渍饰面，覆面拼贴严密、平整、无脱胶、鼓泡，无裂纹、压痕和划伤；2、基材：采用刨花板，符合GB/T 4897-2015 、HJ571-2010、GB 18580-2017标准，其中甲醛释放量≤0.018mg/m3，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强度≥0.4MPa、静曲强度≥12MPa、表面结合强度≥0.9Mpa，弹性模量≥2400MPa，总挥发性有机化合物≤40ug/m³。3、五金：采用优质五金配件。4、粘合剂：采用水基型胶粘剂, 符合GB18583-2008室内装饰装修材料胶粘剂中有害物质限量标准要求，其中总挥发性有机物含量≤75g/L，游离甲醛≤0.1g/kg，苯≤0.02g/kg，甲苯+二甲苯≤0.02g/kg 。   5、封边带：采用PVC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封边条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同色封边，符合QB/T 4463-2013标准要求，甲醛释放量为≤0.1mg/L，可溶性铅、可溶性铬、可溶性镉、可溶性汞、可溶性硒均为≤1mg/kg，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封边严密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、平整、无脱胶、表面无胶渍。     </w:t>
            </w:r>
          </w:p>
        </w:tc>
      </w:tr>
      <w:tr w:rsidR="00352938" w:rsidRPr="00352938" w14:paraId="371B5576" w14:textId="77777777" w:rsidTr="00352938">
        <w:trPr>
          <w:trHeight w:val="169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C2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E9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密码柜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6B0" w14:textId="3F43BA43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34D6A6F0" wp14:editId="0940967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-118745</wp:posOffset>
                  </wp:positionV>
                  <wp:extent cx="621665" cy="541020"/>
                  <wp:effectExtent l="0" t="0" r="6985" b="0"/>
                  <wp:wrapNone/>
                  <wp:docPr id="80" name="图片 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410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900*430*955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9C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95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B7B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材：产品均采用优质1.0㎜厚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固辅件耐磨耐压，硬度满足承重要求。</w:t>
            </w:r>
          </w:p>
        </w:tc>
      </w:tr>
      <w:tr w:rsidR="00352938" w:rsidRPr="00352938" w14:paraId="30B07305" w14:textId="77777777" w:rsidTr="00352938">
        <w:trPr>
          <w:trHeight w:val="4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960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29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茶水柜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0D3" w14:textId="455EC810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29CF2493" wp14:editId="020E2FC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67945</wp:posOffset>
                  </wp:positionV>
                  <wp:extent cx="694690" cy="643255"/>
                  <wp:effectExtent l="0" t="0" r="0" b="4445"/>
                  <wp:wrapNone/>
                  <wp:docPr id="79" name="图片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7E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800*400*850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80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3F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941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1、面材：优质耐磨三聚氰胺浸渍饰面，覆面拼贴严密、平整、无脱胶、鼓泡，无裂纹、压痕和划伤；2、基材：采用刨花板，符合GB/T 4897-2015 、HJ571-2010、GB 18580-2017标准，其中甲醛释放量≤0.018mg/m3，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强度≥0.4MPa、静曲强度≥12MPa、表面结合强度≥0.9Mpa，弹性模量≥2400MPa，总挥发性有机化合物≤40ug/m³。3、五金：采用优质五金配件。4、粘合剂：采用水基型胶粘剂, 符合GB18583-2008室内装饰装修材料胶粘剂中有害物质限量标准要求，其中总挥发性有机物含量≤75g/L，游离甲醛≤0.1g/kg，苯≤0.02g/kg，甲苯+二甲苯≤0.02g/kg 。   5、封边带：采用PVC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封边条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同色封边，符合QB/T 4463-2013标准要求，甲醛释放量为≤0.1mg/L，可溶性铅、可溶性铬、可溶性镉、可溶性汞、可溶性硒均为≤1mg/kg，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封边严密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、平整、无脱胶、表面无胶渍。3、五金：采用优质五金配件。 4、粘合剂：采用水基型胶粘剂, 符合GB18583-2008室内装饰装修材料胶粘剂中有害物质限量标准要求，其中总挥发性有机物含量≤75g/L，游离甲醛≤0.1g/kg，苯≤0.02g/kg，甲苯+二甲苯≤0.02g/kg 。 5、封边带：采用PVC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封边条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同色封边，符合QB/T 4463-2013标准要求，甲醛释放量为≤0.1mg/L，可溶性铅、可溶性铬、可溶性镉、可溶性汞、可溶性硒均为≤1mg/kg，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封边严密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、平整、无脱胶、表面无胶渍。              </w:t>
            </w:r>
          </w:p>
        </w:tc>
      </w:tr>
      <w:tr w:rsidR="00352938" w:rsidRPr="00352938" w14:paraId="60C6A32D" w14:textId="77777777" w:rsidTr="00352938">
        <w:trPr>
          <w:trHeight w:val="331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75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A6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办公椅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9BD" w14:textId="4D1DB23B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0ABAD7A6" wp14:editId="6D41935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188595</wp:posOffset>
                  </wp:positionV>
                  <wp:extent cx="453390" cy="665480"/>
                  <wp:effectExtent l="0" t="0" r="3810" b="1270"/>
                  <wp:wrapNone/>
                  <wp:docPr id="78" name="图片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A5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52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把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A2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473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1、框架：优质橡木实木，符合GB/T3324-2017《木家具通用技术条件》、GB/T 16734-1997《中国主要木材名称》标准要求，木材表面应无贯通裂缝、虫蛀、树脂囊 ，木材含水率≤12%。2、饰面：采用优质西皮，符合GB/T 16799-2008《家具用皮革》标准，撕裂力≥90N，摩擦色牢度干擦（500次）、湿擦（250次）、碱性汗液（80次）达到≥4级，气味≤2级，耐光性≥5级，禁用偶氮染料的含量≤30mg/kg、游离甲醛含量≤20mg/kg，挥发性有机化合物≤20mg/kg，PH值≥7，可萃取重金属铅含量、镉含量均为≤1mg/kg；3、海绵：符合GB/T 10802-2006标准、QB/T 2280-2016标准，25%压陷硬度、65%25%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压陷比均为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合格，75%压缩永久变形≤5%，回弹率≥42%，拉伸强度≥104 KPa，伸长率≥150%，撕裂强度≥2.8N/cm，干热老化后拉伸强度≥120KPa，湿热老化后拉伸强度≥115KPa，TVOC≤0.1mg/㎡h。</w:t>
            </w:r>
          </w:p>
        </w:tc>
      </w:tr>
      <w:tr w:rsidR="00352938" w:rsidRPr="00352938" w14:paraId="06D7B1CC" w14:textId="77777777" w:rsidTr="00352938">
        <w:trPr>
          <w:trHeight w:val="42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66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50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BF8" w14:textId="471047E6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3CEFB048" wp14:editId="7BCB24E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-165735</wp:posOffset>
                  </wp:positionV>
                  <wp:extent cx="570230" cy="877570"/>
                  <wp:effectExtent l="0" t="0" r="1270" b="0"/>
                  <wp:wrapNone/>
                  <wp:docPr id="77" name="图片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2D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1400*700*760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F85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FB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02B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1、贴面：采用优质实木皮,符合GB 17657-2013《人造板及其饰面人造板理化性能试验方法》要求，厚度≥0.8mm，含水率在8%-12%，甲醛释放量≤0.1mg/L；经防潮、防虫、防腐处理；2、基材：采用品牌环保E1级中密度纤维板，符合GB/T 11718-2009、GB 18580-2017、HJ 571-2010标准，板材含水率3~13%，密度≥0.78g/cm³，静曲强度≥27MPa，弹性模量≥3100MPa，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强度≥0.6MPa，吸水厚度膨胀率≤4%，甲醛释放量≤0.02mg/m³，总挥发性有机化合物（TVOC）≤40ug/m³。经防潮、防虫、防腐处理。实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条封边，符合QB/T 4463-2013《家具用封边条技术要求》，甲醛释放量≤0.8mg/L，使用与木皮材质一致的实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。3、油漆：采用优质环保水性面漆与水性底漆相结合，符合GB 18581-2020标准，可溶性重金属铬、可溶性重金属镉、可溶性重金属汞检测均为≤2mg/kg，乙二醇醚及醚酯总和含量≤1mg/kg，苯系物总和含量≤10mg/kg，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烷基酚聚氧乙烯醚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总和含量≤20mg/kg，VOC含量≤90g/L，甲醛含量≤36mg/kg。4、五金：采用优质五金配件。5、胶粘剂：采用水基型胶粘剂, 符合GB18583-2008室内装饰装修材料</w:t>
            </w: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胶粘剂中有害物质限量标准要求，其中总挥发性有机物含量≤75g/L，游离甲醛≤0.1g/kg，苯≤0.02g/kg，甲苯+二甲苯≤0.02g/kg 。</w:t>
            </w:r>
          </w:p>
        </w:tc>
      </w:tr>
      <w:tr w:rsidR="00352938" w:rsidRPr="00352938" w14:paraId="71196DB6" w14:textId="77777777" w:rsidTr="00352938">
        <w:trPr>
          <w:trHeight w:val="15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03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EA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五门文件柜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ABF" w14:textId="4876949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524A7DBE" wp14:editId="1C90F59E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226060</wp:posOffset>
                  </wp:positionV>
                  <wp:extent cx="400050" cy="628650"/>
                  <wp:effectExtent l="0" t="0" r="0" b="0"/>
                  <wp:wrapNone/>
                  <wp:docPr id="76" name="图片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D6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970*390*1850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252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2D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501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耐磨耐压，硬度满足承重要求。玻璃采用0.5㎜厚钢化玻璃。</w:t>
            </w:r>
          </w:p>
        </w:tc>
      </w:tr>
      <w:tr w:rsidR="00352938" w:rsidRPr="00352938" w14:paraId="382DB16D" w14:textId="77777777" w:rsidTr="00352938">
        <w:trPr>
          <w:trHeight w:val="667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3F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68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边桌</w:t>
            </w:r>
            <w:proofErr w:type="gramEnd"/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36D" w14:textId="5FB2E5B0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0EC6B5B9" wp14:editId="7452BBB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364490</wp:posOffset>
                  </wp:positionV>
                  <wp:extent cx="533400" cy="387350"/>
                  <wp:effectExtent l="0" t="0" r="0" b="0"/>
                  <wp:wrapNone/>
                  <wp:docPr id="75" name="图片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E8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1200*420*600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19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7B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B1B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1、贴面：采用优质实木皮,符合GB 17657-2013《人造板及其饰面人造板理化性能试验方法》要求，厚度≥0.8mm，含水率在8%-12%，甲醛释放量≤0.1mg/L；经防潮、防虫、防腐处理；2、基材：采用品牌环保E1级中密度纤维板，符合GB/T 11718-2009、GB 18580-2017、HJ 571-2010标准，板材含水率3~13%，密度≥0.78g/cm³，静曲强度≥27MPa，弹性模量≥3100MPa，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强度≥0.6MPa，吸水厚度膨胀率≤4%，甲醛释放量≤0.02mg/m³，总挥发性有机化合物（TVOC）≤40ug/m³。经防潮、防虫、防腐处理。实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条封边，符合QB/T 4463-2013《家具用封边条技术要求》，甲醛释放量≤0.8mg/L，使用与木皮材质一致的实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。3、油漆：采用优质环保水性面漆与水性底漆相结合，符合GB 18581-2020标准，可溶性重金属铬、可溶性重金属镉、可溶性重金属汞检测均为≤2mg/kg，乙二醇醚及醚酯总和含量≤1mg/kg，苯系物总和含量≤10mg/kg，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烷基酚聚氧乙烯醚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总和含量≤20mg/kg，VOC含量≤90g/L，甲醛含量≤36mg/kg。4、五金：采用优质五金配件。5、胶粘剂：采用水基型胶粘剂, 符合GB18583-2008室内装饰装修材料胶粘剂中有害物质限量标准要求，其中总挥发性有机物含量≤75g/L，游离甲醛≤0.1g/kg，苯≤0.02g/kg，甲苯+二甲苯≤0.02g/kg 。实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条封边，符合QB/T 4463-2013《家具用封边条技术要求》，甲醛释放量≤0.8mg/L，使用与木皮材质一致的实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。3、油漆：采用优质环保水性面漆与水性底漆相结合，符合GB 18581-2020标准，可溶性重金属铬、可溶性重金属镉、可溶性重金属汞检测均为≤2mg/kg，乙二醇醚及醚酯总和含量≤1mg/kg，苯系物总和含量≤10mg/kg，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烷基酚聚氧乙烯醚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总和含量≤20mg/kg，VOC含量≤90g/L，甲醛含量≤36mg/kg。4、五金：采用优质五金配件。5、胶粘剂：采用水基型胶粘剂, 符合GB18583-2008室内装饰装修材料胶粘剂中有害物质限量标准要求，其中总挥发性有机物含量≤75g/L，游离甲醛≤0.1g/kg，苯≤0.02g/kg，甲苯+二甲苯≤0.02g/kg 。</w:t>
            </w:r>
          </w:p>
        </w:tc>
      </w:tr>
      <w:tr w:rsidR="00352938" w:rsidRPr="00352938" w14:paraId="2350D785" w14:textId="77777777" w:rsidTr="00352938">
        <w:trPr>
          <w:trHeight w:val="31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7B8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7E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电脑桌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A20" w14:textId="1F0CCA7E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836298F" wp14:editId="13A288E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158750</wp:posOffset>
                  </wp:positionV>
                  <wp:extent cx="767715" cy="666750"/>
                  <wp:effectExtent l="0" t="0" r="0" b="0"/>
                  <wp:wrapNone/>
                  <wp:docPr id="74" name="图片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75B" w14:textId="0DA8C7FC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1200*600*760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DB5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5D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D54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1、面材：优质耐磨三聚氰胺浸渍饰面，覆面拼贴严密、平整、无脱胶、鼓泡，无裂纹、压痕和划伤；2、基材：采用刨花板，符合GB/T 4897-2015 、HJ571-2010、GB 18580-2017标准，其中甲醛释放量≤0.018mg/m3，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强度≥0.4MPa、静曲强度≥12MPa、表面结合强度≥0.9Mpa，弹性模量≥2400MPa，总挥发性有机化合物≤40ug/m³。3、五金：采用优质五金配件。4、粘合剂：采用水基型胶粘剂, 符合GB18583-2008室内装饰装修材料胶粘剂中有害物质限量标准要求，其中总挥发性有机物含量≤75g/L，游离甲醛≤0.1g/kg，苯≤0.02g/kg，甲苯+二甲苯≤0.02g/kg 。   5、封边带：采用PVC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封边条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同色封边，符合QB/T 4463-2013标准要求，甲醛释放量为≤0.1mg/L，可溶性铅、可溶性铬、可溶性镉、可溶性汞、可溶性硒均为≤1mg/kg，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封边严密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、平整、无脱胶、表面无胶渍。</w:t>
            </w:r>
          </w:p>
        </w:tc>
      </w:tr>
      <w:tr w:rsidR="00352938" w:rsidRPr="00352938" w14:paraId="60C35C41" w14:textId="77777777" w:rsidTr="00352938">
        <w:trPr>
          <w:trHeight w:val="57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14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1A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沙发茶几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8DA" w14:textId="5C15FBD0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 wp14:anchorId="50E54B5C" wp14:editId="0925F2C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-69850</wp:posOffset>
                  </wp:positionV>
                  <wp:extent cx="555625" cy="425450"/>
                  <wp:effectExtent l="0" t="0" r="0" b="0"/>
                  <wp:wrapNone/>
                  <wp:docPr id="73" name="图片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F79" w14:textId="03EDFD2B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2000*820*850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B5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套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FB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013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1、框架：优质橡木实木，符合GB/T3324-2017《木家具通用技术条件》、GB/T 16734-1997《中国主要木材名称》标准要求，木材表面应无贯通裂缝、虫蛀、树脂囊 ，木材含水率≤12%。2、饰面：采用优质西皮，符合GB/T 16799-2008《家具用皮革》标准，撕裂力≥90N，摩擦色牢度干擦（500次）、湿擦（250次）、碱性汗液（80次）达到≥4级，气味≤2级，耐光性≥5级，禁用偶氮染料的含量≤30mg/kg、游离甲醛含量≤20mg/kg，挥发性有机化合物≤20mg/kg，PH值≥7，可萃取重金属铅含量、镉含量均为≤1mg/kg；3、海绵：符合GB/T 10802-2006标准、QB/T 2280-2016标准，25%压陷硬度、65%25%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压陷比均为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合格，75%压缩永久变形≤5%，回弹率≥42%，拉伸强度≥104 KPa，伸长率≥150%，撕裂强度≥2.8N/cm，干热老化后拉伸强度≥120KPa，湿热老化后拉伸强度≥115KPa，TVOC≤0.1mg/㎡h。2、饰面：采用优质西皮，符合GB/T 16799-2008《家具用皮革》标准，撕裂力≥90N，摩擦色牢度干擦（500次）、湿擦（250次）、碱性汗液（80次）达到≥4级，气味≤2级，耐光性≥5级，禁用偶氮染料的含量≤30mg/kg、游离甲醛含量≤20mg/kg，挥发性有机化合物≤20mg/kg，PH值≥7，可萃取重金属铅含量、镉含量均为≤1mg/kg；3、海绵：符合GB/T 10802-2006标准、QB/T 2280-2016标准，25%压陷硬度、65%25%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压陷比均为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合格，75%压缩永久变形≤5%，回弹率≥42%，拉伸强度≥104 KPa，伸长率≥150%，撕裂强度≥2.8N/cm，干热老化后拉伸强度≥120KPa，湿热老化后拉伸强度≥115KPa，TVOC≤0.1mg/㎡h。</w:t>
            </w:r>
          </w:p>
        </w:tc>
      </w:tr>
      <w:tr w:rsidR="00352938" w:rsidRPr="00352938" w14:paraId="72D61E3D" w14:textId="77777777" w:rsidTr="00352938">
        <w:trPr>
          <w:trHeight w:val="1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445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22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资料柜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311" w14:textId="33182AE1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 wp14:anchorId="0788DE5E" wp14:editId="04A2F3A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81915</wp:posOffset>
                  </wp:positionV>
                  <wp:extent cx="457200" cy="666750"/>
                  <wp:effectExtent l="0" t="0" r="0" b="0"/>
                  <wp:wrapNone/>
                  <wp:docPr id="72" name="图片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5A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850*400*1850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805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06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23B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</w:t>
            </w:r>
          </w:p>
        </w:tc>
      </w:tr>
      <w:tr w:rsidR="00352938" w:rsidRPr="00352938" w14:paraId="64A66F1B" w14:textId="77777777" w:rsidTr="00352938">
        <w:trPr>
          <w:trHeight w:val="15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BD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C9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实验室专用衣柜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9FA" w14:textId="362ECF9A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28C77CBD" wp14:editId="165E715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156210</wp:posOffset>
                  </wp:positionV>
                  <wp:extent cx="514350" cy="742950"/>
                  <wp:effectExtent l="0" t="0" r="0" b="0"/>
                  <wp:wrapNone/>
                  <wp:docPr id="71" name="图片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9F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850*400*1850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A3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C9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045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</w:t>
            </w:r>
          </w:p>
        </w:tc>
      </w:tr>
      <w:tr w:rsidR="00352938" w:rsidRPr="00352938" w14:paraId="2B80B547" w14:textId="77777777" w:rsidTr="00352938">
        <w:trPr>
          <w:trHeight w:val="16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90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DA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（存放毒麻药品）保密柜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B43" w14:textId="2D211249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6672" behindDoc="0" locked="0" layoutInCell="1" allowOverlap="1" wp14:anchorId="0809282B" wp14:editId="6B102F7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616585" cy="577215"/>
                  <wp:effectExtent l="0" t="0" r="0" b="0"/>
                  <wp:wrapNone/>
                  <wp:docPr id="70" name="图片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33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900*430*955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61C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B2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C0A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</w:t>
            </w:r>
          </w:p>
        </w:tc>
      </w:tr>
      <w:tr w:rsidR="00352938" w:rsidRPr="00352938" w14:paraId="51C08D9B" w14:textId="77777777" w:rsidTr="00352938">
        <w:trPr>
          <w:trHeight w:val="172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23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3F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顶柜（85cm*39cm）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A37" w14:textId="05A8920F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7696" behindDoc="0" locked="0" layoutInCell="1" allowOverlap="1" wp14:anchorId="6256B45D" wp14:editId="2511E6F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272415</wp:posOffset>
                  </wp:positionV>
                  <wp:extent cx="474980" cy="262890"/>
                  <wp:effectExtent l="0" t="0" r="1270" b="3810"/>
                  <wp:wrapNone/>
                  <wp:docPr id="69" name="图片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31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850*390*920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7D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464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05C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</w:t>
            </w:r>
          </w:p>
        </w:tc>
      </w:tr>
      <w:tr w:rsidR="00352938" w:rsidRPr="00352938" w14:paraId="405D8E10" w14:textId="77777777" w:rsidTr="00352938">
        <w:trPr>
          <w:trHeight w:val="16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86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91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顶柜（40cm*45cm）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94F" w14:textId="206AE92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 wp14:anchorId="33523D36" wp14:editId="7646A2B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81280</wp:posOffset>
                  </wp:positionV>
                  <wp:extent cx="694055" cy="338455"/>
                  <wp:effectExtent l="0" t="0" r="0" b="4445"/>
                  <wp:wrapNone/>
                  <wp:docPr id="68" name="图片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BC2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400*450*420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612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D2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821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</w:t>
            </w:r>
          </w:p>
        </w:tc>
      </w:tr>
      <w:tr w:rsidR="00352938" w:rsidRPr="00352938" w14:paraId="35CFA2DA" w14:textId="77777777" w:rsidTr="00352938">
        <w:trPr>
          <w:trHeight w:val="16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ED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96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顶柜（39*cm*118cm）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88B" w14:textId="5CD284B6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9744" behindDoc="0" locked="0" layoutInCell="1" allowOverlap="1" wp14:anchorId="750309E5" wp14:editId="23A5EAB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321310</wp:posOffset>
                  </wp:positionV>
                  <wp:extent cx="666115" cy="321310"/>
                  <wp:effectExtent l="0" t="0" r="635" b="2540"/>
                  <wp:wrapNone/>
                  <wp:docPr id="67" name="图片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8C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390*1180*420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780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9F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272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基材：产品均采用0.8㎜厚优质冷轧板，耐压、抗冲击不易变形。门板为全实心钢板；柜体全实心钢板；经抗菌防霉粉末涂料涂饰，抗细菌性能、抗霉菌性能均为合格。产品焊接处无脱焊、虚焊、焊穿、错位现象，冲压件无脱层、裂缝，涂层无漏喷、锈蚀和脱色。连接标准件(镀锌)、支撑加 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固辅件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耐磨耐压，硬度满足承重要求。</w:t>
            </w:r>
          </w:p>
        </w:tc>
      </w:tr>
      <w:tr w:rsidR="00352938" w:rsidRPr="00352938" w14:paraId="6CE23E90" w14:textId="77777777" w:rsidTr="00352938">
        <w:trPr>
          <w:trHeight w:val="51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AF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09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办公桌1.6cm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565" w14:textId="6A987B64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0768" behindDoc="0" locked="0" layoutInCell="1" allowOverlap="1" wp14:anchorId="109F88C3" wp14:editId="25E06257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238760</wp:posOffset>
                  </wp:positionV>
                  <wp:extent cx="800100" cy="504825"/>
                  <wp:effectExtent l="0" t="0" r="0" b="9525"/>
                  <wp:wrapNone/>
                  <wp:docPr id="66" name="图片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82D" w14:textId="090D9EF9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1600*800*760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0E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1D2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578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1、贴面：采用优质实木皮,符合GB 17657-2013《人造板及其饰面人造板理化性能试验方法》要求，厚度≥0.8mm，含水率在8%-12%，甲醛释放量≤0.1mg/L；经防潮、防虫、防腐处理；2、基材：采用品牌环保E1级中密度纤维板，符合GB/T 11718-2009、GB 18580-2017、HJ 571-2010标准，板材含水率3~13%，密度≥0.78g/cm³，静曲强度≥27MPa，弹性模量≥3100MPa，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强度≥0.6MPa，吸水厚度膨胀率≤4%，甲醛释放量≤0.02mg/m³，总挥发性有机化合物（TVOC）≤40ug/m³。经防潮、防虫、防腐处理。实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条封边，符合QB/T 4463-2013《家具用封边条技术要求》，甲醛释放量≤0.8mg/L，使用与木皮材质一致的实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木封边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。3、油漆：采用优质环保水性面漆与水性底漆相结合，符合GB 18581-2020标准，可溶性重金属铬、可溶性重金属镉、可溶性重金属汞检测均为≤2mg/kg，乙二醇醚及醚酯总和含量≤1mg/kg，苯系物总和含量≤10mg/kg，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烷基酚聚氧乙烯醚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总和含量≤20mg/kg，VOC含量≤90g/L，甲醛含量≤36mg/kg。4、五金：采用优质五金配件。5、胶粘剂：采用水基型胶粘剂, 符合GB18583-2008室内装饰装修材料胶粘剂中有害物质限量标准要求，其中总挥发性有机物含量≤75g/L，游离甲醛≤0.1g/kg，苯≤0.02g/kg，甲苯+二甲苯≤0.02g/kg 。</w:t>
            </w:r>
          </w:p>
        </w:tc>
      </w:tr>
    </w:tbl>
    <w:p w14:paraId="48A1D0C8" w14:textId="77777777" w:rsidR="00352938" w:rsidRDefault="0035293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1878"/>
        <w:gridCol w:w="1276"/>
        <w:gridCol w:w="1547"/>
        <w:gridCol w:w="539"/>
        <w:gridCol w:w="539"/>
        <w:gridCol w:w="7641"/>
      </w:tblGrid>
      <w:tr w:rsidR="00352938" w:rsidRPr="00352938" w14:paraId="5E6D5E94" w14:textId="77777777" w:rsidTr="00352938">
        <w:trPr>
          <w:trHeight w:val="73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0F93" w14:textId="124DAAE5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二、制式营具</w:t>
            </w:r>
          </w:p>
        </w:tc>
      </w:tr>
      <w:tr w:rsidR="00352938" w:rsidRPr="00352938" w14:paraId="7D82EF83" w14:textId="77777777" w:rsidTr="00352938">
        <w:trPr>
          <w:trHeight w:val="66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4E5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8C7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8CC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203D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规格尺寸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8B7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379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7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6FE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材质说明</w:t>
            </w:r>
          </w:p>
        </w:tc>
      </w:tr>
      <w:tr w:rsidR="00352938" w:rsidRPr="00352938" w14:paraId="16A873FD" w14:textId="77777777" w:rsidTr="00352938">
        <w:trPr>
          <w:trHeight w:val="439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08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D1D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制式学习桌椅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018" w14:textId="6A2C575F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2816" behindDoc="0" locked="0" layoutInCell="1" allowOverlap="1" wp14:anchorId="534E49FA" wp14:editId="4A5A93E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15240</wp:posOffset>
                  </wp:positionV>
                  <wp:extent cx="664845" cy="548005"/>
                  <wp:effectExtent l="0" t="0" r="1905" b="4445"/>
                  <wp:wrapNone/>
                  <wp:docPr id="65" name="图片 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4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3840" behindDoc="0" locked="0" layoutInCell="1" allowOverlap="1" wp14:anchorId="7D78CAF1" wp14:editId="7A9FFD13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812800</wp:posOffset>
                  </wp:positionV>
                  <wp:extent cx="657860" cy="621665"/>
                  <wp:effectExtent l="0" t="0" r="8890" b="6985"/>
                  <wp:wrapNone/>
                  <wp:docPr id="64" name="图片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B6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凳子：485*520*780桌子：1200*600*780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A5C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140" w14:textId="7ACCE6FD" w:rsidR="00352938" w:rsidRPr="00352938" w:rsidRDefault="00053B7B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852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一桌两椅为一套；学习椅：椅面和靠背为中空吹塑一次成型，采用PP工程塑料，符合GB/T 32487-2016《塑料家具通用技术条件》标准，邻苯二甲酸酯≤0.01%，重金属可溶性铅≤2mg/kg，重金属可溶性汞≤2mg/kg，重金属可溶性铬≤2mg/kg，重金属可溶性镉≤2mg/kg，多环芳烃≤0.2mg/kg，多溴联苯≤5mg/kg。钢架采用亚光静电喷塑工艺，表面经预脱脂-脱脂-水洗-酸洗-水洗-中和-表调-磷化-水洗-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钝化十工位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表面前处理工序，焊接部分采用高标准熔接焊，表面平整光滑。常规颜色为灰白皱纹。学习桌：桌腿40*40*1.5方管，中空吹塑桌面，采用PP工程塑料，符合GB/T 32487-2016《塑料家具通用技术条件》标准，邻苯二甲酸酯≤0.01%，重金属可溶性铅≤2mg/kg，重金属可溶性汞≤2mg/kg，重金属可溶性铬≤2mg/kg，重金属可溶性镉≤2mg/kg，多环芳烃≤0.2mg/kg，多溴联苯≤5mg/kg。抽屉采用0.8优质冷轧钢板，冷轧钢板符合GB/T 3325-2017标准、QB/T 3827-1999标准、QB/T 3832-1999标准，金属喷漆（塑）涂层理化性能要求硬度≥3H，乙酸盐雾测试200h耐腐蚀等级达到10级.  钢架采用亚光静电喷塑工艺，表面经预脱脂-脱脂-水洗-酸洗-水洗-中和-表调-磷化-水洗-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钝化十工位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表面前处理工序，焊接部分采用高标准熔接焊，表面平整光滑。常规颜色为灰白皱纹。    </w:t>
            </w:r>
          </w:p>
        </w:tc>
      </w:tr>
      <w:tr w:rsidR="00352938" w:rsidRPr="00352938" w14:paraId="28877C0A" w14:textId="77777777" w:rsidTr="00352938">
        <w:trPr>
          <w:trHeight w:val="29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E5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A6F" w14:textId="2D5EA3BC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两门物品柜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911" w14:textId="3BC6C41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4864" behindDoc="0" locked="0" layoutInCell="1" allowOverlap="1" wp14:anchorId="1E0E7890" wp14:editId="3DEEEFCB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219075</wp:posOffset>
                  </wp:positionV>
                  <wp:extent cx="760730" cy="614045"/>
                  <wp:effectExtent l="0" t="0" r="1270" b="0"/>
                  <wp:wrapNone/>
                  <wp:docPr id="63" name="图片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4A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900*500*2000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C5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EF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ADC" w14:textId="3186B88E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新款制式营具物品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柜技术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标准：1、新款制式营具物品柜外形尺寸： 900×500×2000mm；2、新款制式营具物品柜柜体：采用0.8mm厚冷轧薄钢板（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金工艺成型）；3、新款制式营具物品柜下门扇：采用0.8mm厚冷轧薄钢板（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金工艺成型）；4、新款制式营具物品柜上门扇：采用0.8mm厚冷轧薄钢板（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金工艺成型）；5、新款制式营具物品柜抽屉：采用0.6mm厚冷轧薄钢板（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金工艺成型）；6、新款制式营具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物品柜挂衣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杆：Φ20×1mm不锈钢管。整体物品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柜采用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抗菌防霉粉末涂料喷涂，符合HG/T 2006-2006标准，500h耐湿热性检测、500h耐盐雾性检测均为合格，重金属可溶性铅、可溶性镉、可溶性铬、可溶性汞均为≤5mg/kg。</w:t>
            </w:r>
          </w:p>
        </w:tc>
      </w:tr>
      <w:tr w:rsidR="00352938" w:rsidRPr="00352938" w14:paraId="2B37EAAA" w14:textId="77777777" w:rsidTr="00352938">
        <w:trPr>
          <w:trHeight w:val="412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7A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C6C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方凳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225" w14:textId="1CD42AF0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2C33ED47" wp14:editId="4602AEB6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555625</wp:posOffset>
                  </wp:positionV>
                  <wp:extent cx="800100" cy="847725"/>
                  <wp:effectExtent l="0" t="0" r="0" b="9525"/>
                  <wp:wrapNone/>
                  <wp:docPr id="62" name="图片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7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97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330*240*450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D3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58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39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木色、冷轧钢：规格：330*240*450椅面基材采用三聚氰胺板，符合GB/T 15102-2017 、HJ571-2010、GB 18580-2017标准，其中甲醛释放量≤0.02mg/m3，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强度≥0.66MPa、静曲强度≥15MPa、表面胶合强度≥1.7Mpa，弹性模量≥2700MPa，总挥发性有机化合物≤0.02mg/㎡.h。椅面采用水基型胶粘剂, 符合GB18583-2008室内装饰装修材料胶粘剂中有害物质限量标准要求，其中总挥发性有机物含量≤75g/L，游离甲醛≤0.1g/kg，苯≤0.02g/kg，甲苯+二甲苯≤0.02g/kg 。椅面采用PVC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封边条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同色封边，符合QB/T 4463-2013标准要求，甲醛释放量为≤0.1mg/L，可溶性铅、可溶性铬、可溶性镉、可溶性汞、可溶性硒均为≤1mg/kg，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封边严密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、平整、无脱胶、表面无胶渍。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椅架采用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20*20*1.5钢管，钢管符合GB/T3325-2017标准、QB/T 3827-1999标准、QB/T 3832-1999标准，外观喷涂层均为合格，200h乙酸盐雾测试后达到10级。钢架采用亚光静电喷塑工艺，表面经预脱脂-脱脂-水洗-酸洗-水洗-中和-表调-磷化-水洗-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钝化十工位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表面前处理工序，焊接部分采用高标准熔接焊，表面平整光滑。常规颜色为灰白皱纹。钢架采用抗菌防霉粉末涂料喷涂，符合HG/T 2006-2006标准，500h耐湿热性检测、500h耐盐雾性检测均为合格，重金属可溶性铅、可溶性镉、可溶性铬、可溶性汞均为≤5mg/kg。</w:t>
            </w:r>
          </w:p>
        </w:tc>
      </w:tr>
      <w:tr w:rsidR="00352938" w:rsidRPr="00352938" w14:paraId="232F541C" w14:textId="77777777" w:rsidTr="00352938">
        <w:trPr>
          <w:trHeight w:val="412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5F0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B4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小凳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3DB" w14:textId="5D4AC448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5F2282C6" wp14:editId="35BDBEE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-59055</wp:posOffset>
                  </wp:positionV>
                  <wp:extent cx="746125" cy="584835"/>
                  <wp:effectExtent l="0" t="0" r="0" b="5715"/>
                  <wp:wrapNone/>
                  <wp:docPr id="61" name="图片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53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300*220*280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B7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033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3E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木色、冷轧钢：规格：300*220*280椅面基材采用三聚氰胺板，符合GB/T 15102-2017 、HJ571-2010、GB 18580-2017标准，其中甲醛释放量≤0.02mg/m3，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内结合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强度≥0.66MPa、静曲强度≥15MPa、表面胶合强度≥1.7Mpa，弹性模量≥2700MPa，总挥发性有机化合物≤0.02mg/㎡.h。椅面采用水基型胶粘剂, 符合GB18583-2008室内装饰装修材料胶粘剂中有害物质限量标准要求，其中总挥发性有机物含量≤75g/L，游离甲醛≤0.1g/kg，苯≤0.02g/kg，甲苯+二甲苯≤0.02g/kg 。椅面采用PVC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封边条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同色封边，符合QB/T 4463-2013标准要求，甲醛释放量为≤0.1mg/L，可溶性铅、可溶性铬、可溶性镉、可溶性汞、可溶性硒均为≤1mg/kg，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封边严密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、平整、无脱胶、表面无胶渍。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椅架采用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20*20*1.5钢管，钢管符合GB/T3325-2017标准、QB/T 3827-1999标准、QB/T 3832-1999标准，外观喷涂层均为合格，200h乙酸盐雾测试后达到10级。钢架采用亚光静电喷塑工艺，表面经预脱脂-脱脂-水洗-酸洗-水洗-中和-表调-磷化-水洗-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钝化十工位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表面前处理工序，焊接部分采用高标准熔接焊，表面平整光滑。常规颜色为灰白皱纹。钢架采用抗菌防霉粉末涂料喷涂，符合HG/T 2006-2006标准，500h耐湿热性检测、500h耐盐雾性检测均为合格，重金属可溶性铅、可溶性镉、可溶性铬、可溶性汞均为≤5mg/kg。                                 </w:t>
            </w:r>
          </w:p>
        </w:tc>
      </w:tr>
      <w:tr w:rsidR="00352938" w:rsidRPr="00352938" w14:paraId="45BE3CB0" w14:textId="77777777" w:rsidTr="00352938">
        <w:trPr>
          <w:trHeight w:val="25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E1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F5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衣柜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5C2" w14:textId="49A117D4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49FFD8CB" wp14:editId="57045C7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301625</wp:posOffset>
                  </wp:positionV>
                  <wp:extent cx="676275" cy="571500"/>
                  <wp:effectExtent l="0" t="0" r="9525" b="0"/>
                  <wp:wrapNone/>
                  <wp:docPr id="60" name="图片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7CF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900*500*2000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C12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709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C75" w14:textId="3A90F83F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新款制式营具物品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柜技术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标准：1、新款制式营具物品柜外形尺寸： 900×500×2000mm；2、新款制式营具物品柜柜体：采用0.8mm厚冷轧薄钢板（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金工艺成型）；3、新款制式营具物品柜下门扇：采用0.8mm厚冷轧薄钢板（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金工艺成型）；4、新款制式营具物品柜上门扇：采用0.8mm厚冷轧薄钢板（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金工艺成型）；5、新款制式营具物品柜抽屉：采用0.6mm厚冷轧薄钢板（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金工艺成型）；6、新款制式营具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物品柜挂衣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杆：Φ20×1mm不锈钢管。整体物品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柜采用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抗菌防霉粉末涂料喷涂，符合HG/T 2006-2006标准，500h耐湿热性检测、500h耐盐雾性检测均为合格，重金属可溶性铅、可溶性镉、可溶性铬、可溶性汞均为≤5mg/kg。</w:t>
            </w:r>
          </w:p>
        </w:tc>
      </w:tr>
      <w:tr w:rsidR="00352938" w:rsidRPr="00352938" w14:paraId="73C5A5E3" w14:textId="77777777" w:rsidTr="00352938">
        <w:trPr>
          <w:trHeight w:val="316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34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DB0" w14:textId="1D50E21A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物品柜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571" w14:textId="2D0D7D1D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772CCF0A" wp14:editId="11DD1EBA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-227965</wp:posOffset>
                  </wp:positionV>
                  <wp:extent cx="650875" cy="650875"/>
                  <wp:effectExtent l="0" t="0" r="0" b="0"/>
                  <wp:wrapNone/>
                  <wp:docPr id="59" name="图片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4FC" w14:textId="3F25ED4D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900*500*2000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59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D66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47B" w14:textId="1862E6D8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新款制式营具物品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柜技术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标准：1、新款制式营具物品柜外形尺寸： 900×500×2000mm；2、新款制式营具物品柜柜体：采用0.8mm厚冷轧薄钢板（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金工艺成型）；3、新款制式营具物品柜下门扇：采用0.8mm厚冷轧薄钢板（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金工艺成型）；4、新款制式营具物品柜上门扇：采用0.8mm厚冷轧薄钢板（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金工艺成型）；5、新款制式营具物品柜抽屉：采用0.6mm厚冷轧薄钢板（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金工艺成型）；6、新款制式营具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物品柜挂衣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杆：Φ20×1mm不锈钢管。整体物品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柜采用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抗菌防霉粉末涂料喷涂，符合HG/T 2006-2006标准，500h耐湿热性检测、500h耐盐雾性检测均为合格，重金属可溶性铅、可溶性镉、可溶性铬、可溶性汞均为≤5mg/kg。</w:t>
            </w:r>
          </w:p>
        </w:tc>
      </w:tr>
      <w:tr w:rsidR="00352938" w:rsidRPr="00352938" w14:paraId="748AF109" w14:textId="77777777" w:rsidTr="00352938">
        <w:trPr>
          <w:trHeight w:val="316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231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47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储物柜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36F" w14:textId="3B20D123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D0FB709" wp14:editId="3D69F16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-5080</wp:posOffset>
                  </wp:positionV>
                  <wp:extent cx="742950" cy="723900"/>
                  <wp:effectExtent l="0" t="0" r="0" b="0"/>
                  <wp:wrapNone/>
                  <wp:docPr id="58" name="图片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094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900*500*2000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CC7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54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FB6" w14:textId="6DA36C82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新款制式营具物品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柜技术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标准：1、新款制式营具物品柜外形尺寸： 900×500×2000mm；2、新款制式营具物品柜柜体：采用0.8mm厚冷轧薄钢板（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金工艺成型）；3、新款制式营具物品柜下门扇：采用0.8mm厚冷轧薄钢板（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金工艺成型）；4、新款制式营具物品柜上门扇：采用0.8mm厚冷轧薄钢板（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金工艺成型）；5、新款制式营具物品柜抽屉：采用0.6mm厚冷轧薄钢板（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金工艺成型）；6、新款制式营具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物品柜挂衣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杆：Φ20×1mm不锈钢管。整体物品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柜采用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抗菌防霉粉末涂料喷涂，符合HG/T 2006-2006标准，500h耐湿热性检测、500h耐盐雾性检测均为合格，重金属可溶性铅、可溶性镉、可溶性铬、可溶性汞均为≤5mg/kg。</w:t>
            </w:r>
          </w:p>
        </w:tc>
      </w:tr>
      <w:tr w:rsidR="00352938" w:rsidRPr="00352938" w14:paraId="68E93F2F" w14:textId="77777777" w:rsidTr="00352938">
        <w:trPr>
          <w:trHeight w:val="193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34B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558" w14:textId="77777777" w:rsidR="00070D9F" w:rsidRDefault="00070D9F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71AFA2CF" w14:textId="3D6156CC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单人床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2BC" w14:textId="107B67F1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1792" behindDoc="0" locked="0" layoutInCell="1" allowOverlap="1" wp14:anchorId="2EED8640" wp14:editId="0CE6EE3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</wp:posOffset>
                  </wp:positionV>
                  <wp:extent cx="727710" cy="555625"/>
                  <wp:effectExtent l="0" t="0" r="0" b="0"/>
                  <wp:wrapNone/>
                  <wp:docPr id="57" name="图片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A18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900*2000*810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80A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1FE" w14:textId="77777777" w:rsidR="00352938" w:rsidRPr="00352938" w:rsidRDefault="00352938" w:rsidP="003529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FB8" w14:textId="77777777" w:rsidR="00352938" w:rsidRPr="00352938" w:rsidRDefault="00352938" w:rsidP="0035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床腿40*40*1.4方管，床横梁30*50*1.4方管，床橧25*25*0.8方管。床下抽屉0.7mm优质冷轧钢板。表面采用亚光静电喷塑工艺，床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体表面经预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脱脂-脱脂-水洗-酸洗-水洗-中和-表调-磷化-水洗-</w:t>
            </w:r>
            <w:proofErr w:type="gramStart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钝化十工位</w:t>
            </w:r>
            <w:proofErr w:type="gramEnd"/>
            <w:r w:rsidRPr="003529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表面前处理工序，焊接部分采用高标准熔接焊，表面平整光滑。常规颜色为灰白皱纹。</w:t>
            </w:r>
          </w:p>
        </w:tc>
      </w:tr>
    </w:tbl>
    <w:p w14:paraId="41BCD83F" w14:textId="77777777" w:rsidR="00070D9F" w:rsidRDefault="00070D9F" w:rsidP="00070D9F">
      <w:pPr>
        <w:spacing w:line="360" w:lineRule="auto"/>
        <w:ind w:rightChars="-267" w:right="-561"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本采购项目中，非制式营具家具质量要求须与推荐品牌相当或优于推荐品牌，推荐品牌如下：</w:t>
      </w:r>
    </w:p>
    <w:p w14:paraId="04C0ADF9" w14:textId="77777777" w:rsidR="00070D9F" w:rsidRDefault="00070D9F" w:rsidP="00070D9F">
      <w:pPr>
        <w:spacing w:line="360" w:lineRule="auto"/>
        <w:ind w:rightChars="-267" w:right="-561"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派格、迪欧、鸿业。</w:t>
      </w:r>
    </w:p>
    <w:p w14:paraId="139E04A1" w14:textId="77777777" w:rsidR="00B03DAF" w:rsidRDefault="00B03DAF"/>
    <w:sectPr w:rsidR="00B03DAF" w:rsidSect="003529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7D52" w14:textId="77777777" w:rsidR="0035331A" w:rsidRDefault="0035331A" w:rsidP="00053B7B">
      <w:r>
        <w:separator/>
      </w:r>
    </w:p>
  </w:endnote>
  <w:endnote w:type="continuationSeparator" w:id="0">
    <w:p w14:paraId="2EA118C4" w14:textId="77777777" w:rsidR="0035331A" w:rsidRDefault="0035331A" w:rsidP="0005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6645" w14:textId="77777777" w:rsidR="0035331A" w:rsidRDefault="0035331A" w:rsidP="00053B7B">
      <w:r>
        <w:separator/>
      </w:r>
    </w:p>
  </w:footnote>
  <w:footnote w:type="continuationSeparator" w:id="0">
    <w:p w14:paraId="4C7E1499" w14:textId="77777777" w:rsidR="0035331A" w:rsidRDefault="0035331A" w:rsidP="0005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E8"/>
    <w:rsid w:val="00053B7B"/>
    <w:rsid w:val="00070D9F"/>
    <w:rsid w:val="00237BE8"/>
    <w:rsid w:val="00352938"/>
    <w:rsid w:val="0035331A"/>
    <w:rsid w:val="00B03DAF"/>
    <w:rsid w:val="00C03B28"/>
    <w:rsid w:val="00D609FE"/>
    <w:rsid w:val="00E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DDC83"/>
  <w15:chartTrackingRefBased/>
  <w15:docId w15:val="{806971F7-615D-4103-9C96-33FF2009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3B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3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NULL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小丁老师</dc:creator>
  <cp:keywords/>
  <dc:description/>
  <cp:lastModifiedBy>小丁老师</cp:lastModifiedBy>
  <cp:revision>4</cp:revision>
  <dcterms:created xsi:type="dcterms:W3CDTF">2022-05-12T02:21:00Z</dcterms:created>
  <dcterms:modified xsi:type="dcterms:W3CDTF">2022-06-02T06:32:00Z</dcterms:modified>
</cp:coreProperties>
</file>