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0" w:firstLine="562" w:firstLineChars="200"/>
        <w:jc w:val="both"/>
        <w:outlineLvl w:val="0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采购项目</w:t>
      </w:r>
      <w:r>
        <w:rPr>
          <w:rFonts w:ascii="宋体" w:hAnsi="宋体"/>
          <w:b/>
          <w:bCs/>
          <w:sz w:val="28"/>
          <w:szCs w:val="28"/>
          <w:lang w:eastAsia="zh-CN"/>
        </w:rPr>
        <w:t>一览表</w:t>
      </w:r>
      <w:bookmarkStart w:id="0" w:name="_Toc285612596"/>
    </w:p>
    <w:tbl>
      <w:tblPr>
        <w:tblStyle w:val="7"/>
        <w:tblpPr w:leftFromText="180" w:rightFromText="180" w:vertAnchor="text" w:horzAnchor="margin" w:tblpXSpec="center" w:tblpY="22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851"/>
        <w:gridCol w:w="850"/>
        <w:gridCol w:w="198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1" w:name="_Hlk103881834"/>
            <w:r>
              <w:rPr>
                <w:rFonts w:hint="eastAsia" w:ascii="宋体" w:hAnsi="宋体"/>
              </w:rPr>
              <w:t>采购编号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最高限价（万元）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2022-JKMXJY-F1025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P2+实验室改造项目及临床实验用房改造工程设计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57</w:t>
            </w:r>
            <w:r>
              <w:rPr>
                <w:rFonts w:hint="eastAsia" w:ascii="宋体" w:hAnsi="宋体"/>
              </w:rPr>
              <w:t>万元，其中：P2+实验室改造项目3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万元；临床实验用房改造工程2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万元</w:t>
            </w:r>
            <w:bookmarkStart w:id="2" w:name="_GoBack"/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bookmarkEnd w:id="1"/>
    </w:tbl>
    <w:p>
      <w:pPr>
        <w:pStyle w:val="28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0" w:firstLine="562" w:firstLineChars="200"/>
        <w:jc w:val="both"/>
        <w:outlineLvl w:val="0"/>
        <w:rPr>
          <w:rFonts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技术要求</w:t>
      </w:r>
    </w:p>
    <w:bookmarkEnd w:id="0"/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1、项目概况：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（1）P2+实验室改造项目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①建设规模：将医院原浴室楼整体改造为加强型生物安全二级实验室，总面积约500㎡。施工内容包括：原有隔墙拆除、改造；墙、顶、地净化装饰工程；强、弱电工程；给排水工程；净化空调工程；消防工程；门禁安装工程。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②工程投资：约680万元。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（2）临床实验用房改造工程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①建设规模：将医院原制剂楼改造为临床实验用房，总面积约2500平方米。施工内容包括：原有墙、顶、地净化装饰，强、弱电改造，给排水安装，净化通风系统改造，更换电梯等。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②工程投资：约690万元。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2、招标范围：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（1）P2+实验室改造项目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空军军医大学第一附属医院P2+实验室（原浴室楼）所有改造内容的方案及施工图设计，包括但不限于扩初设计，各专业施工图纸的设计，施工图初步预算、配合施工过程中答疑、设计变更等。</w:t>
      </w:r>
    </w:p>
    <w:p>
      <w:pPr>
        <w:spacing w:line="600" w:lineRule="exact"/>
        <w:ind w:left="12" w:leftChars="5" w:firstLine="560" w:firstLineChars="2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（2）临床实验用房改造工程</w:t>
      </w:r>
    </w:p>
    <w:p>
      <w:pPr>
        <w:spacing w:line="600" w:lineRule="exact"/>
        <w:ind w:left="12" w:leftChars="5" w:firstLine="560" w:firstLineChars="200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空军军医大学第一附属医院临床实验用房（原制剂楼）所有改造内容的方案及施工图设计，包括但不限于扩初设计，各专业施工图纸的设计，施工图初步预算、配合施工过程中答疑、设计变更等。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F60207"/>
    <w:multiLevelType w:val="multilevel"/>
    <w:tmpl w:val="73F6020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OWRmOWVmMmM1ZTVkZDQxY2FiNGE3NjBlMTg2ZWUifQ=="/>
  </w:docVars>
  <w:rsids>
    <w:rsidRoot w:val="00DB4C49"/>
    <w:rsid w:val="00026484"/>
    <w:rsid w:val="00076089"/>
    <w:rsid w:val="00082D77"/>
    <w:rsid w:val="000839EE"/>
    <w:rsid w:val="00087FC8"/>
    <w:rsid w:val="000949C2"/>
    <w:rsid w:val="00153E84"/>
    <w:rsid w:val="00173538"/>
    <w:rsid w:val="001C0DCA"/>
    <w:rsid w:val="001F2F91"/>
    <w:rsid w:val="00224FF4"/>
    <w:rsid w:val="00237640"/>
    <w:rsid w:val="00244980"/>
    <w:rsid w:val="00272238"/>
    <w:rsid w:val="002A7E0B"/>
    <w:rsid w:val="00317A97"/>
    <w:rsid w:val="00476F38"/>
    <w:rsid w:val="0049113B"/>
    <w:rsid w:val="005043EA"/>
    <w:rsid w:val="00554BE2"/>
    <w:rsid w:val="005566C6"/>
    <w:rsid w:val="00646E2F"/>
    <w:rsid w:val="0065016F"/>
    <w:rsid w:val="006D79F5"/>
    <w:rsid w:val="006F58F0"/>
    <w:rsid w:val="007063A7"/>
    <w:rsid w:val="00707B04"/>
    <w:rsid w:val="007137AA"/>
    <w:rsid w:val="00722D85"/>
    <w:rsid w:val="0073781D"/>
    <w:rsid w:val="00775C84"/>
    <w:rsid w:val="00782C18"/>
    <w:rsid w:val="00785FDD"/>
    <w:rsid w:val="007A575F"/>
    <w:rsid w:val="007D45EE"/>
    <w:rsid w:val="00804B7F"/>
    <w:rsid w:val="0089209A"/>
    <w:rsid w:val="0090132B"/>
    <w:rsid w:val="009C31C5"/>
    <w:rsid w:val="00A33E43"/>
    <w:rsid w:val="00A533B1"/>
    <w:rsid w:val="00A62AEE"/>
    <w:rsid w:val="00AB023B"/>
    <w:rsid w:val="00AE2DD8"/>
    <w:rsid w:val="00B57984"/>
    <w:rsid w:val="00B77923"/>
    <w:rsid w:val="00BF3A77"/>
    <w:rsid w:val="00C71D63"/>
    <w:rsid w:val="00CB5B5D"/>
    <w:rsid w:val="00D92CA6"/>
    <w:rsid w:val="00DB4C49"/>
    <w:rsid w:val="00DD0F66"/>
    <w:rsid w:val="00DE7E0B"/>
    <w:rsid w:val="00E859AD"/>
    <w:rsid w:val="00EE673F"/>
    <w:rsid w:val="00EE6A93"/>
    <w:rsid w:val="00F550E1"/>
    <w:rsid w:val="00FA3251"/>
    <w:rsid w:val="00FE04ED"/>
    <w:rsid w:val="00FE0ABF"/>
    <w:rsid w:val="1191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  <w:rPr>
      <w:lang w:val="zh-CN" w:eastAsia="zh-CN"/>
    </w:rPr>
  </w:style>
  <w:style w:type="paragraph" w:styleId="3">
    <w:name w:val="Plain Text"/>
    <w:basedOn w:val="1"/>
    <w:link w:val="17"/>
    <w:uiPriority w:val="0"/>
    <w:rPr>
      <w:rFonts w:ascii="宋体" w:hAnsi="Courier New" w:cs="Courier New"/>
      <w:kern w:val="2"/>
      <w:sz w:val="21"/>
      <w:szCs w:val="21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uiPriority w:val="0"/>
    <w:rPr>
      <w:rFonts w:ascii="Times New Roman" w:hAnsi="Times New Roman" w:eastAsia="宋体" w:cs="Times New Roman"/>
      <w:kern w:val="0"/>
      <w:sz w:val="24"/>
      <w:szCs w:val="24"/>
      <w:lang w:val="zh-CN" w:eastAsia="zh-CN"/>
    </w:rPr>
  </w:style>
  <w:style w:type="character" w:customStyle="1" w:styleId="13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4">
    <w:name w:val="Revision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character" w:customStyle="1" w:styleId="16">
    <w:name w:val="NormalCharacter"/>
    <w:qFormat/>
    <w:uiPriority w:val="0"/>
  </w:style>
  <w:style w:type="character" w:customStyle="1" w:styleId="17">
    <w:name w:val="纯文本 字符"/>
    <w:basedOn w:val="8"/>
    <w:link w:val="3"/>
    <w:uiPriority w:val="0"/>
    <w:rPr>
      <w:rFonts w:ascii="宋体" w:hAnsi="Courier New" w:eastAsia="宋体" w:cs="Courier New"/>
      <w:szCs w:val="21"/>
    </w:rPr>
  </w:style>
  <w:style w:type="character" w:customStyle="1" w:styleId="18">
    <w:name w:val="font11"/>
    <w:basedOn w:val="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8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2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1">
    <w:name w:val="_Style 20"/>
    <w:basedOn w:val="1"/>
    <w:next w:val="22"/>
    <w:qFormat/>
    <w:uiPriority w:val="34"/>
    <w:pPr>
      <w:ind w:firstLine="420" w:firstLineChars="200"/>
    </w:pPr>
    <w:rPr>
      <w:kern w:val="2"/>
      <w:sz w:val="21"/>
    </w:rPr>
  </w:style>
  <w:style w:type="paragraph" w:styleId="22">
    <w:name w:val="List Paragraph"/>
    <w:basedOn w:val="1"/>
    <w:link w:val="23"/>
    <w:qFormat/>
    <w:uiPriority w:val="34"/>
    <w:pPr>
      <w:ind w:firstLine="420" w:firstLineChars="200"/>
    </w:pPr>
  </w:style>
  <w:style w:type="character" w:customStyle="1" w:styleId="23">
    <w:name w:val="列表段落 字符"/>
    <w:link w:val="22"/>
    <w:qFormat/>
    <w:uiPriority w:val="34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4">
    <w:name w:val="列表段落1"/>
    <w:basedOn w:val="1"/>
    <w:link w:val="25"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25">
    <w:name w:val="List Paragraph Char"/>
    <w:link w:val="24"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26">
    <w:name w:val="List Paragraph1"/>
    <w:basedOn w:val="1"/>
    <w:uiPriority w:val="99"/>
    <w:pPr>
      <w:ind w:firstLine="420" w:firstLineChars="200"/>
    </w:pPr>
    <w:rPr>
      <w:kern w:val="2"/>
      <w:sz w:val="21"/>
    </w:rPr>
  </w:style>
  <w:style w:type="paragraph" w:customStyle="1" w:styleId="27">
    <w:name w:val="列表段落2"/>
    <w:basedOn w:val="1"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28">
    <w:name w:val="List Paragraph2"/>
    <w:basedOn w:val="1"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494</Words>
  <Characters>528</Characters>
  <Lines>3</Lines>
  <Paragraphs>1</Paragraphs>
  <TotalTime>0</TotalTime>
  <ScaleCrop>false</ScaleCrop>
  <LinksUpToDate>false</LinksUpToDate>
  <CharactersWithSpaces>528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2021-06-16T10:09:00Z</dcterms:created>
  <dc:creator>启帆 孙</dc:creator>
  <cp:lastModifiedBy>十四.</cp:lastModifiedBy>
  <dcterms:modified xsi:type="dcterms:W3CDTF">2022-07-08T12:21:29Z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9F468DA334184F44AA5F4B364C576962</vt:lpwstr>
  </property>
</Properties>
</file>