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50"/>
        <w:gridCol w:w="2384"/>
        <w:gridCol w:w="376"/>
        <w:gridCol w:w="4977"/>
        <w:gridCol w:w="7"/>
      </w:tblGrid>
      <w:tr w:rsidR="00EE4C52" w:rsidTr="00555703">
        <w:trPr>
          <w:gridAfter w:val="1"/>
          <w:wAfter w:w="7" w:type="dxa"/>
          <w:trHeight w:val="755"/>
          <w:jc w:val="center"/>
        </w:trPr>
        <w:tc>
          <w:tcPr>
            <w:tcW w:w="1607" w:type="dxa"/>
            <w:gridSpan w:val="2"/>
            <w:tcBorders>
              <w:top w:val="single" w:sz="4" w:space="0" w:color="auto"/>
              <w:left w:val="single" w:sz="4" w:space="0" w:color="auto"/>
              <w:bottom w:val="single" w:sz="4" w:space="0" w:color="auto"/>
              <w:right w:val="single" w:sz="4" w:space="0" w:color="auto"/>
            </w:tcBorders>
            <w:vAlign w:val="center"/>
          </w:tcPr>
          <w:p w:rsidR="00EE4C52" w:rsidRDefault="00D60D3B">
            <w:pPr>
              <w:jc w:val="center"/>
              <w:rPr>
                <w:rFonts w:ascii="黑体" w:eastAsia="黑体"/>
                <w:sz w:val="24"/>
              </w:rPr>
            </w:pPr>
            <w:r>
              <w:rPr>
                <w:rFonts w:ascii="黑体" w:eastAsia="黑体" w:hint="eastAsia"/>
                <w:sz w:val="24"/>
              </w:rPr>
              <w:t>设备名称</w:t>
            </w:r>
          </w:p>
        </w:tc>
        <w:tc>
          <w:tcPr>
            <w:tcW w:w="7737" w:type="dxa"/>
            <w:gridSpan w:val="3"/>
            <w:tcBorders>
              <w:top w:val="single" w:sz="4" w:space="0" w:color="auto"/>
              <w:left w:val="single" w:sz="4" w:space="0" w:color="auto"/>
              <w:bottom w:val="single" w:sz="4" w:space="0" w:color="auto"/>
              <w:right w:val="single" w:sz="4" w:space="0" w:color="auto"/>
            </w:tcBorders>
            <w:vAlign w:val="center"/>
          </w:tcPr>
          <w:p w:rsidR="00EE4C52" w:rsidRDefault="00D60D3B" w:rsidP="004327B2">
            <w:pPr>
              <w:jc w:val="center"/>
              <w:rPr>
                <w:rFonts w:ascii="黑体" w:eastAsia="黑体"/>
                <w:sz w:val="24"/>
              </w:rPr>
            </w:pPr>
            <w:r w:rsidRPr="0010517B">
              <w:rPr>
                <w:rFonts w:ascii="楷体_GB2312" w:eastAsia="楷体_GB2312" w:hint="eastAsia"/>
                <w:sz w:val="24"/>
              </w:rPr>
              <w:t>全息衍射断层扫描细胞/组织成像系统</w:t>
            </w:r>
          </w:p>
        </w:tc>
      </w:tr>
      <w:tr w:rsidR="00555703" w:rsidTr="00555703">
        <w:trPr>
          <w:gridAfter w:val="1"/>
          <w:wAfter w:w="7" w:type="dxa"/>
          <w:trHeight w:val="808"/>
          <w:jc w:val="center"/>
        </w:trPr>
        <w:tc>
          <w:tcPr>
            <w:tcW w:w="1607" w:type="dxa"/>
            <w:gridSpan w:val="2"/>
            <w:tcBorders>
              <w:top w:val="single" w:sz="4" w:space="0" w:color="auto"/>
              <w:left w:val="single" w:sz="4" w:space="0" w:color="auto"/>
              <w:bottom w:val="single" w:sz="4" w:space="0" w:color="auto"/>
            </w:tcBorders>
            <w:vAlign w:val="center"/>
          </w:tcPr>
          <w:p w:rsidR="00555703" w:rsidRDefault="00555703" w:rsidP="00555703">
            <w:pPr>
              <w:jc w:val="center"/>
              <w:rPr>
                <w:rFonts w:ascii="黑体" w:eastAsia="黑体"/>
                <w:sz w:val="24"/>
              </w:rPr>
            </w:pPr>
            <w:r>
              <w:rPr>
                <w:rFonts w:ascii="黑体" w:eastAsia="黑体" w:hint="eastAsia"/>
                <w:sz w:val="24"/>
              </w:rPr>
              <w:t>设备数量</w:t>
            </w:r>
          </w:p>
        </w:tc>
        <w:tc>
          <w:tcPr>
            <w:tcW w:w="2760" w:type="dxa"/>
            <w:gridSpan w:val="2"/>
            <w:tcBorders>
              <w:top w:val="single" w:sz="4" w:space="0" w:color="auto"/>
              <w:bottom w:val="single" w:sz="4" w:space="0" w:color="auto"/>
            </w:tcBorders>
            <w:vAlign w:val="center"/>
          </w:tcPr>
          <w:p w:rsidR="00555703" w:rsidRDefault="00555703" w:rsidP="00555703">
            <w:pPr>
              <w:jc w:val="center"/>
              <w:rPr>
                <w:rFonts w:ascii="楷体_GB2312" w:eastAsia="楷体_GB2312"/>
                <w:sz w:val="24"/>
              </w:rPr>
            </w:pPr>
            <w:r>
              <w:rPr>
                <w:rFonts w:ascii="楷体_GB2312" w:eastAsia="楷体_GB2312" w:hint="eastAsia"/>
                <w:sz w:val="24"/>
              </w:rPr>
              <w:t>1</w:t>
            </w:r>
          </w:p>
        </w:tc>
        <w:tc>
          <w:tcPr>
            <w:tcW w:w="4977" w:type="dxa"/>
            <w:tcBorders>
              <w:top w:val="single" w:sz="4" w:space="0" w:color="auto"/>
              <w:bottom w:val="single" w:sz="4" w:space="0" w:color="auto"/>
              <w:right w:val="single" w:sz="4" w:space="0" w:color="auto"/>
            </w:tcBorders>
            <w:vAlign w:val="center"/>
          </w:tcPr>
          <w:p w:rsidR="00555703" w:rsidRDefault="00555703" w:rsidP="00555703">
            <w:pPr>
              <w:jc w:val="center"/>
              <w:rPr>
                <w:rFonts w:ascii="楷体_GB2312" w:eastAsia="楷体_GB2312"/>
                <w:sz w:val="24"/>
              </w:rPr>
            </w:pPr>
            <w:r w:rsidRPr="008E6F31">
              <w:rPr>
                <w:rFonts w:ascii="黑体" w:eastAsia="黑体" w:hint="eastAsia"/>
                <w:sz w:val="24"/>
              </w:rPr>
              <w:t xml:space="preserve">□国产  </w:t>
            </w:r>
            <w:r>
              <w:rPr>
                <w:rFonts w:ascii="Yu Gothic" w:eastAsia="Yu Gothic" w:hAnsi="Yu Gothic" w:hint="eastAsia"/>
                <w:sz w:val="24"/>
              </w:rPr>
              <w:t>█</w:t>
            </w:r>
            <w:r w:rsidRPr="008E6F31">
              <w:rPr>
                <w:rFonts w:ascii="黑体" w:eastAsia="黑体" w:hint="eastAsia"/>
                <w:sz w:val="24"/>
              </w:rPr>
              <w:t>进口</w:t>
            </w:r>
          </w:p>
        </w:tc>
      </w:tr>
      <w:tr w:rsidR="00555703" w:rsidTr="00555703">
        <w:trPr>
          <w:jc w:val="center"/>
        </w:trPr>
        <w:tc>
          <w:tcPr>
            <w:tcW w:w="9351" w:type="dxa"/>
            <w:gridSpan w:val="6"/>
            <w:tcBorders>
              <w:top w:val="single" w:sz="4" w:space="0" w:color="auto"/>
            </w:tcBorders>
            <w:vAlign w:val="center"/>
          </w:tcPr>
          <w:p w:rsidR="00555703" w:rsidRDefault="00555703" w:rsidP="00555703">
            <w:pPr>
              <w:jc w:val="center"/>
              <w:rPr>
                <w:rFonts w:ascii="仿宋_GB2312" w:eastAsia="仿宋_GB2312"/>
                <w:sz w:val="28"/>
                <w:szCs w:val="28"/>
              </w:rPr>
            </w:pPr>
            <w:r>
              <w:rPr>
                <w:rFonts w:ascii="仿宋_GB2312" w:eastAsia="仿宋_GB2312" w:hint="eastAsia"/>
                <w:sz w:val="28"/>
                <w:szCs w:val="28"/>
              </w:rPr>
              <w:t>设备功能要求</w:t>
            </w:r>
          </w:p>
        </w:tc>
      </w:tr>
      <w:tr w:rsidR="00555703" w:rsidTr="00555703">
        <w:trPr>
          <w:trHeight w:val="738"/>
          <w:jc w:val="center"/>
        </w:trPr>
        <w:tc>
          <w:tcPr>
            <w:tcW w:w="9351" w:type="dxa"/>
            <w:gridSpan w:val="6"/>
            <w:vAlign w:val="center"/>
          </w:tcPr>
          <w:p w:rsidR="00555703" w:rsidRDefault="00555703" w:rsidP="00555703">
            <w:pPr>
              <w:jc w:val="left"/>
              <w:rPr>
                <w:rFonts w:ascii="黑体" w:eastAsia="黑体"/>
                <w:sz w:val="24"/>
              </w:rPr>
            </w:pPr>
          </w:p>
          <w:p w:rsidR="00555703" w:rsidRPr="008F6F35" w:rsidRDefault="00555703" w:rsidP="00555703">
            <w:pPr>
              <w:jc w:val="left"/>
              <w:rPr>
                <w:rFonts w:ascii="仿宋_GB2312" w:eastAsia="仿宋_GB2312"/>
                <w:sz w:val="24"/>
              </w:rPr>
            </w:pPr>
            <w:r>
              <w:rPr>
                <w:rFonts w:ascii="黑体" w:eastAsia="黑体" w:hint="eastAsia"/>
                <w:sz w:val="24"/>
              </w:rPr>
              <w:t xml:space="preserve">    </w:t>
            </w:r>
            <w:r w:rsidRPr="008F6F35">
              <w:rPr>
                <w:rFonts w:ascii="仿宋_GB2312" w:eastAsia="仿宋_GB2312" w:hint="eastAsia"/>
                <w:sz w:val="24"/>
              </w:rPr>
              <w:t>数字全息层析成像技术利用数字全息显微成像的方法获取样品不同角度下的散射场数据，再根据光学衍射层析成像算法重建出物体内部的三维折射率分布。能有效重建出细胞样品内部各亚细胞结果的三维分布。</w:t>
            </w:r>
          </w:p>
          <w:p w:rsidR="00555703" w:rsidRPr="008F6F35" w:rsidRDefault="00555703" w:rsidP="00555703">
            <w:pPr>
              <w:jc w:val="left"/>
              <w:rPr>
                <w:rFonts w:ascii="仿宋_GB2312" w:eastAsia="仿宋_GB2312"/>
                <w:sz w:val="24"/>
              </w:rPr>
            </w:pPr>
            <w:r w:rsidRPr="008F6F35">
              <w:rPr>
                <w:rFonts w:ascii="仿宋_GB2312" w:eastAsia="仿宋_GB2312" w:hint="eastAsia"/>
                <w:sz w:val="24"/>
              </w:rPr>
              <w:t>利用非标记、非侵入的方法得到真实的细胞成像。实时监控细胞内部以及外部变化，包括线粒体、高尔基体、细胞核等亚细胞结构，也包括细胞膜流动性等微小的细胞变化。</w:t>
            </w:r>
          </w:p>
          <w:p w:rsidR="00555703" w:rsidRPr="008F6F35" w:rsidRDefault="00555703" w:rsidP="00555703">
            <w:pPr>
              <w:jc w:val="left"/>
              <w:rPr>
                <w:rFonts w:ascii="仿宋_GB2312" w:eastAsia="仿宋_GB2312"/>
                <w:sz w:val="24"/>
              </w:rPr>
            </w:pPr>
            <w:r w:rsidRPr="008F6F35">
              <w:rPr>
                <w:rFonts w:ascii="仿宋_GB2312" w:eastAsia="仿宋_GB2312" w:hint="eastAsia"/>
                <w:sz w:val="24"/>
              </w:rPr>
              <w:t>成像速度快，2.5帧3D图像只需要1s。专利采用的数字微镜设备解决了光源震动的问题，保证高质量的成像效果。特殊的光源保证了对活细胞的长期追踪拍摄，不会对细胞产生任何伤害。</w:t>
            </w:r>
          </w:p>
          <w:p w:rsidR="00555703" w:rsidRDefault="00555703" w:rsidP="00555703">
            <w:pPr>
              <w:jc w:val="left"/>
              <w:rPr>
                <w:rFonts w:ascii="黑体" w:eastAsia="黑体"/>
                <w:sz w:val="24"/>
              </w:rPr>
            </w:pPr>
          </w:p>
          <w:p w:rsidR="00555703" w:rsidRDefault="00555703" w:rsidP="00555703">
            <w:pPr>
              <w:jc w:val="left"/>
              <w:rPr>
                <w:rFonts w:ascii="黑体" w:eastAsia="黑体"/>
                <w:sz w:val="24"/>
              </w:rPr>
            </w:pPr>
          </w:p>
          <w:p w:rsidR="00555703" w:rsidRDefault="00555703" w:rsidP="00555703">
            <w:pPr>
              <w:jc w:val="left"/>
              <w:rPr>
                <w:rFonts w:ascii="黑体" w:eastAsia="黑体"/>
                <w:sz w:val="24"/>
              </w:rPr>
            </w:pPr>
          </w:p>
          <w:p w:rsidR="00555703" w:rsidRDefault="00555703" w:rsidP="00555703">
            <w:pPr>
              <w:jc w:val="left"/>
              <w:rPr>
                <w:rFonts w:ascii="黑体" w:eastAsia="黑体"/>
                <w:sz w:val="24"/>
              </w:rPr>
            </w:pPr>
          </w:p>
        </w:tc>
      </w:tr>
      <w:tr w:rsidR="00555703" w:rsidTr="00555703">
        <w:trPr>
          <w:jc w:val="center"/>
        </w:trPr>
        <w:tc>
          <w:tcPr>
            <w:tcW w:w="9351" w:type="dxa"/>
            <w:gridSpan w:val="6"/>
            <w:vAlign w:val="center"/>
          </w:tcPr>
          <w:p w:rsidR="00555703" w:rsidRDefault="00555703" w:rsidP="00555703">
            <w:pPr>
              <w:jc w:val="center"/>
              <w:rPr>
                <w:rFonts w:ascii="仿宋_GB2312" w:eastAsia="仿宋_GB2312"/>
                <w:sz w:val="24"/>
              </w:rPr>
            </w:pPr>
            <w:r>
              <w:rPr>
                <w:rFonts w:ascii="仿宋_GB2312" w:eastAsia="仿宋_GB2312" w:hint="eastAsia"/>
                <w:sz w:val="28"/>
                <w:szCs w:val="28"/>
              </w:rPr>
              <w:t>软硬件配置清单</w:t>
            </w:r>
          </w:p>
        </w:tc>
      </w:tr>
      <w:tr w:rsidR="00555703" w:rsidTr="00555703">
        <w:trPr>
          <w:trHeight w:val="1130"/>
          <w:jc w:val="center"/>
        </w:trPr>
        <w:tc>
          <w:tcPr>
            <w:tcW w:w="9351" w:type="dxa"/>
            <w:gridSpan w:val="6"/>
            <w:vAlign w:val="center"/>
          </w:tcPr>
          <w:p w:rsidR="00555703" w:rsidRDefault="00555703" w:rsidP="00555703">
            <w:pPr>
              <w:jc w:val="left"/>
              <w:rPr>
                <w:rFonts w:ascii="仿宋_GB2312" w:eastAsia="仿宋_GB2312"/>
                <w:sz w:val="24"/>
              </w:rPr>
            </w:pPr>
            <w:r>
              <w:rPr>
                <w:rFonts w:ascii="仿宋_GB2312" w:eastAsia="仿宋_GB2312" w:hint="eastAsia"/>
                <w:sz w:val="24"/>
              </w:rPr>
              <w:t>主机一台，软件一套，电源线一条，数据线一条。微培养盒一套，适合操纵仪器分析数据的电脑一台。以及其他配件</w:t>
            </w:r>
          </w:p>
        </w:tc>
      </w:tr>
      <w:tr w:rsidR="00555703" w:rsidTr="00555703">
        <w:trPr>
          <w:jc w:val="center"/>
        </w:trPr>
        <w:tc>
          <w:tcPr>
            <w:tcW w:w="9351" w:type="dxa"/>
            <w:gridSpan w:val="6"/>
            <w:vAlign w:val="center"/>
          </w:tcPr>
          <w:p w:rsidR="00555703" w:rsidRDefault="00555703" w:rsidP="00555703">
            <w:pPr>
              <w:jc w:val="center"/>
              <w:rPr>
                <w:rFonts w:ascii="仿宋_GB2312" w:eastAsia="仿宋_GB2312"/>
                <w:sz w:val="24"/>
              </w:rPr>
            </w:pPr>
            <w:r>
              <w:rPr>
                <w:rFonts w:ascii="仿宋_GB2312" w:eastAsia="仿宋_GB2312" w:hint="eastAsia"/>
                <w:sz w:val="28"/>
                <w:szCs w:val="28"/>
              </w:rPr>
              <w:t>技术参数要求</w:t>
            </w:r>
          </w:p>
        </w:tc>
      </w:tr>
      <w:tr w:rsidR="00555703" w:rsidTr="00555703">
        <w:trPr>
          <w:trHeight w:val="626"/>
          <w:jc w:val="center"/>
        </w:trPr>
        <w:tc>
          <w:tcPr>
            <w:tcW w:w="857" w:type="dxa"/>
            <w:vAlign w:val="center"/>
          </w:tcPr>
          <w:p w:rsidR="00555703" w:rsidRDefault="00555703" w:rsidP="00555703">
            <w:pPr>
              <w:jc w:val="center"/>
              <w:rPr>
                <w:rFonts w:ascii="仿宋_GB2312" w:eastAsia="仿宋_GB2312"/>
                <w:sz w:val="28"/>
                <w:szCs w:val="28"/>
              </w:rPr>
            </w:pPr>
            <w:r>
              <w:rPr>
                <w:rFonts w:ascii="仿宋_GB2312" w:eastAsia="仿宋_GB2312" w:hint="eastAsia"/>
                <w:sz w:val="28"/>
                <w:szCs w:val="28"/>
              </w:rPr>
              <w:t>序号</w:t>
            </w:r>
          </w:p>
        </w:tc>
        <w:tc>
          <w:tcPr>
            <w:tcW w:w="3134" w:type="dxa"/>
            <w:gridSpan w:val="2"/>
            <w:vAlign w:val="center"/>
          </w:tcPr>
          <w:p w:rsidR="00555703" w:rsidRDefault="00555703" w:rsidP="00555703">
            <w:pPr>
              <w:jc w:val="center"/>
              <w:rPr>
                <w:rFonts w:ascii="仿宋_GB2312" w:eastAsia="仿宋_GB2312"/>
                <w:sz w:val="28"/>
                <w:szCs w:val="28"/>
              </w:rPr>
            </w:pPr>
            <w:r>
              <w:rPr>
                <w:rFonts w:ascii="仿宋_GB2312" w:eastAsia="仿宋_GB2312" w:hint="eastAsia"/>
                <w:sz w:val="28"/>
                <w:szCs w:val="28"/>
              </w:rPr>
              <w:t>指标名称</w:t>
            </w:r>
          </w:p>
        </w:tc>
        <w:tc>
          <w:tcPr>
            <w:tcW w:w="5360" w:type="dxa"/>
            <w:gridSpan w:val="3"/>
            <w:vAlign w:val="center"/>
          </w:tcPr>
          <w:p w:rsidR="00555703" w:rsidRDefault="00555703" w:rsidP="00555703">
            <w:pPr>
              <w:jc w:val="center"/>
              <w:rPr>
                <w:rFonts w:ascii="仿宋_GB2312" w:eastAsia="仿宋_GB2312"/>
                <w:sz w:val="28"/>
                <w:szCs w:val="28"/>
              </w:rPr>
            </w:pPr>
            <w:r>
              <w:rPr>
                <w:rFonts w:ascii="仿宋_GB2312" w:eastAsia="仿宋_GB2312" w:hint="eastAsia"/>
                <w:sz w:val="28"/>
                <w:szCs w:val="28"/>
              </w:rPr>
              <w:t>技术参数</w:t>
            </w:r>
          </w:p>
        </w:tc>
      </w:tr>
      <w:tr w:rsidR="00555703" w:rsidTr="00555703">
        <w:trPr>
          <w:trHeight w:val="682"/>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1</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光学镜头</w:t>
            </w:r>
            <w:r>
              <w:rPr>
                <w:rFonts w:ascii="仿宋_GB2312" w:eastAsia="仿宋_GB2312" w:hint="eastAsia"/>
                <w:sz w:val="24"/>
              </w:rPr>
              <w:t>★</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60X  NA0.8</w:t>
            </w:r>
          </w:p>
        </w:tc>
      </w:tr>
      <w:tr w:rsidR="00555703" w:rsidTr="00555703">
        <w:trPr>
          <w:trHeight w:val="738"/>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2</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光学分辨率</w:t>
            </w:r>
            <w:r>
              <w:rPr>
                <w:rFonts w:ascii="仿宋_GB2312" w:eastAsia="仿宋_GB2312" w:hint="eastAsia"/>
                <w:sz w:val="24"/>
              </w:rPr>
              <w:t>＃</w:t>
            </w:r>
          </w:p>
        </w:tc>
        <w:tc>
          <w:tcPr>
            <w:tcW w:w="5360" w:type="dxa"/>
            <w:gridSpan w:val="3"/>
            <w:vAlign w:val="center"/>
          </w:tcPr>
          <w:p w:rsidR="00555703" w:rsidRDefault="00555703" w:rsidP="00533998">
            <w:pPr>
              <w:jc w:val="left"/>
              <w:rPr>
                <w:color w:val="000000"/>
                <w:sz w:val="22"/>
                <w:szCs w:val="22"/>
              </w:rPr>
            </w:pPr>
            <w:r>
              <w:rPr>
                <w:color w:val="000000"/>
                <w:sz w:val="22"/>
                <w:szCs w:val="22"/>
              </w:rPr>
              <w:t>横向分辨率</w:t>
            </w:r>
            <w:r>
              <w:rPr>
                <w:rFonts w:hint="eastAsia"/>
                <w:color w:val="000000"/>
                <w:sz w:val="22"/>
                <w:szCs w:val="22"/>
              </w:rPr>
              <w:t>：</w:t>
            </w:r>
            <w:r>
              <w:rPr>
                <w:color w:val="000000"/>
                <w:sz w:val="22"/>
                <w:szCs w:val="22"/>
              </w:rPr>
              <w:t>166nm</w:t>
            </w:r>
          </w:p>
          <w:p w:rsidR="00555703" w:rsidRDefault="00555703" w:rsidP="00533998">
            <w:pPr>
              <w:jc w:val="left"/>
              <w:rPr>
                <w:rFonts w:ascii="仿宋_GB2312" w:eastAsia="仿宋_GB2312"/>
                <w:sz w:val="24"/>
              </w:rPr>
            </w:pPr>
            <w:r>
              <w:rPr>
                <w:color w:val="000000"/>
                <w:sz w:val="22"/>
                <w:szCs w:val="22"/>
              </w:rPr>
              <w:t>纵向分辨率</w:t>
            </w:r>
            <w:r>
              <w:rPr>
                <w:rFonts w:hint="eastAsia"/>
                <w:color w:val="000000"/>
                <w:sz w:val="22"/>
                <w:szCs w:val="22"/>
              </w:rPr>
              <w:t>：</w:t>
            </w:r>
            <w:r>
              <w:rPr>
                <w:color w:val="000000"/>
                <w:sz w:val="22"/>
                <w:szCs w:val="22"/>
              </w:rPr>
              <w:t>1μm</w:t>
            </w:r>
          </w:p>
        </w:tc>
      </w:tr>
      <w:tr w:rsidR="00555703" w:rsidTr="00555703">
        <w:trPr>
          <w:trHeight w:val="711"/>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3</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重建分辨率</w:t>
            </w:r>
            <w:r>
              <w:rPr>
                <w:rFonts w:ascii="仿宋_GB2312" w:eastAsia="仿宋_GB2312" w:hint="eastAsia"/>
                <w:sz w:val="24"/>
              </w:rPr>
              <w:t>★</w:t>
            </w:r>
          </w:p>
        </w:tc>
        <w:tc>
          <w:tcPr>
            <w:tcW w:w="5360" w:type="dxa"/>
            <w:gridSpan w:val="3"/>
            <w:vAlign w:val="center"/>
          </w:tcPr>
          <w:p w:rsidR="00555703" w:rsidRDefault="00555703" w:rsidP="00533998">
            <w:pPr>
              <w:jc w:val="left"/>
              <w:rPr>
                <w:color w:val="000000"/>
                <w:sz w:val="22"/>
                <w:szCs w:val="22"/>
              </w:rPr>
            </w:pPr>
            <w:r>
              <w:rPr>
                <w:color w:val="000000"/>
                <w:sz w:val="22"/>
                <w:szCs w:val="22"/>
              </w:rPr>
              <w:t>横向分辨率</w:t>
            </w:r>
            <w:r>
              <w:rPr>
                <w:rFonts w:hint="eastAsia"/>
                <w:color w:val="000000"/>
                <w:sz w:val="22"/>
                <w:szCs w:val="22"/>
              </w:rPr>
              <w:t>：</w:t>
            </w:r>
            <w:r>
              <w:rPr>
                <w:color w:val="000000"/>
                <w:sz w:val="22"/>
                <w:szCs w:val="22"/>
              </w:rPr>
              <w:t>166nm</w:t>
            </w:r>
          </w:p>
          <w:p w:rsidR="00555703" w:rsidRDefault="00555703" w:rsidP="00533998">
            <w:pPr>
              <w:jc w:val="left"/>
              <w:rPr>
                <w:rFonts w:ascii="仿宋_GB2312" w:eastAsia="仿宋_GB2312"/>
                <w:sz w:val="24"/>
              </w:rPr>
            </w:pPr>
            <w:r>
              <w:rPr>
                <w:color w:val="000000"/>
                <w:sz w:val="22"/>
                <w:szCs w:val="22"/>
              </w:rPr>
              <w:t>纵向分辨率</w:t>
            </w:r>
            <w:r>
              <w:rPr>
                <w:rFonts w:hint="eastAsia"/>
                <w:color w:val="000000"/>
                <w:sz w:val="22"/>
                <w:szCs w:val="22"/>
              </w:rPr>
              <w:t>：</w:t>
            </w:r>
            <w:r>
              <w:rPr>
                <w:color w:val="000000"/>
                <w:sz w:val="22"/>
                <w:szCs w:val="22"/>
              </w:rPr>
              <w:t>332nm</w:t>
            </w:r>
          </w:p>
        </w:tc>
      </w:tr>
      <w:tr w:rsidR="00555703" w:rsidTr="00555703">
        <w:trPr>
          <w:trHeight w:hRule="exact" w:val="742"/>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4</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视野范围</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80μm</w:t>
            </w:r>
          </w:p>
        </w:tc>
      </w:tr>
      <w:tr w:rsidR="00555703" w:rsidTr="00555703">
        <w:trPr>
          <w:trHeight w:val="696"/>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5</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视野深度</w:t>
            </w:r>
            <w:r>
              <w:rPr>
                <w:rFonts w:ascii="仿宋_GB2312" w:eastAsia="仿宋_GB2312" w:hint="eastAsia"/>
                <w:sz w:val="24"/>
              </w:rPr>
              <w:t>＃</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40μm</w:t>
            </w:r>
          </w:p>
        </w:tc>
      </w:tr>
      <w:tr w:rsidR="00555703" w:rsidTr="00555703">
        <w:trPr>
          <w:trHeight w:val="682"/>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6</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成像速度</w:t>
            </w:r>
            <w:r>
              <w:rPr>
                <w:rFonts w:ascii="仿宋_GB2312" w:eastAsia="仿宋_GB2312" w:hint="eastAsia"/>
                <w:sz w:val="24"/>
              </w:rPr>
              <w:t>★</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150fps(2D)   2.5fps(3D)</w:t>
            </w:r>
          </w:p>
        </w:tc>
      </w:tr>
      <w:tr w:rsidR="00555703" w:rsidTr="00555703">
        <w:trPr>
          <w:trHeight w:val="697"/>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7</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最大照射角度</w:t>
            </w:r>
            <w:r>
              <w:rPr>
                <w:rFonts w:ascii="仿宋_GB2312" w:eastAsia="仿宋_GB2312" w:hint="eastAsia"/>
                <w:sz w:val="24"/>
              </w:rPr>
              <w:t>★</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53°</w:t>
            </w:r>
          </w:p>
        </w:tc>
      </w:tr>
      <w:tr w:rsidR="00555703" w:rsidTr="00555703">
        <w:trPr>
          <w:trHeight w:val="738"/>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lastRenderedPageBreak/>
              <w:t>8</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载物台</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XYZ</w:t>
            </w:r>
            <w:r>
              <w:rPr>
                <w:color w:val="000000"/>
                <w:sz w:val="22"/>
                <w:szCs w:val="22"/>
              </w:rPr>
              <w:t>自动样品载物台</w:t>
            </w:r>
            <w:bookmarkStart w:id="0" w:name="_GoBack"/>
            <w:bookmarkEnd w:id="0"/>
          </w:p>
        </w:tc>
      </w:tr>
      <w:tr w:rsidR="00555703" w:rsidTr="00555703">
        <w:trPr>
          <w:trHeight w:val="710"/>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9</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光源</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532nm,0.05mW</w:t>
            </w:r>
          </w:p>
        </w:tc>
      </w:tr>
      <w:tr w:rsidR="00555703" w:rsidTr="00555703">
        <w:trPr>
          <w:trHeight w:hRule="exact" w:val="628"/>
          <w:jc w:val="center"/>
        </w:trPr>
        <w:tc>
          <w:tcPr>
            <w:tcW w:w="857" w:type="dxa"/>
            <w:vAlign w:val="center"/>
          </w:tcPr>
          <w:p w:rsidR="00555703" w:rsidRDefault="00555703" w:rsidP="00555703">
            <w:pPr>
              <w:jc w:val="center"/>
              <w:rPr>
                <w:rFonts w:ascii="仿宋_GB2312" w:eastAsia="仿宋_GB2312"/>
                <w:sz w:val="24"/>
              </w:rPr>
            </w:pPr>
            <w:r>
              <w:rPr>
                <w:rFonts w:ascii="仿宋_GB2312" w:eastAsia="仿宋_GB2312" w:hint="eastAsia"/>
                <w:sz w:val="24"/>
              </w:rPr>
              <w:t>10</w:t>
            </w:r>
          </w:p>
        </w:tc>
        <w:tc>
          <w:tcPr>
            <w:tcW w:w="3134" w:type="dxa"/>
            <w:gridSpan w:val="2"/>
            <w:vAlign w:val="center"/>
          </w:tcPr>
          <w:p w:rsidR="00555703" w:rsidRDefault="00555703" w:rsidP="00555703">
            <w:pPr>
              <w:jc w:val="center"/>
              <w:rPr>
                <w:rFonts w:ascii="仿宋_GB2312" w:eastAsia="仿宋_GB2312"/>
                <w:sz w:val="24"/>
              </w:rPr>
            </w:pPr>
            <w:r>
              <w:rPr>
                <w:color w:val="000000"/>
                <w:sz w:val="22"/>
                <w:szCs w:val="22"/>
              </w:rPr>
              <w:t>电源</w:t>
            </w:r>
          </w:p>
        </w:tc>
        <w:tc>
          <w:tcPr>
            <w:tcW w:w="5360" w:type="dxa"/>
            <w:gridSpan w:val="3"/>
            <w:vAlign w:val="center"/>
          </w:tcPr>
          <w:p w:rsidR="00555703" w:rsidRDefault="00555703" w:rsidP="00533998">
            <w:pPr>
              <w:jc w:val="left"/>
              <w:rPr>
                <w:rFonts w:ascii="仿宋_GB2312" w:eastAsia="仿宋_GB2312"/>
                <w:sz w:val="24"/>
              </w:rPr>
            </w:pPr>
            <w:r>
              <w:rPr>
                <w:color w:val="000000"/>
                <w:sz w:val="22"/>
                <w:szCs w:val="22"/>
              </w:rPr>
              <w:t>100-240V, 50/60Hz, 1.5A, 100w</w:t>
            </w:r>
          </w:p>
        </w:tc>
      </w:tr>
    </w:tbl>
    <w:p w:rsidR="00EE4C52" w:rsidRDefault="00D60D3B">
      <w:pPr>
        <w:ind w:left="720" w:hangingChars="300" w:hanging="720"/>
        <w:rPr>
          <w:rFonts w:eastAsia="楷体_GB2312"/>
          <w:sz w:val="24"/>
        </w:rPr>
      </w:pPr>
      <w:r>
        <w:rPr>
          <w:rFonts w:ascii="仿宋_GB2312" w:eastAsia="仿宋_GB2312" w:hint="eastAsia"/>
          <w:sz w:val="24"/>
        </w:rPr>
        <w:t>说明: 功能要求、配置清单为必备要求，从功能角度提出；技术参数总数不得超过10项，应体现设备档次要求，参数中区分“★”、“＃”参数，其中“★”参数为核心参数，为必须满足参数；“”参数为重要参数，在采购评审中分值较高。</w:t>
      </w:r>
    </w:p>
    <w:sectPr w:rsidR="00EE4C52" w:rsidSect="00EE4C52">
      <w:footerReference w:type="even" r:id="rId7"/>
      <w:pgSz w:w="11907" w:h="16840"/>
      <w:pgMar w:top="1418" w:right="1418" w:bottom="1418" w:left="1418" w:header="851" w:footer="1814" w:gutter="0"/>
      <w:pgNumType w:start="6"/>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A49" w:rsidRDefault="00062A49" w:rsidP="00EE4C52">
      <w:r>
        <w:separator/>
      </w:r>
    </w:p>
  </w:endnote>
  <w:endnote w:type="continuationSeparator" w:id="0">
    <w:p w:rsidR="00062A49" w:rsidRDefault="00062A49" w:rsidP="00EE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Yu Gothic">
    <w:altName w:val="游ゴシック"/>
    <w:panose1 w:val="020B0400000000000000"/>
    <w:charset w:val="80"/>
    <w:family w:val="swiss"/>
    <w:pitch w:val="variable"/>
    <w:sig w:usb0="E00002FF" w:usb1="2AC7FDFF" w:usb2="00000016" w:usb3="00000000" w:csb0="0002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C52" w:rsidRDefault="003E428E">
    <w:pPr>
      <w:pStyle w:val="a4"/>
      <w:framePr w:wrap="around" w:vAnchor="text" w:hAnchor="margin" w:xAlign="outside" w:y="1"/>
      <w:rPr>
        <w:rStyle w:val="a6"/>
      </w:rPr>
    </w:pPr>
    <w:r>
      <w:rPr>
        <w:rStyle w:val="a6"/>
      </w:rPr>
      <w:fldChar w:fldCharType="begin"/>
    </w:r>
    <w:r w:rsidR="00D60D3B">
      <w:rPr>
        <w:rStyle w:val="a6"/>
      </w:rPr>
      <w:instrText xml:space="preserve">PAGE  </w:instrText>
    </w:r>
    <w:r>
      <w:rPr>
        <w:rStyle w:val="a6"/>
      </w:rPr>
      <w:fldChar w:fldCharType="end"/>
    </w:r>
  </w:p>
  <w:p w:rsidR="00EE4C52" w:rsidRDefault="00EE4C52">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A49" w:rsidRDefault="00062A49" w:rsidP="00EE4C52">
      <w:r>
        <w:separator/>
      </w:r>
    </w:p>
  </w:footnote>
  <w:footnote w:type="continuationSeparator" w:id="0">
    <w:p w:rsidR="00062A49" w:rsidRDefault="00062A49" w:rsidP="00EE4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3055"/>
    <w:rsid w:val="00004BB8"/>
    <w:rsid w:val="000100C9"/>
    <w:rsid w:val="0001282C"/>
    <w:rsid w:val="00031EBE"/>
    <w:rsid w:val="00041BFB"/>
    <w:rsid w:val="000440C3"/>
    <w:rsid w:val="00050193"/>
    <w:rsid w:val="000512EA"/>
    <w:rsid w:val="00062A49"/>
    <w:rsid w:val="00062CD9"/>
    <w:rsid w:val="00065BC5"/>
    <w:rsid w:val="00065DFC"/>
    <w:rsid w:val="000727AD"/>
    <w:rsid w:val="000939C7"/>
    <w:rsid w:val="000B34EF"/>
    <w:rsid w:val="000C10AB"/>
    <w:rsid w:val="000E24EC"/>
    <w:rsid w:val="000F52C4"/>
    <w:rsid w:val="0010069F"/>
    <w:rsid w:val="0010517B"/>
    <w:rsid w:val="001104D8"/>
    <w:rsid w:val="001204D8"/>
    <w:rsid w:val="00124E98"/>
    <w:rsid w:val="00136588"/>
    <w:rsid w:val="00137CE0"/>
    <w:rsid w:val="00162A74"/>
    <w:rsid w:val="00162E1A"/>
    <w:rsid w:val="001723C0"/>
    <w:rsid w:val="001735EA"/>
    <w:rsid w:val="00176AA4"/>
    <w:rsid w:val="00177DD0"/>
    <w:rsid w:val="00186BC5"/>
    <w:rsid w:val="0019329A"/>
    <w:rsid w:val="00196109"/>
    <w:rsid w:val="001968C6"/>
    <w:rsid w:val="001A2DEA"/>
    <w:rsid w:val="001A3055"/>
    <w:rsid w:val="001B2FD2"/>
    <w:rsid w:val="001B34D2"/>
    <w:rsid w:val="001B58F6"/>
    <w:rsid w:val="001D0405"/>
    <w:rsid w:val="001D24C9"/>
    <w:rsid w:val="001E054E"/>
    <w:rsid w:val="001E0B20"/>
    <w:rsid w:val="001E1E9A"/>
    <w:rsid w:val="001F3400"/>
    <w:rsid w:val="0020211C"/>
    <w:rsid w:val="002029B1"/>
    <w:rsid w:val="002049A8"/>
    <w:rsid w:val="00210AFB"/>
    <w:rsid w:val="00227B07"/>
    <w:rsid w:val="0023434A"/>
    <w:rsid w:val="00250716"/>
    <w:rsid w:val="002570B1"/>
    <w:rsid w:val="00274EF4"/>
    <w:rsid w:val="00283960"/>
    <w:rsid w:val="00283F42"/>
    <w:rsid w:val="0029501D"/>
    <w:rsid w:val="002D6226"/>
    <w:rsid w:val="002E17D3"/>
    <w:rsid w:val="002E6020"/>
    <w:rsid w:val="002F7BF8"/>
    <w:rsid w:val="00310865"/>
    <w:rsid w:val="00314607"/>
    <w:rsid w:val="00316790"/>
    <w:rsid w:val="00330438"/>
    <w:rsid w:val="00334D19"/>
    <w:rsid w:val="00344BD1"/>
    <w:rsid w:val="00346A55"/>
    <w:rsid w:val="00362E13"/>
    <w:rsid w:val="00383BD7"/>
    <w:rsid w:val="00387B34"/>
    <w:rsid w:val="003A0991"/>
    <w:rsid w:val="003A2C3A"/>
    <w:rsid w:val="003A40B4"/>
    <w:rsid w:val="003A5A56"/>
    <w:rsid w:val="003B6D20"/>
    <w:rsid w:val="003B74FB"/>
    <w:rsid w:val="003C20C9"/>
    <w:rsid w:val="003D0426"/>
    <w:rsid w:val="003E1BB2"/>
    <w:rsid w:val="003E428E"/>
    <w:rsid w:val="003F273D"/>
    <w:rsid w:val="003F7312"/>
    <w:rsid w:val="00403DB8"/>
    <w:rsid w:val="0041080B"/>
    <w:rsid w:val="00412701"/>
    <w:rsid w:val="00412F82"/>
    <w:rsid w:val="004156BE"/>
    <w:rsid w:val="0042772B"/>
    <w:rsid w:val="004327B2"/>
    <w:rsid w:val="00442605"/>
    <w:rsid w:val="00456AEA"/>
    <w:rsid w:val="00460A25"/>
    <w:rsid w:val="00460D3B"/>
    <w:rsid w:val="004628BA"/>
    <w:rsid w:val="004661B7"/>
    <w:rsid w:val="0047079C"/>
    <w:rsid w:val="004713AE"/>
    <w:rsid w:val="0047749F"/>
    <w:rsid w:val="004A2B63"/>
    <w:rsid w:val="004B74CB"/>
    <w:rsid w:val="004B75DA"/>
    <w:rsid w:val="004C6A80"/>
    <w:rsid w:val="004E55C8"/>
    <w:rsid w:val="004F6390"/>
    <w:rsid w:val="004F6612"/>
    <w:rsid w:val="00500C2A"/>
    <w:rsid w:val="005064A1"/>
    <w:rsid w:val="00512A42"/>
    <w:rsid w:val="00533133"/>
    <w:rsid w:val="00533998"/>
    <w:rsid w:val="0054676C"/>
    <w:rsid w:val="005508C2"/>
    <w:rsid w:val="00555703"/>
    <w:rsid w:val="00556091"/>
    <w:rsid w:val="005809C6"/>
    <w:rsid w:val="00586AD3"/>
    <w:rsid w:val="005878A1"/>
    <w:rsid w:val="00590FA2"/>
    <w:rsid w:val="0059461E"/>
    <w:rsid w:val="005A0CFB"/>
    <w:rsid w:val="005A2178"/>
    <w:rsid w:val="005C0834"/>
    <w:rsid w:val="005C3967"/>
    <w:rsid w:val="005C51F0"/>
    <w:rsid w:val="005D0381"/>
    <w:rsid w:val="005E4192"/>
    <w:rsid w:val="00611F93"/>
    <w:rsid w:val="006120FC"/>
    <w:rsid w:val="006318DA"/>
    <w:rsid w:val="0064010E"/>
    <w:rsid w:val="0064614C"/>
    <w:rsid w:val="00650FB3"/>
    <w:rsid w:val="00652E1A"/>
    <w:rsid w:val="0067600A"/>
    <w:rsid w:val="006A2D7D"/>
    <w:rsid w:val="006C7168"/>
    <w:rsid w:val="006D148B"/>
    <w:rsid w:val="006D448F"/>
    <w:rsid w:val="006F4BD1"/>
    <w:rsid w:val="007056A9"/>
    <w:rsid w:val="007064B9"/>
    <w:rsid w:val="00713061"/>
    <w:rsid w:val="007143ED"/>
    <w:rsid w:val="00716D49"/>
    <w:rsid w:val="00722A85"/>
    <w:rsid w:val="00730D87"/>
    <w:rsid w:val="00731907"/>
    <w:rsid w:val="00742A08"/>
    <w:rsid w:val="00746CEA"/>
    <w:rsid w:val="00762CB0"/>
    <w:rsid w:val="007663C7"/>
    <w:rsid w:val="00774C0F"/>
    <w:rsid w:val="0077613D"/>
    <w:rsid w:val="00786034"/>
    <w:rsid w:val="007B54A0"/>
    <w:rsid w:val="007C1F31"/>
    <w:rsid w:val="007D4199"/>
    <w:rsid w:val="007D46B6"/>
    <w:rsid w:val="007D7ECD"/>
    <w:rsid w:val="007E4437"/>
    <w:rsid w:val="007F6153"/>
    <w:rsid w:val="00827C1D"/>
    <w:rsid w:val="008654BC"/>
    <w:rsid w:val="008767F7"/>
    <w:rsid w:val="0088605B"/>
    <w:rsid w:val="008867FF"/>
    <w:rsid w:val="00896B70"/>
    <w:rsid w:val="008A5602"/>
    <w:rsid w:val="008A61CE"/>
    <w:rsid w:val="008B1F7C"/>
    <w:rsid w:val="008C0EB0"/>
    <w:rsid w:val="008C4B84"/>
    <w:rsid w:val="008C6B98"/>
    <w:rsid w:val="008D746B"/>
    <w:rsid w:val="008E6F31"/>
    <w:rsid w:val="008E7DB6"/>
    <w:rsid w:val="008F3F9B"/>
    <w:rsid w:val="008F6F35"/>
    <w:rsid w:val="00911FC7"/>
    <w:rsid w:val="00912018"/>
    <w:rsid w:val="0091257F"/>
    <w:rsid w:val="009129DB"/>
    <w:rsid w:val="00917F3A"/>
    <w:rsid w:val="00941ED4"/>
    <w:rsid w:val="00944349"/>
    <w:rsid w:val="009A17DB"/>
    <w:rsid w:val="009A2A67"/>
    <w:rsid w:val="009B1098"/>
    <w:rsid w:val="009C1C09"/>
    <w:rsid w:val="009C3815"/>
    <w:rsid w:val="009D685E"/>
    <w:rsid w:val="009E4CBE"/>
    <w:rsid w:val="009E78AE"/>
    <w:rsid w:val="00A16578"/>
    <w:rsid w:val="00A31747"/>
    <w:rsid w:val="00A6191F"/>
    <w:rsid w:val="00A65294"/>
    <w:rsid w:val="00A76D51"/>
    <w:rsid w:val="00A77C9D"/>
    <w:rsid w:val="00A9680C"/>
    <w:rsid w:val="00A979C3"/>
    <w:rsid w:val="00AA4107"/>
    <w:rsid w:val="00AA551F"/>
    <w:rsid w:val="00AB2E7B"/>
    <w:rsid w:val="00AB38AE"/>
    <w:rsid w:val="00AC5B37"/>
    <w:rsid w:val="00AC72EA"/>
    <w:rsid w:val="00AD450D"/>
    <w:rsid w:val="00AD7FF7"/>
    <w:rsid w:val="00AF4F8C"/>
    <w:rsid w:val="00B03DF2"/>
    <w:rsid w:val="00B04167"/>
    <w:rsid w:val="00B15F19"/>
    <w:rsid w:val="00B42513"/>
    <w:rsid w:val="00B446BB"/>
    <w:rsid w:val="00B504B5"/>
    <w:rsid w:val="00B6492F"/>
    <w:rsid w:val="00B67CDD"/>
    <w:rsid w:val="00BB2099"/>
    <w:rsid w:val="00BB3094"/>
    <w:rsid w:val="00BC0B5F"/>
    <w:rsid w:val="00BC7F1B"/>
    <w:rsid w:val="00BE1759"/>
    <w:rsid w:val="00BE299E"/>
    <w:rsid w:val="00BE7B04"/>
    <w:rsid w:val="00C0010A"/>
    <w:rsid w:val="00C109EB"/>
    <w:rsid w:val="00C12967"/>
    <w:rsid w:val="00C17C28"/>
    <w:rsid w:val="00C362B8"/>
    <w:rsid w:val="00C44452"/>
    <w:rsid w:val="00C50BF7"/>
    <w:rsid w:val="00C643F1"/>
    <w:rsid w:val="00C65C0D"/>
    <w:rsid w:val="00C6606D"/>
    <w:rsid w:val="00C81BB0"/>
    <w:rsid w:val="00C8255E"/>
    <w:rsid w:val="00C94F78"/>
    <w:rsid w:val="00C959FD"/>
    <w:rsid w:val="00C96AB6"/>
    <w:rsid w:val="00CA686F"/>
    <w:rsid w:val="00CB160C"/>
    <w:rsid w:val="00CB6199"/>
    <w:rsid w:val="00CB63A2"/>
    <w:rsid w:val="00CF4F25"/>
    <w:rsid w:val="00D05BDB"/>
    <w:rsid w:val="00D14E52"/>
    <w:rsid w:val="00D20F1E"/>
    <w:rsid w:val="00D3138C"/>
    <w:rsid w:val="00D377F8"/>
    <w:rsid w:val="00D42C49"/>
    <w:rsid w:val="00D520EF"/>
    <w:rsid w:val="00D547AB"/>
    <w:rsid w:val="00D60D3B"/>
    <w:rsid w:val="00D60E96"/>
    <w:rsid w:val="00D809EB"/>
    <w:rsid w:val="00D80C40"/>
    <w:rsid w:val="00D92C8D"/>
    <w:rsid w:val="00DA07CD"/>
    <w:rsid w:val="00DB128E"/>
    <w:rsid w:val="00DB5F99"/>
    <w:rsid w:val="00DD5D4A"/>
    <w:rsid w:val="00DF60DF"/>
    <w:rsid w:val="00DF7A87"/>
    <w:rsid w:val="00E000A9"/>
    <w:rsid w:val="00E027A8"/>
    <w:rsid w:val="00E03969"/>
    <w:rsid w:val="00E04E23"/>
    <w:rsid w:val="00E05998"/>
    <w:rsid w:val="00E13ECA"/>
    <w:rsid w:val="00E236A7"/>
    <w:rsid w:val="00E2636C"/>
    <w:rsid w:val="00E36A8D"/>
    <w:rsid w:val="00E4305A"/>
    <w:rsid w:val="00E64936"/>
    <w:rsid w:val="00E67BE7"/>
    <w:rsid w:val="00E76E11"/>
    <w:rsid w:val="00E92D02"/>
    <w:rsid w:val="00E93771"/>
    <w:rsid w:val="00E965FA"/>
    <w:rsid w:val="00EB3B52"/>
    <w:rsid w:val="00EB4910"/>
    <w:rsid w:val="00EC4C3D"/>
    <w:rsid w:val="00EC6617"/>
    <w:rsid w:val="00ED29FD"/>
    <w:rsid w:val="00ED3E39"/>
    <w:rsid w:val="00EE4C52"/>
    <w:rsid w:val="00F16143"/>
    <w:rsid w:val="00F2550A"/>
    <w:rsid w:val="00F35AEB"/>
    <w:rsid w:val="00F41FF9"/>
    <w:rsid w:val="00F47CA9"/>
    <w:rsid w:val="00F60692"/>
    <w:rsid w:val="00F71FD1"/>
    <w:rsid w:val="00F7376F"/>
    <w:rsid w:val="00F8731E"/>
    <w:rsid w:val="00FA32A6"/>
    <w:rsid w:val="00FA3922"/>
    <w:rsid w:val="00FA5E90"/>
    <w:rsid w:val="00FB029D"/>
    <w:rsid w:val="00FE7AE1"/>
    <w:rsid w:val="03121B30"/>
    <w:rsid w:val="54D225CE"/>
    <w:rsid w:val="769A1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EBC93C-AA32-4C4B-90F4-E7A3CC44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4C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EE4C52"/>
    <w:pPr>
      <w:ind w:leftChars="2500" w:left="100"/>
    </w:pPr>
  </w:style>
  <w:style w:type="paragraph" w:styleId="a4">
    <w:name w:val="footer"/>
    <w:basedOn w:val="a"/>
    <w:qFormat/>
    <w:rsid w:val="00EE4C52"/>
    <w:pPr>
      <w:tabs>
        <w:tab w:val="center" w:pos="4153"/>
        <w:tab w:val="right" w:pos="8306"/>
      </w:tabs>
      <w:snapToGrid w:val="0"/>
      <w:jc w:val="left"/>
    </w:pPr>
    <w:rPr>
      <w:sz w:val="18"/>
      <w:szCs w:val="18"/>
    </w:rPr>
  </w:style>
  <w:style w:type="paragraph" w:styleId="a5">
    <w:name w:val="header"/>
    <w:basedOn w:val="a"/>
    <w:qFormat/>
    <w:rsid w:val="00EE4C52"/>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E4C52"/>
  </w:style>
  <w:style w:type="character" w:styleId="a7">
    <w:name w:val="Hyperlink"/>
    <w:qFormat/>
    <w:rsid w:val="00EE4C52"/>
    <w:rPr>
      <w:color w:val="0000FF"/>
      <w:u w:val="single"/>
    </w:rPr>
  </w:style>
  <w:style w:type="table" w:styleId="a8">
    <w:name w:val="Table Grid"/>
    <w:basedOn w:val="a1"/>
    <w:qFormat/>
    <w:rsid w:val="00EE4C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dc:creator>
  <cp:lastModifiedBy>c m</cp:lastModifiedBy>
  <cp:revision>5</cp:revision>
  <cp:lastPrinted>2018-11-27T08:18:00Z</cp:lastPrinted>
  <dcterms:created xsi:type="dcterms:W3CDTF">2018-12-01T07:39:00Z</dcterms:created>
  <dcterms:modified xsi:type="dcterms:W3CDTF">2018-12-03T10:01:00Z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