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1257"/>
        <w:gridCol w:w="1877"/>
        <w:gridCol w:w="1080"/>
        <w:gridCol w:w="4705"/>
      </w:tblGrid>
      <w:tr w:rsidR="00896B70" w:rsidTr="004954FA">
        <w:trPr>
          <w:trHeight w:val="755"/>
          <w:jc w:val="center"/>
        </w:trPr>
        <w:tc>
          <w:tcPr>
            <w:tcW w:w="2114" w:type="dxa"/>
            <w:gridSpan w:val="2"/>
            <w:vAlign w:val="center"/>
          </w:tcPr>
          <w:p w:rsidR="00896B70" w:rsidRDefault="00B04167" w:rsidP="003F731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设备名称</w:t>
            </w:r>
          </w:p>
        </w:tc>
        <w:tc>
          <w:tcPr>
            <w:tcW w:w="7662" w:type="dxa"/>
            <w:gridSpan w:val="3"/>
            <w:vAlign w:val="center"/>
          </w:tcPr>
          <w:p w:rsidR="00896B70" w:rsidRPr="00316790" w:rsidRDefault="00B714E3" w:rsidP="0031679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眼动仪</w:t>
            </w:r>
          </w:p>
        </w:tc>
      </w:tr>
      <w:tr w:rsidR="004954FA" w:rsidTr="004954FA">
        <w:trPr>
          <w:trHeight w:val="808"/>
          <w:jc w:val="center"/>
        </w:trPr>
        <w:tc>
          <w:tcPr>
            <w:tcW w:w="2114" w:type="dxa"/>
            <w:gridSpan w:val="2"/>
            <w:vAlign w:val="center"/>
          </w:tcPr>
          <w:p w:rsidR="004954FA" w:rsidRDefault="004954FA" w:rsidP="004954F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设备数量</w:t>
            </w:r>
          </w:p>
        </w:tc>
        <w:tc>
          <w:tcPr>
            <w:tcW w:w="2957" w:type="dxa"/>
            <w:gridSpan w:val="2"/>
            <w:vAlign w:val="center"/>
          </w:tcPr>
          <w:p w:rsidR="004954FA" w:rsidRPr="000512EA" w:rsidRDefault="004954FA" w:rsidP="004954F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4705" w:type="dxa"/>
            <w:vAlign w:val="center"/>
          </w:tcPr>
          <w:p w:rsidR="004954FA" w:rsidRPr="000512EA" w:rsidRDefault="004954FA" w:rsidP="004954F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□国产   ■进口</w:t>
            </w:r>
          </w:p>
        </w:tc>
      </w:tr>
      <w:tr w:rsidR="004954FA" w:rsidRPr="008E6F31" w:rsidTr="004954FA">
        <w:trPr>
          <w:jc w:val="center"/>
        </w:trPr>
        <w:tc>
          <w:tcPr>
            <w:tcW w:w="9776" w:type="dxa"/>
            <w:gridSpan w:val="5"/>
            <w:vAlign w:val="center"/>
          </w:tcPr>
          <w:p w:rsidR="004954FA" w:rsidRPr="008E6F31" w:rsidRDefault="004954FA" w:rsidP="00495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6F31">
              <w:rPr>
                <w:rFonts w:ascii="仿宋_GB2312" w:eastAsia="仿宋_GB2312" w:hint="eastAsia"/>
                <w:sz w:val="28"/>
                <w:szCs w:val="28"/>
              </w:rPr>
              <w:t>设备功能要求</w:t>
            </w:r>
          </w:p>
        </w:tc>
      </w:tr>
      <w:tr w:rsidR="004954FA" w:rsidRPr="008E6F31" w:rsidTr="004954FA">
        <w:trPr>
          <w:trHeight w:val="738"/>
          <w:jc w:val="center"/>
        </w:trPr>
        <w:tc>
          <w:tcPr>
            <w:tcW w:w="9776" w:type="dxa"/>
            <w:gridSpan w:val="5"/>
            <w:vAlign w:val="center"/>
          </w:tcPr>
          <w:p w:rsidR="004954FA" w:rsidRPr="008E6F31" w:rsidRDefault="004954FA" w:rsidP="004954F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可准确</w:t>
            </w:r>
            <w:r>
              <w:rPr>
                <w:rFonts w:ascii="仿宋_GB2312" w:eastAsia="仿宋_GB2312"/>
                <w:sz w:val="24"/>
              </w:rPr>
              <w:t>记录人眼在屏幕刺激</w:t>
            </w:r>
            <w:r>
              <w:rPr>
                <w:rFonts w:ascii="仿宋_GB2312" w:eastAsia="仿宋_GB2312" w:hint="eastAsia"/>
                <w:sz w:val="24"/>
              </w:rPr>
              <w:t>物</w:t>
            </w:r>
            <w:r>
              <w:rPr>
                <w:rFonts w:ascii="仿宋_GB2312" w:eastAsia="仿宋_GB2312"/>
                <w:sz w:val="24"/>
              </w:rPr>
              <w:t>的观察位置，</w:t>
            </w:r>
            <w:r>
              <w:rPr>
                <w:rFonts w:ascii="仿宋_GB2312" w:eastAsia="仿宋_GB2312" w:hint="eastAsia"/>
                <w:sz w:val="24"/>
              </w:rPr>
              <w:t>提供</w:t>
            </w:r>
            <w:r>
              <w:rPr>
                <w:rFonts w:ascii="仿宋_GB2312" w:eastAsia="仿宋_GB2312"/>
                <w:sz w:val="24"/>
              </w:rPr>
              <w:t>眼动行为的细节信息，如眼跳、注视，并且</w:t>
            </w:r>
            <w:r>
              <w:rPr>
                <w:rFonts w:ascii="仿宋_GB2312" w:eastAsia="仿宋_GB2312" w:hint="eastAsia"/>
                <w:sz w:val="24"/>
              </w:rPr>
              <w:t>要求</w:t>
            </w:r>
            <w:r>
              <w:rPr>
                <w:rFonts w:ascii="仿宋_GB2312" w:eastAsia="仿宋_GB2312"/>
                <w:sz w:val="24"/>
              </w:rPr>
              <w:t>无干扰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遥测式追踪，</w:t>
            </w:r>
            <w:r>
              <w:rPr>
                <w:rFonts w:ascii="仿宋_GB2312" w:eastAsia="仿宋_GB2312" w:hint="eastAsia"/>
                <w:sz w:val="24"/>
              </w:rPr>
              <w:t>支持基于</w:t>
            </w:r>
            <w:r>
              <w:rPr>
                <w:rFonts w:ascii="仿宋_GB2312" w:eastAsia="仿宋_GB2312"/>
                <w:sz w:val="24"/>
              </w:rPr>
              <w:t>屏幕的刺激呈现同时</w:t>
            </w:r>
            <w:r>
              <w:rPr>
                <w:rFonts w:ascii="仿宋_GB2312" w:eastAsia="仿宋_GB2312" w:hint="eastAsia"/>
                <w:sz w:val="24"/>
              </w:rPr>
              <w:t>需</w:t>
            </w:r>
            <w:r>
              <w:rPr>
                <w:rFonts w:ascii="仿宋_GB2312" w:eastAsia="仿宋_GB2312"/>
                <w:sz w:val="24"/>
              </w:rPr>
              <w:t>支持场景和实际物体的测试</w:t>
            </w:r>
            <w:r>
              <w:rPr>
                <w:rFonts w:ascii="仿宋_GB2312" w:eastAsia="仿宋_GB2312" w:hint="eastAsia"/>
                <w:sz w:val="24"/>
              </w:rPr>
              <w:t>。</w:t>
            </w:r>
            <w:r w:rsidRPr="007A6A18">
              <w:rPr>
                <w:rFonts w:ascii="仿宋_GB2312" w:eastAsia="仿宋_GB2312" w:hint="eastAsia"/>
                <w:sz w:val="24"/>
              </w:rPr>
              <w:t>可视化呈现校准结果，提供以度数、像素和毫米为单位的准确度与精确度结果，校准结果可导出为Excel格式的文档</w:t>
            </w:r>
            <w:r>
              <w:rPr>
                <w:rFonts w:ascii="仿宋_GB2312" w:eastAsia="仿宋_GB2312" w:hint="eastAsia"/>
                <w:sz w:val="24"/>
              </w:rPr>
              <w:t>。</w:t>
            </w:r>
            <w:r>
              <w:rPr>
                <w:rFonts w:ascii="仿宋_GB2312" w:eastAsia="仿宋_GB2312"/>
                <w:sz w:val="24"/>
              </w:rPr>
              <w:t>软件带有I-VT注视点过滤器，能够呈现眼动角速度可视化波形图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>支持丰富的统计</w:t>
            </w:r>
            <w:r>
              <w:rPr>
                <w:rFonts w:ascii="仿宋_GB2312" w:eastAsia="仿宋_GB2312" w:hint="eastAsia"/>
                <w:sz w:val="24"/>
              </w:rPr>
              <w:t>结果输出。</w:t>
            </w:r>
            <w:r>
              <w:rPr>
                <w:rFonts w:ascii="仿宋_GB2312" w:eastAsia="仿宋_GB2312"/>
                <w:sz w:val="24"/>
              </w:rPr>
              <w:t>要求</w:t>
            </w:r>
            <w:r>
              <w:rPr>
                <w:rFonts w:ascii="仿宋_GB2312" w:eastAsia="仿宋_GB2312" w:hint="eastAsia"/>
                <w:sz w:val="24"/>
              </w:rPr>
              <w:t>设备制造商</w:t>
            </w:r>
            <w:r>
              <w:rPr>
                <w:rFonts w:ascii="仿宋_GB2312" w:eastAsia="仿宋_GB2312"/>
                <w:sz w:val="24"/>
              </w:rPr>
              <w:t>在国内设有直属子公司，提供原厂级别的技术支持</w:t>
            </w:r>
            <w:r>
              <w:rPr>
                <w:rFonts w:ascii="仿宋_GB2312" w:eastAsia="仿宋_GB2312" w:hint="eastAsia"/>
                <w:sz w:val="24"/>
              </w:rPr>
              <w:t>服务</w:t>
            </w:r>
            <w:r>
              <w:rPr>
                <w:rFonts w:ascii="仿宋_GB2312" w:eastAsia="仿宋_GB2312"/>
                <w:sz w:val="24"/>
              </w:rPr>
              <w:t>，维修周期不超过</w:t>
            </w:r>
            <w:r>
              <w:rPr>
                <w:rFonts w:ascii="仿宋_GB2312" w:eastAsia="仿宋_GB2312" w:hint="eastAsia"/>
                <w:sz w:val="24"/>
              </w:rPr>
              <w:t>2周</w:t>
            </w:r>
            <w:r>
              <w:rPr>
                <w:rFonts w:ascii="仿宋_GB2312" w:eastAsia="仿宋_GB2312"/>
                <w:sz w:val="24"/>
              </w:rPr>
              <w:t>，并可</w:t>
            </w:r>
            <w:r>
              <w:rPr>
                <w:rFonts w:ascii="仿宋_GB2312" w:eastAsia="仿宋_GB2312" w:hint="eastAsia"/>
                <w:sz w:val="24"/>
              </w:rPr>
              <w:t>在</w:t>
            </w:r>
            <w:r>
              <w:rPr>
                <w:rFonts w:ascii="仿宋_GB2312" w:eastAsia="仿宋_GB2312"/>
                <w:sz w:val="24"/>
              </w:rPr>
              <w:t>维修期间提供同型号</w:t>
            </w:r>
            <w:r>
              <w:rPr>
                <w:rFonts w:ascii="仿宋_GB2312" w:eastAsia="仿宋_GB2312" w:hint="eastAsia"/>
                <w:sz w:val="24"/>
              </w:rPr>
              <w:t>免费</w:t>
            </w:r>
            <w:r>
              <w:rPr>
                <w:rFonts w:ascii="仿宋_GB2312" w:eastAsia="仿宋_GB2312"/>
                <w:sz w:val="24"/>
              </w:rPr>
              <w:t>备用机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4954FA" w:rsidRPr="008E6F31" w:rsidTr="004954FA">
        <w:trPr>
          <w:jc w:val="center"/>
        </w:trPr>
        <w:tc>
          <w:tcPr>
            <w:tcW w:w="9776" w:type="dxa"/>
            <w:gridSpan w:val="5"/>
            <w:vAlign w:val="center"/>
          </w:tcPr>
          <w:p w:rsidR="004954FA" w:rsidRPr="008E6F31" w:rsidRDefault="004954FA" w:rsidP="004954FA">
            <w:pPr>
              <w:jc w:val="center"/>
              <w:rPr>
                <w:rFonts w:ascii="仿宋_GB2312" w:eastAsia="仿宋_GB2312"/>
                <w:sz w:val="24"/>
              </w:rPr>
            </w:pPr>
            <w:r w:rsidRPr="008E6F31">
              <w:rPr>
                <w:rFonts w:ascii="仿宋_GB2312" w:eastAsia="仿宋_GB2312" w:hint="eastAsia"/>
                <w:sz w:val="28"/>
                <w:szCs w:val="28"/>
              </w:rPr>
              <w:t>软硬件配置清单</w:t>
            </w:r>
          </w:p>
        </w:tc>
      </w:tr>
      <w:tr w:rsidR="004954FA" w:rsidRPr="008E6F31" w:rsidTr="004954FA">
        <w:trPr>
          <w:trHeight w:val="1130"/>
          <w:jc w:val="center"/>
        </w:trPr>
        <w:tc>
          <w:tcPr>
            <w:tcW w:w="9776" w:type="dxa"/>
            <w:gridSpan w:val="5"/>
            <w:vAlign w:val="center"/>
          </w:tcPr>
          <w:p w:rsidR="004954FA" w:rsidRDefault="004954FA" w:rsidP="004954F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眼动仪</w:t>
            </w:r>
            <w:r>
              <w:rPr>
                <w:rFonts w:ascii="仿宋_GB2312" w:eastAsia="仿宋_GB2312"/>
                <w:sz w:val="24"/>
              </w:rPr>
              <w:t>主机</w:t>
            </w:r>
            <w:r>
              <w:rPr>
                <w:rFonts w:ascii="仿宋_GB2312" w:eastAsia="仿宋_GB2312" w:hint="eastAsia"/>
                <w:sz w:val="24"/>
              </w:rPr>
              <w:t>*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台</w:t>
            </w:r>
          </w:p>
          <w:p w:rsidR="004954FA" w:rsidRDefault="004954FA" w:rsidP="004954F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2.专用</w:t>
            </w:r>
            <w:r>
              <w:rPr>
                <w:rFonts w:ascii="仿宋_GB2312" w:eastAsia="仿宋_GB2312"/>
                <w:sz w:val="24"/>
              </w:rPr>
              <w:t>显示模块</w:t>
            </w:r>
            <w:r>
              <w:rPr>
                <w:rFonts w:ascii="仿宋_GB2312" w:eastAsia="仿宋_GB2312" w:hint="eastAsia"/>
                <w:sz w:val="24"/>
              </w:rPr>
              <w:t>*1台</w:t>
            </w:r>
          </w:p>
          <w:p w:rsidR="004954FA" w:rsidRDefault="004954FA" w:rsidP="004954F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3.专用桌面支架</w:t>
            </w:r>
            <w:r>
              <w:rPr>
                <w:rFonts w:ascii="仿宋_GB2312" w:eastAsia="仿宋_GB2312"/>
                <w:sz w:val="24"/>
              </w:rPr>
              <w:t>与底座</w:t>
            </w:r>
            <w:r>
              <w:rPr>
                <w:rFonts w:ascii="仿宋_GB2312" w:eastAsia="仿宋_GB2312" w:hint="eastAsia"/>
                <w:sz w:val="24"/>
              </w:rPr>
              <w:t>*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套</w:t>
            </w:r>
          </w:p>
          <w:p w:rsidR="004954FA" w:rsidRDefault="004954FA" w:rsidP="004954F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4.专用电源</w:t>
            </w:r>
            <w:r>
              <w:rPr>
                <w:rFonts w:ascii="仿宋_GB2312" w:eastAsia="仿宋_GB2312"/>
                <w:sz w:val="24"/>
              </w:rPr>
              <w:t>与连接线缆</w:t>
            </w:r>
            <w:r>
              <w:rPr>
                <w:rFonts w:ascii="仿宋_GB2312" w:eastAsia="仿宋_GB2312" w:hint="eastAsia"/>
                <w:sz w:val="24"/>
              </w:rPr>
              <w:t>*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套</w:t>
            </w:r>
          </w:p>
          <w:p w:rsidR="004954FA" w:rsidRDefault="004954FA" w:rsidP="004954F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ascii="仿宋_GB2312" w:eastAsia="仿宋_GB2312" w:hint="eastAsia"/>
                <w:sz w:val="24"/>
              </w:rPr>
              <w:t>Pro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Lab眼动</w:t>
            </w:r>
            <w:r>
              <w:rPr>
                <w:rFonts w:ascii="仿宋_GB2312" w:eastAsia="仿宋_GB2312"/>
                <w:sz w:val="24"/>
              </w:rPr>
              <w:t>数据分析软件</w:t>
            </w:r>
            <w:r>
              <w:rPr>
                <w:rFonts w:ascii="仿宋_GB2312" w:eastAsia="仿宋_GB2312" w:hint="eastAsia"/>
                <w:sz w:val="24"/>
              </w:rPr>
              <w:t>*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套</w:t>
            </w:r>
          </w:p>
          <w:p w:rsidR="004954FA" w:rsidRPr="008E6F31" w:rsidRDefault="004954FA" w:rsidP="004954F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6.独立模式追踪平面设置工具（中文界面）*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套</w:t>
            </w:r>
          </w:p>
        </w:tc>
      </w:tr>
      <w:tr w:rsidR="004954FA" w:rsidRPr="008E6F31" w:rsidTr="004954FA">
        <w:trPr>
          <w:jc w:val="center"/>
        </w:trPr>
        <w:tc>
          <w:tcPr>
            <w:tcW w:w="9776" w:type="dxa"/>
            <w:gridSpan w:val="5"/>
            <w:vAlign w:val="center"/>
          </w:tcPr>
          <w:p w:rsidR="004954FA" w:rsidRPr="00F73B62" w:rsidRDefault="004954FA" w:rsidP="00495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3B62">
              <w:rPr>
                <w:rFonts w:ascii="仿宋_GB2312" w:eastAsia="仿宋_GB2312" w:hint="eastAsia"/>
                <w:sz w:val="28"/>
                <w:szCs w:val="28"/>
              </w:rPr>
              <w:t>技术参数要求</w:t>
            </w:r>
          </w:p>
        </w:tc>
      </w:tr>
      <w:tr w:rsidR="004954FA" w:rsidRPr="008E6F31" w:rsidTr="004954FA">
        <w:trPr>
          <w:jc w:val="center"/>
        </w:trPr>
        <w:tc>
          <w:tcPr>
            <w:tcW w:w="9776" w:type="dxa"/>
            <w:gridSpan w:val="5"/>
            <w:vAlign w:val="center"/>
          </w:tcPr>
          <w:p w:rsidR="004954FA" w:rsidRPr="00F73B62" w:rsidRDefault="004954FA" w:rsidP="004954FA">
            <w:pPr>
              <w:jc w:val="left"/>
              <w:rPr>
                <w:rFonts w:ascii="仿宋_GB2312" w:eastAsia="仿宋_GB2312"/>
                <w:b/>
                <w:sz w:val="22"/>
                <w:szCs w:val="28"/>
              </w:rPr>
            </w:pPr>
            <w:r w:rsidRPr="00F73B62">
              <w:rPr>
                <w:rFonts w:ascii="仿宋_GB2312" w:eastAsia="仿宋_GB2312" w:hint="eastAsia"/>
                <w:b/>
                <w:sz w:val="22"/>
                <w:szCs w:val="28"/>
              </w:rPr>
              <w:t>1.硬件</w:t>
            </w:r>
          </w:p>
        </w:tc>
      </w:tr>
      <w:tr w:rsidR="004954FA" w:rsidRPr="008E6F31" w:rsidTr="004954FA">
        <w:trPr>
          <w:trHeight w:val="626"/>
          <w:jc w:val="center"/>
        </w:trPr>
        <w:tc>
          <w:tcPr>
            <w:tcW w:w="857" w:type="dxa"/>
            <w:vAlign w:val="center"/>
          </w:tcPr>
          <w:p w:rsidR="004954FA" w:rsidRPr="00F73B62" w:rsidRDefault="004954FA" w:rsidP="004954FA"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 w:rsidRPr="00F73B62">
              <w:rPr>
                <w:rFonts w:ascii="仿宋_GB2312" w:eastAsia="仿宋_GB2312" w:hint="eastAsia"/>
                <w:sz w:val="22"/>
                <w:szCs w:val="28"/>
              </w:rPr>
              <w:t>序号</w:t>
            </w:r>
          </w:p>
        </w:tc>
        <w:tc>
          <w:tcPr>
            <w:tcW w:w="3134" w:type="dxa"/>
            <w:gridSpan w:val="2"/>
            <w:vAlign w:val="center"/>
          </w:tcPr>
          <w:p w:rsidR="004954FA" w:rsidRPr="00F73B62" w:rsidRDefault="004954FA" w:rsidP="004954FA"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 w:rsidRPr="00F73B62">
              <w:rPr>
                <w:rFonts w:ascii="仿宋_GB2312" w:eastAsia="仿宋_GB2312" w:hint="eastAsia"/>
                <w:sz w:val="22"/>
                <w:szCs w:val="28"/>
              </w:rPr>
              <w:t>指标名称</w:t>
            </w:r>
          </w:p>
        </w:tc>
        <w:tc>
          <w:tcPr>
            <w:tcW w:w="5785" w:type="dxa"/>
            <w:gridSpan w:val="2"/>
            <w:vAlign w:val="center"/>
          </w:tcPr>
          <w:p w:rsidR="004954FA" w:rsidRPr="00F73B62" w:rsidRDefault="004954FA" w:rsidP="004954FA"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 w:rsidRPr="00F73B62">
              <w:rPr>
                <w:rFonts w:ascii="仿宋_GB2312" w:eastAsia="仿宋_GB2312" w:hint="eastAsia"/>
                <w:sz w:val="22"/>
                <w:szCs w:val="28"/>
              </w:rPr>
              <w:t>技术参数</w:t>
            </w:r>
          </w:p>
        </w:tc>
      </w:tr>
      <w:tr w:rsidR="004954FA" w:rsidRPr="008E6F31" w:rsidTr="004954FA">
        <w:trPr>
          <w:trHeight w:val="366"/>
          <w:jc w:val="center"/>
        </w:trPr>
        <w:tc>
          <w:tcPr>
            <w:tcW w:w="857" w:type="dxa"/>
            <w:vAlign w:val="center"/>
          </w:tcPr>
          <w:p w:rsidR="004954FA" w:rsidRPr="00F73B62" w:rsidRDefault="004954FA" w:rsidP="004954FA">
            <w:pPr>
              <w:jc w:val="center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1</w:t>
            </w:r>
          </w:p>
        </w:tc>
        <w:tc>
          <w:tcPr>
            <w:tcW w:w="3134" w:type="dxa"/>
            <w:gridSpan w:val="2"/>
            <w:vAlign w:val="center"/>
          </w:tcPr>
          <w:p w:rsidR="004954FA" w:rsidRPr="00F73B62" w:rsidRDefault="004954FA" w:rsidP="004954FA">
            <w:pPr>
              <w:jc w:val="left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采样率</w:t>
            </w:r>
          </w:p>
        </w:tc>
        <w:tc>
          <w:tcPr>
            <w:tcW w:w="5785" w:type="dxa"/>
            <w:gridSpan w:val="2"/>
            <w:vAlign w:val="center"/>
          </w:tcPr>
          <w:p w:rsidR="004954FA" w:rsidRPr="00F73B62" w:rsidRDefault="004954FA" w:rsidP="004954FA">
            <w:pPr>
              <w:jc w:val="left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/>
                <w:sz w:val="22"/>
              </w:rPr>
              <w:t>30</w:t>
            </w:r>
            <w:r w:rsidRPr="00F73B62">
              <w:rPr>
                <w:rFonts w:ascii="仿宋_GB2312" w:eastAsia="仿宋_GB2312" w:hint="eastAsia"/>
                <w:sz w:val="22"/>
              </w:rPr>
              <w:t>0</w:t>
            </w:r>
            <w:r w:rsidRPr="00F73B62">
              <w:rPr>
                <w:rFonts w:ascii="仿宋_GB2312" w:eastAsia="仿宋_GB2312"/>
                <w:sz w:val="22"/>
              </w:rPr>
              <w:t>H</w:t>
            </w:r>
            <w:r w:rsidRPr="00F73B62">
              <w:rPr>
                <w:rFonts w:ascii="仿宋_GB2312" w:eastAsia="仿宋_GB2312" w:hint="eastAsia"/>
                <w:sz w:val="22"/>
              </w:rPr>
              <w:t>z</w:t>
            </w:r>
          </w:p>
        </w:tc>
      </w:tr>
      <w:tr w:rsidR="004954FA" w:rsidRPr="008E6F31" w:rsidTr="004954FA">
        <w:trPr>
          <w:trHeight w:val="415"/>
          <w:jc w:val="center"/>
        </w:trPr>
        <w:tc>
          <w:tcPr>
            <w:tcW w:w="857" w:type="dxa"/>
            <w:vAlign w:val="center"/>
          </w:tcPr>
          <w:p w:rsidR="004954FA" w:rsidRPr="00F73B62" w:rsidRDefault="004954FA" w:rsidP="004954FA">
            <w:pPr>
              <w:jc w:val="center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2</w:t>
            </w:r>
          </w:p>
        </w:tc>
        <w:tc>
          <w:tcPr>
            <w:tcW w:w="3134" w:type="dxa"/>
            <w:gridSpan w:val="2"/>
            <w:vAlign w:val="center"/>
          </w:tcPr>
          <w:p w:rsidR="004954FA" w:rsidRPr="00F73B62" w:rsidRDefault="004954FA" w:rsidP="004954FA">
            <w:pPr>
              <w:jc w:val="left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＃准确度</w:t>
            </w:r>
          </w:p>
        </w:tc>
        <w:tc>
          <w:tcPr>
            <w:tcW w:w="5785" w:type="dxa"/>
            <w:gridSpan w:val="2"/>
            <w:vAlign w:val="center"/>
          </w:tcPr>
          <w:p w:rsidR="004954FA" w:rsidRPr="00F73B62" w:rsidRDefault="004954FA" w:rsidP="004954FA">
            <w:pPr>
              <w:jc w:val="left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0.3°（要求</w:t>
            </w:r>
            <w:r w:rsidRPr="00F73B62">
              <w:rPr>
                <w:rFonts w:ascii="仿宋_GB2312" w:eastAsia="仿宋_GB2312"/>
                <w:sz w:val="22"/>
              </w:rPr>
              <w:t>提</w:t>
            </w:r>
            <w:r w:rsidRPr="00F73B62">
              <w:rPr>
                <w:rFonts w:ascii="仿宋_GB2312" w:eastAsia="仿宋_GB2312" w:hint="eastAsia"/>
                <w:sz w:val="22"/>
              </w:rPr>
              <w:t>官方</w:t>
            </w:r>
            <w:r w:rsidRPr="00F73B62">
              <w:rPr>
                <w:rFonts w:ascii="仿宋_GB2312" w:eastAsia="仿宋_GB2312"/>
                <w:sz w:val="22"/>
              </w:rPr>
              <w:t>供测试报告）</w:t>
            </w:r>
          </w:p>
        </w:tc>
      </w:tr>
      <w:tr w:rsidR="004954FA" w:rsidRPr="008E6F31" w:rsidTr="004954FA">
        <w:trPr>
          <w:trHeight w:val="265"/>
          <w:jc w:val="center"/>
        </w:trPr>
        <w:tc>
          <w:tcPr>
            <w:tcW w:w="857" w:type="dxa"/>
            <w:vAlign w:val="center"/>
          </w:tcPr>
          <w:p w:rsidR="004954FA" w:rsidRPr="00F73B62" w:rsidRDefault="004954FA" w:rsidP="004954FA">
            <w:pPr>
              <w:jc w:val="center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3</w:t>
            </w:r>
          </w:p>
        </w:tc>
        <w:tc>
          <w:tcPr>
            <w:tcW w:w="3134" w:type="dxa"/>
            <w:gridSpan w:val="2"/>
            <w:vAlign w:val="center"/>
          </w:tcPr>
          <w:p w:rsidR="004954FA" w:rsidRPr="00F73B62" w:rsidRDefault="004954FA" w:rsidP="004954FA">
            <w:pPr>
              <w:jc w:val="left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＃精确度</w:t>
            </w:r>
          </w:p>
        </w:tc>
        <w:tc>
          <w:tcPr>
            <w:tcW w:w="5785" w:type="dxa"/>
            <w:gridSpan w:val="2"/>
            <w:vAlign w:val="center"/>
          </w:tcPr>
          <w:p w:rsidR="004954FA" w:rsidRPr="00F73B62" w:rsidRDefault="004954FA" w:rsidP="004954FA">
            <w:pPr>
              <w:jc w:val="left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0.</w:t>
            </w:r>
            <w:r w:rsidRPr="00F73B62">
              <w:rPr>
                <w:rFonts w:ascii="仿宋_GB2312" w:eastAsia="仿宋_GB2312"/>
                <w:sz w:val="22"/>
              </w:rPr>
              <w:t>0</w:t>
            </w:r>
            <w:r w:rsidRPr="00F73B62">
              <w:rPr>
                <w:rFonts w:ascii="仿宋_GB2312" w:eastAsia="仿宋_GB2312" w:hint="eastAsia"/>
                <w:sz w:val="22"/>
              </w:rPr>
              <w:t>1°（要求</w:t>
            </w:r>
            <w:r w:rsidRPr="00F73B62">
              <w:rPr>
                <w:rFonts w:ascii="仿宋_GB2312" w:eastAsia="仿宋_GB2312"/>
                <w:sz w:val="22"/>
              </w:rPr>
              <w:t>提供官方测试报告）</w:t>
            </w:r>
          </w:p>
        </w:tc>
      </w:tr>
      <w:tr w:rsidR="004954FA" w:rsidRPr="008E6F31" w:rsidTr="004954FA">
        <w:trPr>
          <w:trHeight w:hRule="exact" w:val="474"/>
          <w:jc w:val="center"/>
        </w:trPr>
        <w:tc>
          <w:tcPr>
            <w:tcW w:w="857" w:type="dxa"/>
            <w:vAlign w:val="center"/>
          </w:tcPr>
          <w:p w:rsidR="004954FA" w:rsidRPr="00F73B62" w:rsidRDefault="004954FA" w:rsidP="004954FA">
            <w:pPr>
              <w:jc w:val="center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4</w:t>
            </w:r>
          </w:p>
        </w:tc>
        <w:tc>
          <w:tcPr>
            <w:tcW w:w="3134" w:type="dxa"/>
            <w:gridSpan w:val="2"/>
            <w:vAlign w:val="center"/>
          </w:tcPr>
          <w:p w:rsidR="004954FA" w:rsidRPr="00F73B62" w:rsidRDefault="004954FA" w:rsidP="004954FA">
            <w:pPr>
              <w:jc w:val="left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头动范围</w:t>
            </w:r>
          </w:p>
        </w:tc>
        <w:tc>
          <w:tcPr>
            <w:tcW w:w="5785" w:type="dxa"/>
            <w:gridSpan w:val="2"/>
            <w:vAlign w:val="center"/>
          </w:tcPr>
          <w:p w:rsidR="004954FA" w:rsidRPr="00F73B62" w:rsidRDefault="004954FA" w:rsidP="004954FA">
            <w:pPr>
              <w:jc w:val="left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/>
                <w:sz w:val="22"/>
              </w:rPr>
              <w:t xml:space="preserve">34*26@65cm      </w:t>
            </w:r>
          </w:p>
        </w:tc>
      </w:tr>
      <w:tr w:rsidR="004954FA" w:rsidRPr="008E6F31" w:rsidTr="004954FA">
        <w:trPr>
          <w:trHeight w:val="696"/>
          <w:jc w:val="center"/>
        </w:trPr>
        <w:tc>
          <w:tcPr>
            <w:tcW w:w="857" w:type="dxa"/>
            <w:vAlign w:val="center"/>
          </w:tcPr>
          <w:p w:rsidR="004954FA" w:rsidRPr="00F73B62" w:rsidRDefault="004954FA" w:rsidP="004954FA">
            <w:pPr>
              <w:jc w:val="center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5</w:t>
            </w:r>
          </w:p>
        </w:tc>
        <w:tc>
          <w:tcPr>
            <w:tcW w:w="3134" w:type="dxa"/>
            <w:gridSpan w:val="2"/>
            <w:vAlign w:val="center"/>
          </w:tcPr>
          <w:p w:rsidR="004954FA" w:rsidRPr="00F73B62" w:rsidRDefault="004954FA" w:rsidP="004954FA">
            <w:pPr>
              <w:jc w:val="left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#眼动仪硬件结构</w:t>
            </w:r>
          </w:p>
        </w:tc>
        <w:tc>
          <w:tcPr>
            <w:tcW w:w="5785" w:type="dxa"/>
            <w:gridSpan w:val="2"/>
            <w:vAlign w:val="center"/>
          </w:tcPr>
          <w:p w:rsidR="004954FA" w:rsidRPr="00F73B62" w:rsidRDefault="004954FA" w:rsidP="004954FA">
            <w:pPr>
              <w:jc w:val="left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硬件结构：组合式遥测型（支持任意尺寸的VESA标准显示器，也可独立使用，进行实物，真实场景等研究）</w:t>
            </w:r>
          </w:p>
        </w:tc>
      </w:tr>
      <w:tr w:rsidR="004954FA" w:rsidRPr="008E6F31" w:rsidTr="004954FA">
        <w:trPr>
          <w:trHeight w:val="682"/>
          <w:jc w:val="center"/>
        </w:trPr>
        <w:tc>
          <w:tcPr>
            <w:tcW w:w="857" w:type="dxa"/>
            <w:vAlign w:val="center"/>
          </w:tcPr>
          <w:p w:rsidR="004954FA" w:rsidRPr="00F73B62" w:rsidRDefault="004954FA" w:rsidP="004954FA">
            <w:pPr>
              <w:jc w:val="center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6</w:t>
            </w:r>
          </w:p>
        </w:tc>
        <w:tc>
          <w:tcPr>
            <w:tcW w:w="3134" w:type="dxa"/>
            <w:gridSpan w:val="2"/>
            <w:vAlign w:val="center"/>
          </w:tcPr>
          <w:p w:rsidR="004954FA" w:rsidRPr="00F73B62" w:rsidRDefault="004954FA" w:rsidP="004954FA">
            <w:pPr>
              <w:jc w:val="left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★追踪类型</w:t>
            </w:r>
          </w:p>
        </w:tc>
        <w:tc>
          <w:tcPr>
            <w:tcW w:w="5785" w:type="dxa"/>
            <w:gridSpan w:val="2"/>
            <w:vAlign w:val="center"/>
          </w:tcPr>
          <w:p w:rsidR="004954FA" w:rsidRPr="00F73B62" w:rsidRDefault="004954FA" w:rsidP="004954FA">
            <w:pPr>
              <w:jc w:val="left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明瞳和暗瞳追踪，双眼采集，可视化呈现校准结果，提供以度数、像素和毫米为单位的准确度与精确度结果</w:t>
            </w:r>
          </w:p>
        </w:tc>
      </w:tr>
      <w:tr w:rsidR="004954FA" w:rsidRPr="008E6F31" w:rsidTr="004954FA">
        <w:trPr>
          <w:trHeight w:val="398"/>
          <w:jc w:val="center"/>
        </w:trPr>
        <w:tc>
          <w:tcPr>
            <w:tcW w:w="857" w:type="dxa"/>
            <w:vAlign w:val="center"/>
          </w:tcPr>
          <w:p w:rsidR="004954FA" w:rsidRPr="00F73B62" w:rsidRDefault="004954FA" w:rsidP="004954FA">
            <w:pPr>
              <w:jc w:val="center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7</w:t>
            </w:r>
          </w:p>
        </w:tc>
        <w:tc>
          <w:tcPr>
            <w:tcW w:w="3134" w:type="dxa"/>
            <w:gridSpan w:val="2"/>
            <w:vAlign w:val="center"/>
          </w:tcPr>
          <w:p w:rsidR="004954FA" w:rsidRPr="00F73B62" w:rsidRDefault="004954FA" w:rsidP="004954FA">
            <w:pPr>
              <w:jc w:val="left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眼动摄像机配置</w:t>
            </w:r>
          </w:p>
        </w:tc>
        <w:tc>
          <w:tcPr>
            <w:tcW w:w="5785" w:type="dxa"/>
            <w:gridSpan w:val="2"/>
            <w:vAlign w:val="center"/>
          </w:tcPr>
          <w:p w:rsidR="004954FA" w:rsidRPr="00F73B62" w:rsidRDefault="004954FA" w:rsidP="004954FA">
            <w:pPr>
              <w:jc w:val="left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双眼动摄像机协同采集</w:t>
            </w:r>
          </w:p>
        </w:tc>
      </w:tr>
      <w:tr w:rsidR="004954FA" w:rsidRPr="008E6F31" w:rsidTr="004954FA">
        <w:trPr>
          <w:trHeight w:val="417"/>
          <w:jc w:val="center"/>
        </w:trPr>
        <w:tc>
          <w:tcPr>
            <w:tcW w:w="857" w:type="dxa"/>
            <w:vAlign w:val="center"/>
          </w:tcPr>
          <w:p w:rsidR="004954FA" w:rsidRPr="00F73B62" w:rsidRDefault="004954FA" w:rsidP="004954F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8</w:t>
            </w:r>
          </w:p>
        </w:tc>
        <w:tc>
          <w:tcPr>
            <w:tcW w:w="3134" w:type="dxa"/>
            <w:gridSpan w:val="2"/>
            <w:vAlign w:val="center"/>
          </w:tcPr>
          <w:p w:rsidR="004954FA" w:rsidRPr="00F73B62" w:rsidRDefault="004954FA" w:rsidP="004954FA">
            <w:pPr>
              <w:jc w:val="left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数据同步接口</w:t>
            </w:r>
          </w:p>
        </w:tc>
        <w:tc>
          <w:tcPr>
            <w:tcW w:w="5785" w:type="dxa"/>
            <w:gridSpan w:val="2"/>
            <w:vAlign w:val="center"/>
          </w:tcPr>
          <w:p w:rsidR="004954FA" w:rsidRPr="00F73B62" w:rsidRDefault="004954FA" w:rsidP="004954FA">
            <w:pPr>
              <w:jc w:val="left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带有8位TTL专用同步接口</w:t>
            </w:r>
          </w:p>
        </w:tc>
      </w:tr>
      <w:tr w:rsidR="004954FA" w:rsidRPr="008E6F31" w:rsidTr="004954FA">
        <w:trPr>
          <w:trHeight w:val="417"/>
          <w:jc w:val="center"/>
        </w:trPr>
        <w:tc>
          <w:tcPr>
            <w:tcW w:w="857" w:type="dxa"/>
            <w:vAlign w:val="center"/>
          </w:tcPr>
          <w:p w:rsidR="004954FA" w:rsidRDefault="004954FA" w:rsidP="004954F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9</w:t>
            </w:r>
          </w:p>
        </w:tc>
        <w:tc>
          <w:tcPr>
            <w:tcW w:w="3134" w:type="dxa"/>
            <w:gridSpan w:val="2"/>
            <w:vAlign w:val="center"/>
          </w:tcPr>
          <w:p w:rsidR="004954FA" w:rsidRPr="00F73B62" w:rsidRDefault="004954FA" w:rsidP="004954FA">
            <w:pPr>
              <w:jc w:val="left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★眨眼补偿时间</w:t>
            </w:r>
          </w:p>
        </w:tc>
        <w:tc>
          <w:tcPr>
            <w:tcW w:w="5785" w:type="dxa"/>
            <w:gridSpan w:val="2"/>
            <w:vAlign w:val="center"/>
          </w:tcPr>
          <w:p w:rsidR="004954FA" w:rsidRPr="00F73B62" w:rsidRDefault="004954FA" w:rsidP="004954FA">
            <w:pPr>
              <w:jc w:val="left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0ms</w:t>
            </w:r>
          </w:p>
        </w:tc>
      </w:tr>
      <w:tr w:rsidR="004954FA" w:rsidRPr="008E6F31" w:rsidTr="004954FA">
        <w:trPr>
          <w:trHeight w:val="409"/>
          <w:jc w:val="center"/>
        </w:trPr>
        <w:tc>
          <w:tcPr>
            <w:tcW w:w="857" w:type="dxa"/>
            <w:vAlign w:val="center"/>
          </w:tcPr>
          <w:p w:rsidR="004954FA" w:rsidRPr="00F73B62" w:rsidRDefault="004954FA" w:rsidP="004954F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10</w:t>
            </w:r>
          </w:p>
        </w:tc>
        <w:tc>
          <w:tcPr>
            <w:tcW w:w="3134" w:type="dxa"/>
            <w:gridSpan w:val="2"/>
            <w:vAlign w:val="center"/>
          </w:tcPr>
          <w:p w:rsidR="004954FA" w:rsidRPr="00F73B62" w:rsidRDefault="004954FA" w:rsidP="004954FA">
            <w:pPr>
              <w:jc w:val="left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#实验项目类型</w:t>
            </w:r>
          </w:p>
        </w:tc>
        <w:tc>
          <w:tcPr>
            <w:tcW w:w="5785" w:type="dxa"/>
            <w:gridSpan w:val="2"/>
            <w:vAlign w:val="center"/>
          </w:tcPr>
          <w:p w:rsidR="004954FA" w:rsidRPr="00F73B62" w:rsidRDefault="004954FA" w:rsidP="004954FA">
            <w:pPr>
              <w:jc w:val="left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屏幕式、场景摄像机、穿戴式、VR测试项目</w:t>
            </w:r>
          </w:p>
        </w:tc>
      </w:tr>
      <w:tr w:rsidR="004954FA" w:rsidRPr="008E6F31" w:rsidTr="004954FA">
        <w:trPr>
          <w:trHeight w:val="710"/>
          <w:jc w:val="center"/>
        </w:trPr>
        <w:tc>
          <w:tcPr>
            <w:tcW w:w="857" w:type="dxa"/>
            <w:vAlign w:val="center"/>
          </w:tcPr>
          <w:p w:rsidR="004954FA" w:rsidRPr="00F73B62" w:rsidRDefault="004954FA" w:rsidP="004954F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11</w:t>
            </w:r>
          </w:p>
        </w:tc>
        <w:tc>
          <w:tcPr>
            <w:tcW w:w="3134" w:type="dxa"/>
            <w:gridSpan w:val="2"/>
            <w:vAlign w:val="center"/>
          </w:tcPr>
          <w:p w:rsidR="004954FA" w:rsidRPr="00F73B62" w:rsidRDefault="004954FA" w:rsidP="004954FA">
            <w:pPr>
              <w:jc w:val="left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★数据过滤</w:t>
            </w:r>
          </w:p>
        </w:tc>
        <w:tc>
          <w:tcPr>
            <w:tcW w:w="5785" w:type="dxa"/>
            <w:gridSpan w:val="2"/>
            <w:vAlign w:val="center"/>
          </w:tcPr>
          <w:p w:rsidR="004954FA" w:rsidRPr="00F73B62" w:rsidRDefault="004954FA" w:rsidP="004954FA">
            <w:pPr>
              <w:jc w:val="left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带有</w:t>
            </w:r>
            <w:r w:rsidRPr="00F73B62">
              <w:rPr>
                <w:rFonts w:ascii="仿宋_GB2312" w:eastAsia="仿宋_GB2312"/>
                <w:sz w:val="22"/>
              </w:rPr>
              <w:t>眼动角速度可视化功能的I-VT Fixation Filter</w:t>
            </w:r>
            <w:r w:rsidRPr="00F73B62">
              <w:rPr>
                <w:rFonts w:ascii="仿宋_GB2312" w:eastAsia="仿宋_GB2312" w:hint="eastAsia"/>
                <w:sz w:val="22"/>
              </w:rPr>
              <w:t>，可自定义插值，降噪，角速度，过滤器，注视点合并，忽略过短的注视点等选项</w:t>
            </w:r>
          </w:p>
        </w:tc>
      </w:tr>
      <w:tr w:rsidR="004954FA" w:rsidRPr="008E6F31" w:rsidTr="004954FA">
        <w:trPr>
          <w:trHeight w:hRule="exact" w:val="720"/>
          <w:jc w:val="center"/>
        </w:trPr>
        <w:tc>
          <w:tcPr>
            <w:tcW w:w="857" w:type="dxa"/>
            <w:vAlign w:val="center"/>
          </w:tcPr>
          <w:p w:rsidR="004954FA" w:rsidRPr="00F73B62" w:rsidRDefault="004954FA" w:rsidP="004954FA">
            <w:pPr>
              <w:jc w:val="center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1</w:t>
            </w:r>
            <w:r>
              <w:rPr>
                <w:rFonts w:ascii="仿宋_GB2312" w:eastAsia="仿宋_GB2312" w:hint="eastAsia"/>
                <w:sz w:val="22"/>
              </w:rPr>
              <w:t>2</w:t>
            </w:r>
          </w:p>
        </w:tc>
        <w:tc>
          <w:tcPr>
            <w:tcW w:w="3134" w:type="dxa"/>
            <w:gridSpan w:val="2"/>
            <w:vAlign w:val="center"/>
          </w:tcPr>
          <w:p w:rsidR="004954FA" w:rsidRPr="00F73B62" w:rsidRDefault="004954FA" w:rsidP="004954FA">
            <w:pPr>
              <w:jc w:val="left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眼动数据结果</w:t>
            </w:r>
          </w:p>
        </w:tc>
        <w:tc>
          <w:tcPr>
            <w:tcW w:w="5785" w:type="dxa"/>
            <w:gridSpan w:val="2"/>
            <w:vAlign w:val="center"/>
          </w:tcPr>
          <w:p w:rsidR="004954FA" w:rsidRPr="00F73B62" w:rsidRDefault="004954FA" w:rsidP="004954FA">
            <w:pPr>
              <w:jc w:val="left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提供热点图、注视轨迹图、兴趣区（AOI）、兴趣区间（TOI）和基于兴趣区和兴趣区间的眼动指标统计</w:t>
            </w:r>
          </w:p>
        </w:tc>
      </w:tr>
      <w:tr w:rsidR="004954FA" w:rsidRPr="008E6F31" w:rsidTr="004954FA">
        <w:trPr>
          <w:trHeight w:hRule="exact" w:val="720"/>
          <w:jc w:val="center"/>
        </w:trPr>
        <w:tc>
          <w:tcPr>
            <w:tcW w:w="857" w:type="dxa"/>
            <w:vAlign w:val="center"/>
          </w:tcPr>
          <w:p w:rsidR="004954FA" w:rsidRPr="00F73B62" w:rsidRDefault="004954FA" w:rsidP="004954F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lastRenderedPageBreak/>
              <w:t>13</w:t>
            </w:r>
          </w:p>
        </w:tc>
        <w:tc>
          <w:tcPr>
            <w:tcW w:w="3134" w:type="dxa"/>
            <w:gridSpan w:val="2"/>
            <w:vAlign w:val="center"/>
          </w:tcPr>
          <w:p w:rsidR="004954FA" w:rsidRPr="00F73B62" w:rsidRDefault="004954FA" w:rsidP="004954FA">
            <w:pPr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兴趣区分组</w:t>
            </w:r>
          </w:p>
        </w:tc>
        <w:tc>
          <w:tcPr>
            <w:tcW w:w="5785" w:type="dxa"/>
            <w:gridSpan w:val="2"/>
            <w:vAlign w:val="center"/>
          </w:tcPr>
          <w:p w:rsidR="004954FA" w:rsidRPr="00F73B62" w:rsidRDefault="004954FA" w:rsidP="004954FA">
            <w:pPr>
              <w:jc w:val="left"/>
              <w:rPr>
                <w:rFonts w:ascii="仿宋_GB2312" w:eastAsia="仿宋_GB2312"/>
                <w:sz w:val="22"/>
              </w:rPr>
            </w:pPr>
            <w:r w:rsidRPr="004418E4">
              <w:rPr>
                <w:rFonts w:ascii="仿宋_GB2312" w:eastAsia="仿宋_GB2312" w:hint="eastAsia"/>
                <w:sz w:val="22"/>
              </w:rPr>
              <w:t>支持AOI（常规/动态）与AOI Tag，包含Group与Ungroup两种标记模式</w:t>
            </w:r>
          </w:p>
        </w:tc>
      </w:tr>
      <w:tr w:rsidR="004954FA" w:rsidRPr="008E6F31" w:rsidTr="004954FA">
        <w:trPr>
          <w:trHeight w:hRule="exact" w:val="1558"/>
          <w:jc w:val="center"/>
        </w:trPr>
        <w:tc>
          <w:tcPr>
            <w:tcW w:w="857" w:type="dxa"/>
            <w:vAlign w:val="center"/>
          </w:tcPr>
          <w:p w:rsidR="004954FA" w:rsidRPr="00F73B62" w:rsidRDefault="004954FA" w:rsidP="004954FA">
            <w:pPr>
              <w:jc w:val="center"/>
              <w:rPr>
                <w:rFonts w:ascii="仿宋_GB2312" w:eastAsia="仿宋_GB2312"/>
                <w:sz w:val="22"/>
              </w:rPr>
            </w:pPr>
            <w:r w:rsidRPr="00F73B62">
              <w:rPr>
                <w:rFonts w:ascii="仿宋_GB2312" w:eastAsia="仿宋_GB2312" w:hint="eastAsia"/>
                <w:sz w:val="22"/>
              </w:rPr>
              <w:t>1</w:t>
            </w:r>
            <w:r>
              <w:rPr>
                <w:rFonts w:ascii="仿宋_GB2312" w:eastAsia="仿宋_GB2312" w:hint="eastAsia"/>
                <w:sz w:val="22"/>
              </w:rPr>
              <w:t>4</w:t>
            </w:r>
          </w:p>
        </w:tc>
        <w:tc>
          <w:tcPr>
            <w:tcW w:w="3134" w:type="dxa"/>
            <w:gridSpan w:val="2"/>
            <w:vAlign w:val="center"/>
          </w:tcPr>
          <w:p w:rsidR="004954FA" w:rsidRPr="00F73B62" w:rsidRDefault="004954FA" w:rsidP="004954FA">
            <w:pPr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开发工具</w:t>
            </w:r>
          </w:p>
        </w:tc>
        <w:tc>
          <w:tcPr>
            <w:tcW w:w="5785" w:type="dxa"/>
            <w:gridSpan w:val="2"/>
            <w:vAlign w:val="center"/>
          </w:tcPr>
          <w:p w:rsidR="004954FA" w:rsidRPr="00F73B62" w:rsidRDefault="004954FA" w:rsidP="004954FA">
            <w:pPr>
              <w:jc w:val="left"/>
              <w:rPr>
                <w:rFonts w:ascii="仿宋_GB2312" w:eastAsia="仿宋_GB2312"/>
                <w:sz w:val="22"/>
              </w:rPr>
            </w:pPr>
            <w:r w:rsidRPr="004418E4">
              <w:rPr>
                <w:rFonts w:ascii="仿宋_GB2312" w:eastAsia="仿宋_GB2312" w:hint="eastAsia"/>
                <w:sz w:val="22"/>
              </w:rPr>
              <w:t>提供免费的开发工具，支持Windows、Linux和Mac OS平台，支持基于PC和虚拟现实平台的程序语言，</w:t>
            </w:r>
            <w:r w:rsidRPr="004418E4">
              <w:rPr>
                <w:rFonts w:ascii="仿宋_GB2312" w:eastAsia="仿宋_GB2312"/>
                <w:sz w:val="22"/>
              </w:rPr>
              <w:t>提供TTL同步信号、眼球图像、视线坐标、时间戳等多类数据流</w:t>
            </w:r>
          </w:p>
        </w:tc>
      </w:tr>
    </w:tbl>
    <w:p w:rsidR="00284212" w:rsidRPr="008E6F31" w:rsidRDefault="00284212" w:rsidP="00EA6DFB">
      <w:pPr>
        <w:ind w:leftChars="-203" w:left="-426"/>
        <w:rPr>
          <w:rFonts w:eastAsia="楷体_GB2312"/>
          <w:sz w:val="24"/>
        </w:rPr>
      </w:pPr>
      <w:r w:rsidRPr="008E6F31">
        <w:rPr>
          <w:rFonts w:ascii="仿宋_GB2312" w:eastAsia="仿宋_GB2312" w:hint="eastAsia"/>
          <w:sz w:val="24"/>
        </w:rPr>
        <w:t>说明: 功能要求、配置清单为必备要求，从功能角度提出；技术参数总数</w:t>
      </w:r>
      <w:r w:rsidRPr="00421FDE">
        <w:rPr>
          <w:rFonts w:ascii="仿宋_GB2312" w:eastAsia="仿宋_GB2312" w:hint="eastAsia"/>
          <w:sz w:val="24"/>
        </w:rPr>
        <w:t>不得超过10项</w:t>
      </w:r>
      <w:r w:rsidRPr="008E6F31">
        <w:rPr>
          <w:rFonts w:ascii="仿宋_GB2312" w:eastAsia="仿宋_GB2312" w:hint="eastAsia"/>
          <w:sz w:val="24"/>
        </w:rPr>
        <w:t>，应体现设备档次要求，参数中区分“★”、“＃”参数，其中“★”参数为核心参数，为必须满足参数；“＃”参数为重要参数，在采购评审中分值较高。</w:t>
      </w:r>
    </w:p>
    <w:sectPr w:rsidR="00284212" w:rsidRPr="008E6F31" w:rsidSect="003F7312">
      <w:pgSz w:w="11907" w:h="16840" w:code="9"/>
      <w:pgMar w:top="1418" w:right="1418" w:bottom="1418" w:left="1418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949" w:rsidRDefault="00725949">
      <w:r>
        <w:separator/>
      </w:r>
    </w:p>
  </w:endnote>
  <w:endnote w:type="continuationSeparator" w:id="0">
    <w:p w:rsidR="00725949" w:rsidRDefault="0072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949" w:rsidRDefault="00725949">
      <w:r>
        <w:separator/>
      </w:r>
    </w:p>
  </w:footnote>
  <w:footnote w:type="continuationSeparator" w:id="0">
    <w:p w:rsidR="00725949" w:rsidRDefault="00725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55"/>
    <w:rsid w:val="00004BB8"/>
    <w:rsid w:val="000100C9"/>
    <w:rsid w:val="00013102"/>
    <w:rsid w:val="00031EBE"/>
    <w:rsid w:val="00041BFB"/>
    <w:rsid w:val="000440C3"/>
    <w:rsid w:val="00050193"/>
    <w:rsid w:val="000512EA"/>
    <w:rsid w:val="00062CD9"/>
    <w:rsid w:val="000727AD"/>
    <w:rsid w:val="00077014"/>
    <w:rsid w:val="000B34EF"/>
    <w:rsid w:val="000C10AB"/>
    <w:rsid w:val="000E24EC"/>
    <w:rsid w:val="000F52C4"/>
    <w:rsid w:val="0010069F"/>
    <w:rsid w:val="001104D8"/>
    <w:rsid w:val="00113932"/>
    <w:rsid w:val="00124E98"/>
    <w:rsid w:val="00126201"/>
    <w:rsid w:val="00162A74"/>
    <w:rsid w:val="00162E1A"/>
    <w:rsid w:val="001723C0"/>
    <w:rsid w:val="00176AA4"/>
    <w:rsid w:val="00177DD0"/>
    <w:rsid w:val="0019329A"/>
    <w:rsid w:val="001A2DEA"/>
    <w:rsid w:val="001A3055"/>
    <w:rsid w:val="001B2FD2"/>
    <w:rsid w:val="001B58F6"/>
    <w:rsid w:val="001D0405"/>
    <w:rsid w:val="001E054E"/>
    <w:rsid w:val="001E0B20"/>
    <w:rsid w:val="001E1E9A"/>
    <w:rsid w:val="001F1FF1"/>
    <w:rsid w:val="0020211C"/>
    <w:rsid w:val="002029B1"/>
    <w:rsid w:val="00210AFB"/>
    <w:rsid w:val="002159A9"/>
    <w:rsid w:val="00227B07"/>
    <w:rsid w:val="0023434A"/>
    <w:rsid w:val="00235CFC"/>
    <w:rsid w:val="00240A0C"/>
    <w:rsid w:val="00250716"/>
    <w:rsid w:val="002570B1"/>
    <w:rsid w:val="00260117"/>
    <w:rsid w:val="00274EF4"/>
    <w:rsid w:val="00284212"/>
    <w:rsid w:val="0029501D"/>
    <w:rsid w:val="002C6B79"/>
    <w:rsid w:val="002D6226"/>
    <w:rsid w:val="002E6020"/>
    <w:rsid w:val="002F7BF8"/>
    <w:rsid w:val="00307B24"/>
    <w:rsid w:val="00316790"/>
    <w:rsid w:val="00330438"/>
    <w:rsid w:val="00334D19"/>
    <w:rsid w:val="00344BD1"/>
    <w:rsid w:val="003651F4"/>
    <w:rsid w:val="003A0991"/>
    <w:rsid w:val="003A2C3A"/>
    <w:rsid w:val="003A5A56"/>
    <w:rsid w:val="003B6D20"/>
    <w:rsid w:val="003B74FB"/>
    <w:rsid w:val="003C20C9"/>
    <w:rsid w:val="003E1BB2"/>
    <w:rsid w:val="003F7312"/>
    <w:rsid w:val="00403DB8"/>
    <w:rsid w:val="0041080B"/>
    <w:rsid w:val="00412701"/>
    <w:rsid w:val="00412F82"/>
    <w:rsid w:val="004139C6"/>
    <w:rsid w:val="004156BE"/>
    <w:rsid w:val="00421FDE"/>
    <w:rsid w:val="004418E4"/>
    <w:rsid w:val="00442605"/>
    <w:rsid w:val="00456AEA"/>
    <w:rsid w:val="00460D3B"/>
    <w:rsid w:val="004628BA"/>
    <w:rsid w:val="0047749F"/>
    <w:rsid w:val="004954FA"/>
    <w:rsid w:val="004A2B63"/>
    <w:rsid w:val="004B74CB"/>
    <w:rsid w:val="004B75DA"/>
    <w:rsid w:val="004C6A80"/>
    <w:rsid w:val="004F0EB5"/>
    <w:rsid w:val="004F6390"/>
    <w:rsid w:val="004F6612"/>
    <w:rsid w:val="00500C2A"/>
    <w:rsid w:val="005064A1"/>
    <w:rsid w:val="00512A42"/>
    <w:rsid w:val="00531FD4"/>
    <w:rsid w:val="00533133"/>
    <w:rsid w:val="00543E42"/>
    <w:rsid w:val="0054676C"/>
    <w:rsid w:val="005508C2"/>
    <w:rsid w:val="00556091"/>
    <w:rsid w:val="005809C6"/>
    <w:rsid w:val="00585606"/>
    <w:rsid w:val="00586AD3"/>
    <w:rsid w:val="005878A1"/>
    <w:rsid w:val="00590FA2"/>
    <w:rsid w:val="005A0CFB"/>
    <w:rsid w:val="005C3967"/>
    <w:rsid w:val="005D0381"/>
    <w:rsid w:val="005E4192"/>
    <w:rsid w:val="00611F93"/>
    <w:rsid w:val="0063181A"/>
    <w:rsid w:val="006318DA"/>
    <w:rsid w:val="0064010E"/>
    <w:rsid w:val="0064614C"/>
    <w:rsid w:val="0067600A"/>
    <w:rsid w:val="00685B1B"/>
    <w:rsid w:val="006A2D7D"/>
    <w:rsid w:val="006C7168"/>
    <w:rsid w:val="006D148B"/>
    <w:rsid w:val="006F4BD1"/>
    <w:rsid w:val="007056A9"/>
    <w:rsid w:val="007064B9"/>
    <w:rsid w:val="00713061"/>
    <w:rsid w:val="007143ED"/>
    <w:rsid w:val="00722A85"/>
    <w:rsid w:val="00725949"/>
    <w:rsid w:val="00731907"/>
    <w:rsid w:val="00742A08"/>
    <w:rsid w:val="00746CEA"/>
    <w:rsid w:val="007663C7"/>
    <w:rsid w:val="00774C0F"/>
    <w:rsid w:val="0077613D"/>
    <w:rsid w:val="007A6A18"/>
    <w:rsid w:val="007B54A0"/>
    <w:rsid w:val="007C1F31"/>
    <w:rsid w:val="007D4199"/>
    <w:rsid w:val="007D46B6"/>
    <w:rsid w:val="007D7ECD"/>
    <w:rsid w:val="007E4437"/>
    <w:rsid w:val="007F1D71"/>
    <w:rsid w:val="007F4A8B"/>
    <w:rsid w:val="00800578"/>
    <w:rsid w:val="00827C1D"/>
    <w:rsid w:val="008654BC"/>
    <w:rsid w:val="008767F7"/>
    <w:rsid w:val="0088059F"/>
    <w:rsid w:val="0088605B"/>
    <w:rsid w:val="008867FF"/>
    <w:rsid w:val="00896B70"/>
    <w:rsid w:val="008A5602"/>
    <w:rsid w:val="008B1F7C"/>
    <w:rsid w:val="008C41D2"/>
    <w:rsid w:val="0091257F"/>
    <w:rsid w:val="009129DB"/>
    <w:rsid w:val="00917F3A"/>
    <w:rsid w:val="009268CE"/>
    <w:rsid w:val="00941ED4"/>
    <w:rsid w:val="00944349"/>
    <w:rsid w:val="009A17DB"/>
    <w:rsid w:val="009B1098"/>
    <w:rsid w:val="009C1C09"/>
    <w:rsid w:val="009D685E"/>
    <w:rsid w:val="009E4CBE"/>
    <w:rsid w:val="009F1198"/>
    <w:rsid w:val="00A05D29"/>
    <w:rsid w:val="00A16578"/>
    <w:rsid w:val="00A31747"/>
    <w:rsid w:val="00A65294"/>
    <w:rsid w:val="00A76D51"/>
    <w:rsid w:val="00A979C3"/>
    <w:rsid w:val="00AA4107"/>
    <w:rsid w:val="00AA60E4"/>
    <w:rsid w:val="00AC5B37"/>
    <w:rsid w:val="00AC72EA"/>
    <w:rsid w:val="00AD450D"/>
    <w:rsid w:val="00AD7FF7"/>
    <w:rsid w:val="00AF4F8C"/>
    <w:rsid w:val="00B03DF2"/>
    <w:rsid w:val="00B04167"/>
    <w:rsid w:val="00B15F19"/>
    <w:rsid w:val="00B42513"/>
    <w:rsid w:val="00B504B5"/>
    <w:rsid w:val="00B53C5F"/>
    <w:rsid w:val="00B6492F"/>
    <w:rsid w:val="00B67CDD"/>
    <w:rsid w:val="00B714E3"/>
    <w:rsid w:val="00B97969"/>
    <w:rsid w:val="00BB3094"/>
    <w:rsid w:val="00BC7F1B"/>
    <w:rsid w:val="00BE1759"/>
    <w:rsid w:val="00BE299E"/>
    <w:rsid w:val="00C109EB"/>
    <w:rsid w:val="00C17C28"/>
    <w:rsid w:val="00C362B8"/>
    <w:rsid w:val="00C44452"/>
    <w:rsid w:val="00C643F1"/>
    <w:rsid w:val="00C65C0D"/>
    <w:rsid w:val="00C6606D"/>
    <w:rsid w:val="00C75C88"/>
    <w:rsid w:val="00C8255E"/>
    <w:rsid w:val="00C94F78"/>
    <w:rsid w:val="00C959FD"/>
    <w:rsid w:val="00C96AB6"/>
    <w:rsid w:val="00CA686F"/>
    <w:rsid w:val="00CB6199"/>
    <w:rsid w:val="00CD79E9"/>
    <w:rsid w:val="00CF4F25"/>
    <w:rsid w:val="00D05BDB"/>
    <w:rsid w:val="00D20F1E"/>
    <w:rsid w:val="00D21005"/>
    <w:rsid w:val="00D23853"/>
    <w:rsid w:val="00D3138C"/>
    <w:rsid w:val="00D377F8"/>
    <w:rsid w:val="00D42C49"/>
    <w:rsid w:val="00D430F7"/>
    <w:rsid w:val="00D470D5"/>
    <w:rsid w:val="00D547AB"/>
    <w:rsid w:val="00D809EB"/>
    <w:rsid w:val="00D84AB0"/>
    <w:rsid w:val="00D92C8D"/>
    <w:rsid w:val="00DA07CD"/>
    <w:rsid w:val="00DB128E"/>
    <w:rsid w:val="00DB2631"/>
    <w:rsid w:val="00DB5F99"/>
    <w:rsid w:val="00DE4319"/>
    <w:rsid w:val="00DE45FD"/>
    <w:rsid w:val="00E027A8"/>
    <w:rsid w:val="00E03969"/>
    <w:rsid w:val="00E04E23"/>
    <w:rsid w:val="00E12EB2"/>
    <w:rsid w:val="00E13ECA"/>
    <w:rsid w:val="00E236A7"/>
    <w:rsid w:val="00E51E5D"/>
    <w:rsid w:val="00E64936"/>
    <w:rsid w:val="00E664C6"/>
    <w:rsid w:val="00E816CF"/>
    <w:rsid w:val="00E93771"/>
    <w:rsid w:val="00EA6DFB"/>
    <w:rsid w:val="00EB3B52"/>
    <w:rsid w:val="00EC4C3D"/>
    <w:rsid w:val="00EC6617"/>
    <w:rsid w:val="00ED3E39"/>
    <w:rsid w:val="00EE1D9B"/>
    <w:rsid w:val="00F16143"/>
    <w:rsid w:val="00F2550A"/>
    <w:rsid w:val="00F41FF9"/>
    <w:rsid w:val="00F63FA6"/>
    <w:rsid w:val="00F7376F"/>
    <w:rsid w:val="00F73B62"/>
    <w:rsid w:val="00F872ED"/>
    <w:rsid w:val="00F8731E"/>
    <w:rsid w:val="00F905FD"/>
    <w:rsid w:val="00FA32A6"/>
    <w:rsid w:val="00FA5E90"/>
    <w:rsid w:val="00FB029D"/>
    <w:rsid w:val="00FC0D87"/>
    <w:rsid w:val="00F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767063-52A1-4740-AD9E-2AE67F21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4936"/>
    <w:rPr>
      <w:color w:val="0000FF"/>
      <w:u w:val="single"/>
    </w:rPr>
  </w:style>
  <w:style w:type="paragraph" w:styleId="a4">
    <w:name w:val="Date"/>
    <w:basedOn w:val="a"/>
    <w:next w:val="a"/>
    <w:rsid w:val="00896B70"/>
    <w:pPr>
      <w:ind w:leftChars="2500" w:left="100"/>
    </w:pPr>
  </w:style>
  <w:style w:type="paragraph" w:styleId="a5">
    <w:name w:val="footer"/>
    <w:basedOn w:val="a"/>
    <w:rsid w:val="00896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96B70"/>
  </w:style>
  <w:style w:type="paragraph" w:styleId="a7">
    <w:name w:val="header"/>
    <w:basedOn w:val="a"/>
    <w:rsid w:val="00896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BB30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14E3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关于上报2008年春季设备器材采购计划</vt:lpstr>
    </vt:vector>
  </TitlesOfParts>
  <Company> 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关于上报2008年春季设备器材采购计划</dc:title>
  <dc:subject/>
  <dc:creator>ibm</dc:creator>
  <cp:keywords/>
  <cp:lastModifiedBy>c m</cp:lastModifiedBy>
  <cp:revision>6</cp:revision>
  <cp:lastPrinted>2008-01-09T00:47:00Z</cp:lastPrinted>
  <dcterms:created xsi:type="dcterms:W3CDTF">2018-12-01T07:24:00Z</dcterms:created>
  <dcterms:modified xsi:type="dcterms:W3CDTF">2018-12-04T07:48:00Z</dcterms:modified>
</cp:coreProperties>
</file>