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2036"/>
        <w:gridCol w:w="5594"/>
      </w:tblGrid>
      <w:tr w:rsidR="0086680E" w:rsidTr="0086680E">
        <w:trPr>
          <w:trHeight w:val="755"/>
          <w:jc w:val="center"/>
        </w:trPr>
        <w:tc>
          <w:tcPr>
            <w:tcW w:w="1684" w:type="dxa"/>
            <w:vAlign w:val="center"/>
          </w:tcPr>
          <w:p w:rsid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630" w:type="dxa"/>
            <w:gridSpan w:val="2"/>
            <w:vAlign w:val="center"/>
          </w:tcPr>
          <w:p w:rsidR="0086680E" w:rsidRDefault="0080777E" w:rsidP="00D83F47">
            <w:pPr>
              <w:jc w:val="center"/>
              <w:rPr>
                <w:rFonts w:ascii="黑体" w:eastAsia="黑体"/>
                <w:sz w:val="24"/>
              </w:rPr>
            </w:pPr>
            <w:r w:rsidRPr="0080777E">
              <w:rPr>
                <w:rFonts w:ascii="黑体" w:eastAsia="黑体" w:hint="eastAsia"/>
                <w:sz w:val="24"/>
              </w:rPr>
              <w:t>电动床</w:t>
            </w:r>
          </w:p>
        </w:tc>
      </w:tr>
      <w:tr w:rsidR="0086680E" w:rsidTr="0086680E">
        <w:trPr>
          <w:trHeight w:val="808"/>
          <w:jc w:val="center"/>
        </w:trPr>
        <w:tc>
          <w:tcPr>
            <w:tcW w:w="1684" w:type="dxa"/>
            <w:vAlign w:val="center"/>
          </w:tcPr>
          <w:p w:rsid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036" w:type="dxa"/>
            <w:vAlign w:val="center"/>
          </w:tcPr>
          <w:p w:rsidR="0086680E" w:rsidRPr="00454370" w:rsidRDefault="0080777E" w:rsidP="00D83F47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45</w:t>
            </w:r>
          </w:p>
        </w:tc>
        <w:tc>
          <w:tcPr>
            <w:tcW w:w="5594" w:type="dxa"/>
            <w:vAlign w:val="center"/>
          </w:tcPr>
          <w:p w:rsidR="0086680E" w:rsidRDefault="0080777E" w:rsidP="00D83F4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黑体" w:hint="eastAsia"/>
              </w:rPr>
              <w:t>□</w:t>
            </w:r>
            <w:r w:rsidR="0086680E">
              <w:rPr>
                <w:rFonts w:ascii="黑体" w:eastAsia="黑体" w:hint="eastAsia"/>
                <w:sz w:val="24"/>
              </w:rPr>
              <w:t xml:space="preserve">国产  </w:t>
            </w:r>
            <w:r>
              <w:rPr>
                <w:rFonts w:ascii="黑体" w:eastAsia="黑体" w:hAnsi="黑体" w:hint="eastAsia"/>
              </w:rPr>
              <w:t>■</w:t>
            </w:r>
            <w:r w:rsidR="0086680E">
              <w:rPr>
                <w:rFonts w:ascii="黑体" w:eastAsia="黑体" w:hint="eastAsia"/>
                <w:sz w:val="24"/>
              </w:rPr>
              <w:t>进口</w:t>
            </w:r>
          </w:p>
        </w:tc>
      </w:tr>
      <w:tr w:rsidR="00782262" w:rsidRPr="00B709B2" w:rsidTr="009346EB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序号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技术指标名称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技术指标要求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bookmarkStart w:id="0" w:name="_GoBack" w:colFirst="1" w:colLast="1"/>
            <w:r w:rsidRPr="00DA5F48">
              <w:rPr>
                <w:rFonts w:ascii="等线" w:eastAsia="等线" w:hAnsi="等线"/>
                <w:sz w:val="28"/>
              </w:rPr>
              <w:t>*1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原产地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原装进口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*2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病床尺寸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长度</w:t>
            </w:r>
            <w:r w:rsidRPr="00DA5F48">
              <w:rPr>
                <w:rFonts w:ascii="等线" w:eastAsia="等线" w:hAnsi="等线"/>
                <w:sz w:val="28"/>
              </w:rPr>
              <w:t xml:space="preserve"> ≥220cm</w:t>
            </w:r>
            <w:r w:rsidRPr="00DA5F48">
              <w:rPr>
                <w:rFonts w:ascii="等线" w:eastAsia="等线" w:hAnsi="等线" w:hint="eastAsia"/>
                <w:sz w:val="28"/>
              </w:rPr>
              <w:t>；宽度</w:t>
            </w:r>
            <w:r w:rsidRPr="00DA5F48">
              <w:rPr>
                <w:rFonts w:ascii="等线" w:eastAsia="等线" w:hAnsi="等线"/>
                <w:sz w:val="28"/>
              </w:rPr>
              <w:t xml:space="preserve"> ≥100cm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*3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高度调整范围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≥30-70cm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*4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背部上升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≥65°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*5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脚部上升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≥40°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#6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倾斜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±12°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#7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可屈膝体位角度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≥23°/ 22°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#8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电动调节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电动调节整体前后倾斜、升降、背板、腿板，床板分四部分，每部分可电动调节其角度并有刻度显示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*9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称重功能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 xml:space="preserve">9.1  </w:t>
            </w:r>
            <w:r w:rsidRPr="00DA5F48">
              <w:rPr>
                <w:rFonts w:ascii="等线" w:eastAsia="等线" w:hAnsi="等线" w:hint="eastAsia"/>
                <w:sz w:val="28"/>
              </w:rPr>
              <w:t>独立称重系统，具备精确到≦</w:t>
            </w:r>
            <w:r w:rsidRPr="00DA5F48">
              <w:rPr>
                <w:rFonts w:ascii="等线" w:eastAsia="等线" w:hAnsi="等线"/>
                <w:sz w:val="28"/>
              </w:rPr>
              <w:t>150g</w:t>
            </w:r>
            <w:r w:rsidRPr="00DA5F48">
              <w:rPr>
                <w:rFonts w:ascii="等线" w:eastAsia="等线" w:hAnsi="等线" w:hint="eastAsia"/>
                <w:sz w:val="28"/>
              </w:rPr>
              <w:t>称重功能，具备实时差重显示，具备系统数据存储功能</w:t>
            </w:r>
          </w:p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9.2  15</w:t>
            </w:r>
            <w:r w:rsidRPr="00DA5F48">
              <w:rPr>
                <w:rFonts w:ascii="等线" w:eastAsia="等线" w:hAnsi="等线" w:hint="eastAsia"/>
                <w:sz w:val="28"/>
              </w:rPr>
              <w:t>张不带称重功能</w:t>
            </w:r>
          </w:p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9.3  30</w:t>
            </w:r>
            <w:r w:rsidRPr="00DA5F48">
              <w:rPr>
                <w:rFonts w:ascii="等线" w:eastAsia="等线" w:hAnsi="等线" w:hint="eastAsia"/>
                <w:sz w:val="28"/>
              </w:rPr>
              <w:t>张带称重功能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*10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一键式体位调节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一键控制背部腿部角度连续调整，实现半卧位、心脏椅位和</w:t>
            </w:r>
            <w:r w:rsidRPr="00DA5F48">
              <w:rPr>
                <w:rFonts w:ascii="等线" w:eastAsia="等线" w:hAnsi="等线"/>
                <w:sz w:val="28"/>
              </w:rPr>
              <w:t>C</w:t>
            </w:r>
            <w:r w:rsidRPr="00DA5F48">
              <w:rPr>
                <w:rFonts w:ascii="等线" w:eastAsia="等线" w:hAnsi="等线" w:hint="eastAsia"/>
                <w:sz w:val="28"/>
              </w:rPr>
              <w:t>臂体位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lastRenderedPageBreak/>
              <w:t>*11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CPR</w:t>
            </w:r>
            <w:r w:rsidRPr="00DA5F48">
              <w:rPr>
                <w:rFonts w:ascii="等线" w:eastAsia="等线" w:hAnsi="等线" w:hint="eastAsia"/>
                <w:sz w:val="28"/>
              </w:rPr>
              <w:t>功能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具有电动</w:t>
            </w:r>
            <w:r w:rsidRPr="00DA5F48">
              <w:rPr>
                <w:rFonts w:ascii="等线" w:eastAsia="等线" w:hAnsi="等线"/>
                <w:sz w:val="28"/>
              </w:rPr>
              <w:t xml:space="preserve"> CPR</w:t>
            </w:r>
            <w:r w:rsidRPr="00DA5F48">
              <w:rPr>
                <w:rFonts w:ascii="等线" w:eastAsia="等线" w:hAnsi="等线" w:hint="eastAsia"/>
                <w:sz w:val="28"/>
              </w:rPr>
              <w:t>功能及快速恢复</w:t>
            </w:r>
            <w:r w:rsidRPr="00DA5F48">
              <w:rPr>
                <w:rFonts w:ascii="等线" w:eastAsia="等线" w:hAnsi="等线"/>
                <w:sz w:val="28"/>
              </w:rPr>
              <w:t xml:space="preserve"> CPR</w:t>
            </w:r>
            <w:r w:rsidRPr="00DA5F48">
              <w:rPr>
                <w:rFonts w:ascii="等线" w:eastAsia="等线" w:hAnsi="等线" w:hint="eastAsia"/>
                <w:sz w:val="28"/>
              </w:rPr>
              <w:t>体位手柄，紧急情况或停电时，可使床板在上升状态迅速恢复到水平状态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 xml:space="preserve">   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回退功能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具有背板及大腿板自动回退功能，其中背板回退</w:t>
            </w:r>
            <w:r w:rsidRPr="00DA5F48">
              <w:rPr>
                <w:rFonts w:ascii="等线" w:eastAsia="等线" w:hAnsi="等线"/>
                <w:sz w:val="28"/>
              </w:rPr>
              <w:t>120mm</w:t>
            </w:r>
            <w:r w:rsidRPr="00DA5F48">
              <w:rPr>
                <w:rFonts w:ascii="等线" w:eastAsia="等线" w:hAnsi="等线" w:hint="eastAsia"/>
                <w:sz w:val="28"/>
              </w:rPr>
              <w:t>，大腿板回退</w:t>
            </w:r>
            <w:r w:rsidRPr="00DA5F48">
              <w:rPr>
                <w:rFonts w:ascii="等线" w:eastAsia="等线" w:hAnsi="等线"/>
                <w:sz w:val="28"/>
              </w:rPr>
              <w:t>90mm</w:t>
            </w:r>
            <w:r w:rsidRPr="00DA5F48">
              <w:rPr>
                <w:rFonts w:ascii="等线" w:eastAsia="等线" w:hAnsi="等线" w:hint="eastAsia"/>
                <w:sz w:val="28"/>
              </w:rPr>
              <w:t>，防止褥疮及腹部创口受到挤压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升降结构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原装进口立柱式电机，静音安全。防止床体运动过程中发生危险。便于清洁消毒。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#14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床头床尾板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可快速拆卸床头及床尾挡板，在紧急时能方便拆卸抢救、特殊护理及安全搬运病人，床体所有部分均可拆解，床板具有双槽，可拆卸，防止患者液体床板滞留</w:t>
            </w:r>
            <w:r w:rsidRPr="00DA5F48">
              <w:rPr>
                <w:rFonts w:ascii="等线" w:eastAsia="等线" w:hAnsi="等线"/>
                <w:sz w:val="28"/>
              </w:rPr>
              <w:t xml:space="preserve">, </w:t>
            </w:r>
            <w:r w:rsidRPr="00DA5F48">
              <w:rPr>
                <w:rFonts w:ascii="等线" w:eastAsia="等线" w:hAnsi="等线" w:hint="eastAsia"/>
                <w:sz w:val="28"/>
              </w:rPr>
              <w:t>便于护理人员清洁消毒，防止院内科内感染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*15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拍片功能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床板采用</w:t>
            </w:r>
            <w:r w:rsidRPr="00DA5F48">
              <w:rPr>
                <w:rFonts w:ascii="等线" w:eastAsia="等线" w:hAnsi="等线"/>
                <w:sz w:val="28"/>
              </w:rPr>
              <w:t>HPL</w:t>
            </w:r>
            <w:r w:rsidRPr="00DA5F48">
              <w:rPr>
                <w:rFonts w:ascii="等线" w:eastAsia="等线" w:hAnsi="等线" w:hint="eastAsia"/>
                <w:sz w:val="28"/>
              </w:rPr>
              <w:t>材料制作，各床板均可透</w:t>
            </w:r>
            <w:r w:rsidRPr="00DA5F48">
              <w:rPr>
                <w:rFonts w:ascii="等线" w:eastAsia="等线" w:hAnsi="等线"/>
                <w:sz w:val="28"/>
              </w:rPr>
              <w:t>X</w:t>
            </w:r>
            <w:r w:rsidRPr="00DA5F48">
              <w:rPr>
                <w:rFonts w:ascii="等线" w:eastAsia="等线" w:hAnsi="等线" w:hint="eastAsia"/>
                <w:sz w:val="28"/>
              </w:rPr>
              <w:t>光，床板下无任何金属遮挡物，可使用</w:t>
            </w:r>
            <w:r w:rsidRPr="00DA5F48">
              <w:rPr>
                <w:rFonts w:ascii="等线" w:eastAsia="等线" w:hAnsi="等线"/>
                <w:sz w:val="28"/>
              </w:rPr>
              <w:t>C</w:t>
            </w:r>
            <w:r w:rsidRPr="00DA5F48">
              <w:rPr>
                <w:rFonts w:ascii="等线" w:eastAsia="等线" w:hAnsi="等线" w:hint="eastAsia"/>
                <w:sz w:val="28"/>
              </w:rPr>
              <w:t>臂</w:t>
            </w:r>
            <w:r w:rsidRPr="00DA5F48">
              <w:rPr>
                <w:rFonts w:ascii="等线" w:eastAsia="等线" w:hAnsi="等线"/>
                <w:sz w:val="28"/>
              </w:rPr>
              <w:t>X</w:t>
            </w:r>
            <w:r w:rsidRPr="00DA5F48">
              <w:rPr>
                <w:rFonts w:ascii="等线" w:eastAsia="等线" w:hAnsi="等线" w:hint="eastAsia"/>
                <w:sz w:val="28"/>
              </w:rPr>
              <w:t>光机进行全身无盲区透视并具备背板片盒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引流袋挂钩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病床两侧设金属挂钩，可悬挂药剂袋、引流袋及污物袋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#17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侧护栏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四片分段式侧护栏，具备双组侧护栏控制器，配置输液架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*18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刹车系统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带三段中控锁定功能的</w:t>
            </w:r>
            <w:r w:rsidRPr="00DA5F48">
              <w:rPr>
                <w:rFonts w:ascii="等线" w:eastAsia="等线" w:hAnsi="等线"/>
                <w:sz w:val="28"/>
              </w:rPr>
              <w:t>150mm</w:t>
            </w:r>
            <w:r w:rsidRPr="00DA5F48">
              <w:rPr>
                <w:rFonts w:ascii="等线" w:eastAsia="等线" w:hAnsi="等线" w:hint="eastAsia"/>
                <w:sz w:val="28"/>
              </w:rPr>
              <w:t>大尺寸静音脚轮，便于移动，中央控制刹车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床体外壳材料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床底部钢架有</w:t>
            </w:r>
            <w:r w:rsidRPr="00DA5F48">
              <w:rPr>
                <w:rFonts w:ascii="等线" w:eastAsia="等线" w:hAnsi="等线"/>
                <w:sz w:val="28"/>
              </w:rPr>
              <w:t>ABS</w:t>
            </w:r>
            <w:r w:rsidRPr="00DA5F48">
              <w:rPr>
                <w:rFonts w:ascii="等线" w:eastAsia="等线" w:hAnsi="等线" w:hint="eastAsia"/>
                <w:sz w:val="28"/>
              </w:rPr>
              <w:t>绝缘外壳保护，便于清洁和消毒。有效阻止液体渗入，床体材质为镍</w:t>
            </w:r>
            <w:r w:rsidRPr="00DA5F48">
              <w:rPr>
                <w:rFonts w:ascii="等线" w:eastAsia="等线" w:hAnsi="等线" w:hint="eastAsia"/>
                <w:sz w:val="28"/>
              </w:rPr>
              <w:lastRenderedPageBreak/>
              <w:t>镉合金制成，自重较轻，便于操作，防静电医用脚轮</w:t>
            </w:r>
            <w:r w:rsidRPr="00DA5F48">
              <w:rPr>
                <w:rFonts w:ascii="等线" w:eastAsia="等线" w:hAnsi="等线"/>
                <w:sz w:val="28"/>
              </w:rPr>
              <w:t xml:space="preserve"> 125mm</w:t>
            </w:r>
            <w:r w:rsidRPr="00DA5F48">
              <w:rPr>
                <w:rFonts w:ascii="等线" w:eastAsia="等线" w:hAnsi="等线" w:hint="eastAsia"/>
                <w:sz w:val="28"/>
              </w:rPr>
              <w:t>，底座电机由工程塑料整体压塑覆盖、保护，防水、防尘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lastRenderedPageBreak/>
              <w:t>*20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床体蓄电池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具备内置智能充电电池，在无交流电电源情况下进行各种体位调节，并可完成</w:t>
            </w:r>
            <w:r w:rsidRPr="00DA5F48">
              <w:rPr>
                <w:rFonts w:ascii="等线" w:eastAsia="等线" w:hAnsi="等线"/>
                <w:sz w:val="28"/>
              </w:rPr>
              <w:t>50</w:t>
            </w:r>
            <w:r w:rsidRPr="00DA5F48">
              <w:rPr>
                <w:rFonts w:ascii="等线" w:eastAsia="等线" w:hAnsi="等线" w:hint="eastAsia"/>
                <w:sz w:val="28"/>
              </w:rPr>
              <w:t>次以上全工位操作。备用电池可确保断电后维持</w:t>
            </w:r>
            <w:r w:rsidRPr="00DA5F48">
              <w:rPr>
                <w:rFonts w:ascii="等线" w:eastAsia="等线" w:hAnsi="等线"/>
                <w:sz w:val="28"/>
              </w:rPr>
              <w:t>≥2</w:t>
            </w:r>
            <w:r w:rsidRPr="00DA5F48">
              <w:rPr>
                <w:rFonts w:ascii="等线" w:eastAsia="等线" w:hAnsi="等线" w:hint="eastAsia"/>
                <w:sz w:val="28"/>
              </w:rPr>
              <w:t>小时连续工作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#21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控制器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分体式护栏附属操作控制器</w:t>
            </w:r>
            <w:r w:rsidRPr="00DA5F48">
              <w:rPr>
                <w:rFonts w:ascii="等线" w:eastAsia="等线" w:hAnsi="等线"/>
                <w:sz w:val="28"/>
              </w:rPr>
              <w:t>≥6</w:t>
            </w:r>
            <w:r w:rsidRPr="00DA5F48">
              <w:rPr>
                <w:rFonts w:ascii="等线" w:eastAsia="等线" w:hAnsi="等线" w:hint="eastAsia"/>
                <w:sz w:val="28"/>
              </w:rPr>
              <w:t>组，供患者及医护人员使用，并带有锁定功能；分体式护栏附属操作控制器具有夜光灯显示，方便护理人员夜间护理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#22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整体承载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安全承载重量</w:t>
            </w:r>
            <w:r w:rsidRPr="00DA5F48">
              <w:rPr>
                <w:rFonts w:ascii="等线" w:eastAsia="等线" w:hAnsi="等线"/>
                <w:sz w:val="28"/>
              </w:rPr>
              <w:t>≥250kg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*23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床垫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标配医用级海绵床垫，床垫外罩采用防水透气材料制作</w:t>
            </w:r>
          </w:p>
        </w:tc>
      </w:tr>
      <w:tr w:rsidR="00DA5F48" w:rsidTr="00DA5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/>
                <w:sz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jc w:val="center"/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报警系统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8" w:rsidRPr="00DA5F48" w:rsidRDefault="00DA5F48" w:rsidP="00DA5F48">
            <w:pPr>
              <w:rPr>
                <w:rFonts w:ascii="等线" w:eastAsia="等线" w:hAnsi="等线"/>
                <w:sz w:val="28"/>
              </w:rPr>
            </w:pPr>
            <w:r w:rsidRPr="00DA5F48">
              <w:rPr>
                <w:rFonts w:ascii="等线" w:eastAsia="等线" w:hAnsi="等线" w:hint="eastAsia"/>
                <w:sz w:val="28"/>
              </w:rPr>
              <w:t>床体声光报警系统，患者滑落意外报警，</w:t>
            </w:r>
            <w:r w:rsidRPr="00DA5F48">
              <w:rPr>
                <w:rFonts w:ascii="等线" w:eastAsia="等线" w:hAnsi="等线"/>
                <w:sz w:val="28"/>
              </w:rPr>
              <w:t>AES</w:t>
            </w:r>
            <w:r w:rsidRPr="00DA5F48">
              <w:rPr>
                <w:rFonts w:ascii="等线" w:eastAsia="等线" w:hAnsi="等线" w:hint="eastAsia"/>
                <w:sz w:val="28"/>
              </w:rPr>
              <w:t>红外线床边探测报警系统，在床底周边有圈红外线，能够探测在床下降通道周边是否有物体，报警同时，床体下降功能锁定，防止患者及医护人员意外伤害。患者离床报警，体位移出床体时，床体称重系统自动感应报警，配备护士召唤铃接口</w:t>
            </w:r>
          </w:p>
        </w:tc>
      </w:tr>
      <w:bookmarkEnd w:id="0"/>
    </w:tbl>
    <w:p w:rsidR="00847FEF" w:rsidRPr="00DA5F48" w:rsidRDefault="00847FEF" w:rsidP="0086680E">
      <w:pPr>
        <w:tabs>
          <w:tab w:val="center" w:pos="4153"/>
          <w:tab w:val="left" w:pos="7453"/>
        </w:tabs>
        <w:jc w:val="left"/>
        <w:rPr>
          <w:rFonts w:ascii="Times New Roman" w:hAnsi="Times New Roman" w:cs="Times New Roman"/>
          <w:b/>
          <w:bCs/>
        </w:rPr>
      </w:pPr>
    </w:p>
    <w:p w:rsidR="00654514" w:rsidRPr="00D25BF6" w:rsidRDefault="00654514">
      <w:pPr>
        <w:tabs>
          <w:tab w:val="center" w:pos="4153"/>
          <w:tab w:val="left" w:pos="7453"/>
        </w:tabs>
        <w:jc w:val="left"/>
        <w:rPr>
          <w:rFonts w:ascii="Times New Roman" w:hAnsi="Times New Roman" w:cs="Times New Roman"/>
          <w:b/>
          <w:bCs/>
        </w:rPr>
      </w:pPr>
    </w:p>
    <w:sectPr w:rsidR="00654514" w:rsidRPr="00D25BF6" w:rsidSect="0086680E">
      <w:pgSz w:w="11906" w:h="16838"/>
      <w:pgMar w:top="986" w:right="1531" w:bottom="709" w:left="107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866" w:rsidRDefault="00D37866" w:rsidP="003447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7866" w:rsidRDefault="00D37866" w:rsidP="003447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866" w:rsidRDefault="00D37866" w:rsidP="003447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7866" w:rsidRDefault="00D37866" w:rsidP="003447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1116A"/>
    <w:multiLevelType w:val="multilevel"/>
    <w:tmpl w:val="36E11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0566F7"/>
    <w:multiLevelType w:val="multilevel"/>
    <w:tmpl w:val="430566F7"/>
    <w:lvl w:ilvl="0">
      <w:start w:val="3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592901"/>
    <w:multiLevelType w:val="multilevel"/>
    <w:tmpl w:val="7722B5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7D8"/>
    <w:rsid w:val="00061A43"/>
    <w:rsid w:val="00091087"/>
    <w:rsid w:val="001028C1"/>
    <w:rsid w:val="001A03F0"/>
    <w:rsid w:val="001B15C4"/>
    <w:rsid w:val="001B240C"/>
    <w:rsid w:val="0023330E"/>
    <w:rsid w:val="0024112F"/>
    <w:rsid w:val="0024742A"/>
    <w:rsid w:val="002B2611"/>
    <w:rsid w:val="002B3C8A"/>
    <w:rsid w:val="003246BC"/>
    <w:rsid w:val="00330B2F"/>
    <w:rsid w:val="003447D8"/>
    <w:rsid w:val="00352830"/>
    <w:rsid w:val="003614EA"/>
    <w:rsid w:val="00426631"/>
    <w:rsid w:val="00445C3B"/>
    <w:rsid w:val="004520AD"/>
    <w:rsid w:val="00454370"/>
    <w:rsid w:val="004D6F4F"/>
    <w:rsid w:val="004F67F1"/>
    <w:rsid w:val="00530279"/>
    <w:rsid w:val="005624C7"/>
    <w:rsid w:val="00592C78"/>
    <w:rsid w:val="005A6E34"/>
    <w:rsid w:val="006530CD"/>
    <w:rsid w:val="00654514"/>
    <w:rsid w:val="00657936"/>
    <w:rsid w:val="006E5CC4"/>
    <w:rsid w:val="00782262"/>
    <w:rsid w:val="007A1A16"/>
    <w:rsid w:val="007B5AAD"/>
    <w:rsid w:val="0080777E"/>
    <w:rsid w:val="00833DDA"/>
    <w:rsid w:val="008412DA"/>
    <w:rsid w:val="00847FEF"/>
    <w:rsid w:val="0086162D"/>
    <w:rsid w:val="0086680E"/>
    <w:rsid w:val="008D1C25"/>
    <w:rsid w:val="00924A0C"/>
    <w:rsid w:val="00964BE8"/>
    <w:rsid w:val="009879C3"/>
    <w:rsid w:val="00A170C8"/>
    <w:rsid w:val="00A55CFF"/>
    <w:rsid w:val="00A71716"/>
    <w:rsid w:val="00A73E20"/>
    <w:rsid w:val="00A85BFE"/>
    <w:rsid w:val="00B110D4"/>
    <w:rsid w:val="00B24F62"/>
    <w:rsid w:val="00B553FA"/>
    <w:rsid w:val="00B709B2"/>
    <w:rsid w:val="00BD4094"/>
    <w:rsid w:val="00C62F03"/>
    <w:rsid w:val="00CD7590"/>
    <w:rsid w:val="00D0310A"/>
    <w:rsid w:val="00D25BF6"/>
    <w:rsid w:val="00D37866"/>
    <w:rsid w:val="00D5377D"/>
    <w:rsid w:val="00D859DB"/>
    <w:rsid w:val="00DA3A0E"/>
    <w:rsid w:val="00DA5F48"/>
    <w:rsid w:val="00DA754D"/>
    <w:rsid w:val="00DC7C0A"/>
    <w:rsid w:val="00E37620"/>
    <w:rsid w:val="00F40EEC"/>
    <w:rsid w:val="00F44862"/>
    <w:rsid w:val="00F76F26"/>
    <w:rsid w:val="00F96A8D"/>
    <w:rsid w:val="00FC1C49"/>
    <w:rsid w:val="00FE5441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66F9D"/>
  <w15:docId w15:val="{3D0EC772-3D46-478F-B283-E97135F6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7D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B3C8A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locked/>
    <w:rsid w:val="00DA754D"/>
    <w:pPr>
      <w:keepNext/>
      <w:keepLines/>
      <w:numPr>
        <w:ilvl w:val="2"/>
        <w:numId w:val="1"/>
      </w:numPr>
      <w:spacing w:before="60"/>
      <w:outlineLvl w:val="2"/>
    </w:pPr>
    <w:rPr>
      <w:rFonts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3447D8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3447D8"/>
    <w:rPr>
      <w:sz w:val="18"/>
      <w:szCs w:val="18"/>
    </w:rPr>
  </w:style>
  <w:style w:type="paragraph" w:styleId="a6">
    <w:name w:val="footer"/>
    <w:basedOn w:val="a"/>
    <w:link w:val="a7"/>
    <w:uiPriority w:val="99"/>
    <w:rsid w:val="0034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3447D8"/>
    <w:rPr>
      <w:sz w:val="18"/>
      <w:szCs w:val="18"/>
    </w:rPr>
  </w:style>
  <w:style w:type="paragraph" w:styleId="a8">
    <w:name w:val="header"/>
    <w:basedOn w:val="a"/>
    <w:link w:val="a9"/>
    <w:uiPriority w:val="99"/>
    <w:rsid w:val="0034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sid w:val="003447D8"/>
    <w:rPr>
      <w:sz w:val="18"/>
      <w:szCs w:val="18"/>
    </w:rPr>
  </w:style>
  <w:style w:type="table" w:styleId="aa">
    <w:name w:val="Table Grid"/>
    <w:basedOn w:val="a2"/>
    <w:uiPriority w:val="59"/>
    <w:qFormat/>
    <w:rsid w:val="0034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3447D8"/>
    <w:pPr>
      <w:ind w:firstLineChars="200" w:firstLine="420"/>
    </w:pPr>
    <w:rPr>
      <w:rFonts w:ascii="Times New Roman" w:hAnsi="Times New Roman" w:cs="Times New Roman"/>
    </w:rPr>
  </w:style>
  <w:style w:type="paragraph" w:customStyle="1" w:styleId="11">
    <w:name w:val="列出段落11"/>
    <w:basedOn w:val="a"/>
    <w:uiPriority w:val="99"/>
    <w:rsid w:val="003447D8"/>
    <w:pPr>
      <w:ind w:firstLineChars="200" w:firstLine="420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447D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3447D8"/>
  </w:style>
  <w:style w:type="paragraph" w:customStyle="1" w:styleId="ListParagraph1">
    <w:name w:val="List Paragraph1"/>
    <w:basedOn w:val="a"/>
    <w:uiPriority w:val="99"/>
    <w:rsid w:val="003447D8"/>
    <w:pPr>
      <w:ind w:firstLineChars="200" w:firstLine="420"/>
    </w:pPr>
    <w:rPr>
      <w:rFonts w:ascii="Times New Roman" w:hAnsi="Times New Roman" w:cs="Times New Roman"/>
    </w:rPr>
  </w:style>
  <w:style w:type="character" w:customStyle="1" w:styleId="30">
    <w:name w:val="标题 3 字符"/>
    <w:link w:val="3"/>
    <w:semiHidden/>
    <w:rsid w:val="00DA754D"/>
    <w:rPr>
      <w:rFonts w:ascii="Calibri" w:hAnsi="Calibri"/>
      <w:b/>
      <w:bCs/>
      <w:kern w:val="2"/>
      <w:sz w:val="28"/>
      <w:szCs w:val="32"/>
    </w:rPr>
  </w:style>
  <w:style w:type="paragraph" w:styleId="a0">
    <w:name w:val="Normal Indent"/>
    <w:basedOn w:val="a"/>
    <w:uiPriority w:val="99"/>
    <w:semiHidden/>
    <w:unhideWhenUsed/>
    <w:rsid w:val="00DA754D"/>
    <w:pPr>
      <w:ind w:firstLineChars="200" w:firstLine="420"/>
    </w:pPr>
  </w:style>
  <w:style w:type="character" w:customStyle="1" w:styleId="20">
    <w:name w:val="标题 2 字符"/>
    <w:link w:val="2"/>
    <w:uiPriority w:val="9"/>
    <w:semiHidden/>
    <w:rsid w:val="002B3C8A"/>
    <w:rPr>
      <w:rFonts w:ascii="Cambria" w:hAnsi="Cambria"/>
      <w:b/>
      <w:bCs/>
      <w:i/>
      <w:iCs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2B3C8A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10">
    <w:name w:val="样式1"/>
    <w:basedOn w:val="2"/>
    <w:qFormat/>
    <w:rsid w:val="002B3C8A"/>
    <w:pPr>
      <w:spacing w:before="100" w:beforeAutospacing="1" w:after="100" w:afterAutospacing="1"/>
      <w:ind w:leftChars="100" w:left="678" w:rightChars="100" w:right="100" w:hanging="578"/>
    </w:pPr>
    <w:rPr>
      <w:b w:val="0"/>
      <w:i w:val="0"/>
      <w:sz w:val="21"/>
    </w:rPr>
  </w:style>
  <w:style w:type="paragraph" w:styleId="ac">
    <w:name w:val="Normal (Web)"/>
    <w:basedOn w:val="a"/>
    <w:uiPriority w:val="99"/>
    <w:semiHidden/>
    <w:unhideWhenUsed/>
    <w:qFormat/>
    <w:rsid w:val="00D25BF6"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86162D"/>
  </w:style>
  <w:style w:type="character" w:customStyle="1" w:styleId="ae">
    <w:name w:val="日期 字符"/>
    <w:link w:val="ad"/>
    <w:uiPriority w:val="99"/>
    <w:semiHidden/>
    <w:rsid w:val="0086162D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 m</cp:lastModifiedBy>
  <cp:revision>3</cp:revision>
  <cp:lastPrinted>2018-11-27T02:37:00Z</cp:lastPrinted>
  <dcterms:created xsi:type="dcterms:W3CDTF">2018-12-01T10:57:00Z</dcterms:created>
  <dcterms:modified xsi:type="dcterms:W3CDTF">2018-12-01T10:58:00Z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