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cs="黑体" w:asciiTheme="minorEastAsia" w:hAnsiTheme="minorEastAsia" w:eastAsiaTheme="minorEastAsia"/>
          <w:snapToGrid w:val="0"/>
          <w:szCs w:val="21"/>
        </w:rPr>
      </w:pPr>
      <w:r>
        <w:rPr>
          <w:rFonts w:hint="eastAsia" w:cs="黑体" w:asciiTheme="minorEastAsia" w:hAnsiTheme="minorEastAsia" w:eastAsiaTheme="minorEastAsia"/>
          <w:snapToGrid w:val="0"/>
          <w:szCs w:val="21"/>
        </w:rPr>
        <w:t>公告附件</w:t>
      </w:r>
      <w:r>
        <w:rPr>
          <w:rFonts w:hint="eastAsia" w:cs="黑体" w:asciiTheme="minorEastAsia" w:hAnsiTheme="minorEastAsia" w:eastAsiaTheme="minorEastAsia"/>
          <w:snapToGrid w:val="0"/>
          <w:szCs w:val="21"/>
          <w:lang w:val="en-US" w:eastAsia="zh-CN"/>
        </w:rPr>
        <w:t>11</w:t>
      </w:r>
      <w:bookmarkStart w:id="2" w:name="_GoBack"/>
      <w:bookmarkEnd w:id="2"/>
      <w:r>
        <w:rPr>
          <w:rFonts w:hint="eastAsia" w:cs="黑体" w:asciiTheme="minorEastAsia" w:hAnsiTheme="minorEastAsia" w:eastAsiaTheme="minorEastAsia"/>
          <w:snapToGrid w:val="0"/>
          <w:szCs w:val="21"/>
        </w:rPr>
        <w:t>：</w:t>
      </w:r>
    </w:p>
    <w:tbl>
      <w:tblPr>
        <w:tblStyle w:val="13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641"/>
        <w:gridCol w:w="1559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bookmarkStart w:id="0" w:name="_Hlk50096648"/>
            <w:bookmarkStart w:id="1" w:name="_Hlk98601959"/>
            <w:r>
              <w:rPr>
                <w:rFonts w:hint="eastAsia" w:asciiTheme="minorEastAsia" w:hAnsiTheme="minorEastAsia" w:eastAsiaTheme="minorEastAsia"/>
                <w:szCs w:val="21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2022-JK15-W1155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病原体传播和防控仿真实验系统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sym w:font="Wingdings" w:char="00FE"/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国产 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ind w:firstLine="420" w:firstLineChars="200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于真实社区构建生态闭环，基于传染病流行的三环节和两要素、时空依存传播动力学关系，所有病毒学参数、环境干预参数都体现在接触距离和接触时间的二维参数。通过控制基础距离疫情触发后人间疫情自动播撒，通过图形工作站展示疫情动态结果，通过存储服务器实现模型虚拟数据的切割与存储。运用图形工作站，构建真实社区的3D环境，采用面向数据编程的仿真开发新技术。运用AI寻路和机器学习等人工智能方法，实现真实社区个体自动决断，通过基于SEIR模型为基础的传播动力学模型，模拟不同Ro传染病的播散过程，实现时间切面上的疫情数据实时记录，记录参训学员进行趋势预测，并实施干预措施，将干预后的疫情数据和原始疫情数据对比分析，综合评价处置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b/>
                <w:szCs w:val="21"/>
              </w:rPr>
            </w:pPr>
            <w:r>
              <w:rPr>
                <w:rFonts w:cs="仿宋" w:asciiTheme="minorEastAsia" w:hAnsiTheme="minorEastAsia" w:eastAsiaTheme="minorEastAsia"/>
                <w:b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生物病原体传播和防控仿真实验系统 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★性能要求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系统支持同一镜头下，可见动态AI人物</w:t>
            </w:r>
            <w:r>
              <w:rPr>
                <w:rFonts w:cs="Arial" w:asciiTheme="minorEastAsia" w:hAnsiTheme="minorEastAsia" w:eastAsiaTheme="minorEastAsia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1200人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★场景要求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虚拟社区中可漫游的的房间数量</w:t>
            </w:r>
            <w:r>
              <w:rPr>
                <w:rFonts w:cs="Arial" w:asciiTheme="minorEastAsia" w:hAnsiTheme="minorEastAsia" w:eastAsiaTheme="minorEastAsia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300个,虚拟场景占地面积不小于100万平方米，需实现虚拟环境的道路、植被、建筑。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★AI要求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虚拟社区中人物具备AI能力，包括AI寻路面积大于等于1</w:t>
            </w:r>
            <w:r>
              <w:rPr>
                <w:rFonts w:asciiTheme="minorEastAsia" w:hAnsiTheme="minorEastAsia" w:eastAsiaTheme="minorEastAsia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万平方米、AI决策总环节大于等于1</w:t>
            </w:r>
            <w:r>
              <w:rPr>
                <w:rFonts w:asciiTheme="minorEastAsia" w:hAnsiTheme="minorEastAsia" w:eastAsiaTheme="minorEastAsia"/>
                <w:szCs w:val="21"/>
              </w:rPr>
              <w:t>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个、AI同时寻位数量大于等于</w:t>
            </w:r>
            <w:r>
              <w:rPr>
                <w:rFonts w:asciiTheme="minorEastAsia" w:hAnsiTheme="minorEastAsia" w:eastAsiaTheme="minorEastAsia"/>
                <w:szCs w:val="21"/>
              </w:rPr>
              <w:t>2000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★配置参数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AI人物行动真实、灵活不失真，参数高度灵活可配置，可配置参数数量</w:t>
            </w:r>
            <w:r>
              <w:rPr>
                <w:rFonts w:cs="Arial" w:asciiTheme="minorEastAsia" w:hAnsiTheme="minorEastAsia" w:eastAsiaTheme="minorEastAsia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SEIR模型展示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依据传染病流行的三环节和两要素、时空依存传播动力学关系，结合传播模拟过程，生成SEIR动态曲线图，且动态展示传播参数≥4。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★模拟传播参数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基于传染病流行的三环节和两要素、时空依存传播动力学关系，设计模拟传播参数</w:t>
            </w:r>
            <w:r>
              <w:rPr>
                <w:rFonts w:cs="Arial" w:asciiTheme="minorEastAsia" w:hAnsiTheme="minorEastAsia" w:eastAsiaTheme="minorEastAsia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个，包括：自然环境、社会环境、易感人群、人群特征、时间分布特征、空间位置特征、病原体、传染病病种、传播途径、防控措施、效果评估、流行曲线等，并附上具体影响原理。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★接口要求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提供传播模拟实验数据接口与现有传染病虚拟仿真系统的json接口格式和https协议。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数据要求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实现时间切面上的疫情数据实时记录，并能自动存储备用，可满足至少600人次/年的培训考核任务的数据存储。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效率要求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传播模拟过程可以进行时空加速功能，加速倍率</w:t>
            </w:r>
            <w:r>
              <w:rPr>
                <w:rFonts w:cs="Arial" w:asciiTheme="minorEastAsia" w:hAnsiTheme="minorEastAsia" w:eastAsiaTheme="minorEastAsia"/>
                <w:szCs w:val="21"/>
              </w:rPr>
              <w:t>≥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15倍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技术要求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1.图形引擎使用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Direct3D(Windows),OpenGL(Mac,Windows)，Wii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图形算法支持Bump mapping,Reflection mapping, Parallax mapping, Screen Space Ambient Occlusion,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支持Render-to-texutre和全屏 post processing 效果。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shaders编写使用ShaderLab语言，同时支持自由工作流中的编程方式或Cg.GLSL语言编写的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内置对</w:t>
            </w:r>
            <w:r>
              <w:fldChar w:fldCharType="begin"/>
            </w:r>
            <w:r>
              <w:instrText xml:space="preserve"> HYPERLINK "http://www.souvr.com/Shop/ShowProducer.asp?ChannelID=1000&amp;ProducerName=NVIDIA" </w:instrText>
            </w:r>
            <w:r>
              <w:fldChar w:fldCharType="separate"/>
            </w:r>
            <w:r>
              <w:rPr>
                <w:rFonts w:hint="eastAsia" w:asciiTheme="minorEastAsia" w:hAnsiTheme="minorEastAsia" w:eastAsiaTheme="minorEastAsia"/>
                <w:szCs w:val="21"/>
              </w:rPr>
              <w:t>NVIDIA</w:t>
            </w:r>
            <w:r>
              <w:rPr>
                <w:rFonts w:hint="eastAsia" w:asciiTheme="minorEastAsia" w:hAnsiTheme="minorEastAsia" w:eastAsiaTheme="minorEastAsia"/>
                <w:szCs w:val="21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szCs w:val="21"/>
              </w:rPr>
              <w:t>'s的PhysX physics engine支持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2.性能优化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为实现仿真交互更加流畅，要求模块采用异构并行计算面向数据开发技术提高系统性能。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cs="仿宋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＃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刷新率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每帧的Draw Call次数尽量小于100，在运1200AI人物的同时平均刷新率要求不能少于30帧每秒。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安全要求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要求系统数据和数据流进行加密，各子系统之间数据通讯需加密。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软件测试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通过第三方软件测试，满足功能要求。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售后服务要求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（每一项都是“★”）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维修服务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西安有维修人员或维修站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质保期内免费维修，质保期外配件及维修价格不高于市场价80%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工程师现场免费培训不少于5</w:t>
            </w:r>
            <w:r>
              <w:rPr>
                <w:rFonts w:asciiTheme="minorEastAsia" w:hAnsiTheme="minorEastAsia" w:eastAsiaTheme="minorEastAsia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人次熟练掌握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1小时响应，4小时到场处理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Cs w:val="21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3个月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4E2926"/>
    <w:multiLevelType w:val="multilevel"/>
    <w:tmpl w:val="564E292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OWRmOWVmMmM1ZTVkZDQxY2FiNGE3NjBlMTg2ZWUifQ=="/>
  </w:docVars>
  <w:rsids>
    <w:rsidRoot w:val="19A15E62"/>
    <w:rsid w:val="0002044D"/>
    <w:rsid w:val="000342A6"/>
    <w:rsid w:val="00046163"/>
    <w:rsid w:val="000524C0"/>
    <w:rsid w:val="000545FE"/>
    <w:rsid w:val="00054C29"/>
    <w:rsid w:val="00062C9C"/>
    <w:rsid w:val="00094C83"/>
    <w:rsid w:val="000A384B"/>
    <w:rsid w:val="000C3A2F"/>
    <w:rsid w:val="000C6484"/>
    <w:rsid w:val="000D7416"/>
    <w:rsid w:val="000E441E"/>
    <w:rsid w:val="000E5CA4"/>
    <w:rsid w:val="000F5286"/>
    <w:rsid w:val="001042B8"/>
    <w:rsid w:val="00107C49"/>
    <w:rsid w:val="00114AEA"/>
    <w:rsid w:val="0012041F"/>
    <w:rsid w:val="00120A60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3494"/>
    <w:rsid w:val="002047C7"/>
    <w:rsid w:val="00221CC8"/>
    <w:rsid w:val="00230CF8"/>
    <w:rsid w:val="00234945"/>
    <w:rsid w:val="002468A0"/>
    <w:rsid w:val="002472CD"/>
    <w:rsid w:val="00251BA2"/>
    <w:rsid w:val="00252FE9"/>
    <w:rsid w:val="0026015E"/>
    <w:rsid w:val="00266D0C"/>
    <w:rsid w:val="00267F1E"/>
    <w:rsid w:val="00285100"/>
    <w:rsid w:val="00296357"/>
    <w:rsid w:val="002A243F"/>
    <w:rsid w:val="002A29B8"/>
    <w:rsid w:val="002B40AE"/>
    <w:rsid w:val="002C1413"/>
    <w:rsid w:val="002C21FA"/>
    <w:rsid w:val="002C4BC4"/>
    <w:rsid w:val="002C7D01"/>
    <w:rsid w:val="002E0956"/>
    <w:rsid w:val="00312C68"/>
    <w:rsid w:val="003151D7"/>
    <w:rsid w:val="003250CD"/>
    <w:rsid w:val="00332C66"/>
    <w:rsid w:val="00344E7A"/>
    <w:rsid w:val="003526D5"/>
    <w:rsid w:val="00361D23"/>
    <w:rsid w:val="003A3ABE"/>
    <w:rsid w:val="003A77C9"/>
    <w:rsid w:val="003B55C8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4F0634"/>
    <w:rsid w:val="00502B07"/>
    <w:rsid w:val="0050461A"/>
    <w:rsid w:val="00532C52"/>
    <w:rsid w:val="00540256"/>
    <w:rsid w:val="00541053"/>
    <w:rsid w:val="0054680A"/>
    <w:rsid w:val="00570E37"/>
    <w:rsid w:val="005719E0"/>
    <w:rsid w:val="00576DCF"/>
    <w:rsid w:val="00580FC7"/>
    <w:rsid w:val="00581A2E"/>
    <w:rsid w:val="005A05C3"/>
    <w:rsid w:val="005B1EAD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A2AE1"/>
    <w:rsid w:val="007C061A"/>
    <w:rsid w:val="007D147D"/>
    <w:rsid w:val="007D37E2"/>
    <w:rsid w:val="007D6AA8"/>
    <w:rsid w:val="007E2DAD"/>
    <w:rsid w:val="007F4F99"/>
    <w:rsid w:val="008025C6"/>
    <w:rsid w:val="00815EDB"/>
    <w:rsid w:val="00822751"/>
    <w:rsid w:val="00826E11"/>
    <w:rsid w:val="0082728A"/>
    <w:rsid w:val="0083471C"/>
    <w:rsid w:val="008456AC"/>
    <w:rsid w:val="00846B87"/>
    <w:rsid w:val="008564A1"/>
    <w:rsid w:val="00860B28"/>
    <w:rsid w:val="00862772"/>
    <w:rsid w:val="008769A2"/>
    <w:rsid w:val="00891FC3"/>
    <w:rsid w:val="008A4967"/>
    <w:rsid w:val="008A64F5"/>
    <w:rsid w:val="00905E6A"/>
    <w:rsid w:val="00911B92"/>
    <w:rsid w:val="0091323C"/>
    <w:rsid w:val="00934229"/>
    <w:rsid w:val="00937EAA"/>
    <w:rsid w:val="00943275"/>
    <w:rsid w:val="009506CE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15F5"/>
    <w:rsid w:val="00B05F70"/>
    <w:rsid w:val="00B22D2F"/>
    <w:rsid w:val="00B43BC2"/>
    <w:rsid w:val="00B46DCB"/>
    <w:rsid w:val="00B4737F"/>
    <w:rsid w:val="00B52870"/>
    <w:rsid w:val="00B53828"/>
    <w:rsid w:val="00B57386"/>
    <w:rsid w:val="00B7345A"/>
    <w:rsid w:val="00B745A2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1306"/>
    <w:rsid w:val="00CB4529"/>
    <w:rsid w:val="00CC08FC"/>
    <w:rsid w:val="00CC5702"/>
    <w:rsid w:val="00CF4071"/>
    <w:rsid w:val="00D035B2"/>
    <w:rsid w:val="00D25455"/>
    <w:rsid w:val="00D3534D"/>
    <w:rsid w:val="00D42A00"/>
    <w:rsid w:val="00D509BA"/>
    <w:rsid w:val="00D538F7"/>
    <w:rsid w:val="00D5507D"/>
    <w:rsid w:val="00D6649E"/>
    <w:rsid w:val="00D66EFD"/>
    <w:rsid w:val="00D769DA"/>
    <w:rsid w:val="00D844E9"/>
    <w:rsid w:val="00D84CDE"/>
    <w:rsid w:val="00D972C4"/>
    <w:rsid w:val="00DA396E"/>
    <w:rsid w:val="00DA3A8B"/>
    <w:rsid w:val="00DC5219"/>
    <w:rsid w:val="00E02737"/>
    <w:rsid w:val="00E0561B"/>
    <w:rsid w:val="00E06986"/>
    <w:rsid w:val="00E06E2C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1AD6"/>
    <w:rsid w:val="00E8381C"/>
    <w:rsid w:val="00E8460A"/>
    <w:rsid w:val="00EB61E8"/>
    <w:rsid w:val="00EC711F"/>
    <w:rsid w:val="00ED42E8"/>
    <w:rsid w:val="00EE242E"/>
    <w:rsid w:val="00EE2CE1"/>
    <w:rsid w:val="00EE384E"/>
    <w:rsid w:val="00EF17A0"/>
    <w:rsid w:val="00EF45B8"/>
    <w:rsid w:val="00F1160B"/>
    <w:rsid w:val="00F11ED1"/>
    <w:rsid w:val="00F23E93"/>
    <w:rsid w:val="00F27A73"/>
    <w:rsid w:val="00F31AF6"/>
    <w:rsid w:val="00F35A7B"/>
    <w:rsid w:val="00F43351"/>
    <w:rsid w:val="00F705B7"/>
    <w:rsid w:val="00F72DAD"/>
    <w:rsid w:val="00F81502"/>
    <w:rsid w:val="00F869C1"/>
    <w:rsid w:val="00F870C6"/>
    <w:rsid w:val="00FA1361"/>
    <w:rsid w:val="00FA17E7"/>
    <w:rsid w:val="00FA1DCC"/>
    <w:rsid w:val="00FA7DD0"/>
    <w:rsid w:val="00FB4B89"/>
    <w:rsid w:val="00FD101E"/>
    <w:rsid w:val="00FD63B8"/>
    <w:rsid w:val="00FE304F"/>
    <w:rsid w:val="19A15E62"/>
    <w:rsid w:val="7B4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link w:val="34"/>
    <w:qFormat/>
    <w:uiPriority w:val="0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semiHidden/>
    <w:unhideWhenUsed/>
    <w:qFormat/>
    <w:uiPriority w:val="0"/>
    <w:pPr>
      <w:ind w:firstLine="420" w:firstLineChars="200"/>
    </w:pPr>
  </w:style>
  <w:style w:type="paragraph" w:styleId="4">
    <w:name w:val="Document Map"/>
    <w:basedOn w:val="1"/>
    <w:link w:val="26"/>
    <w:qFormat/>
    <w:uiPriority w:val="0"/>
    <w:rPr>
      <w:rFonts w:ascii="宋体"/>
      <w:sz w:val="18"/>
      <w:szCs w:val="18"/>
    </w:rPr>
  </w:style>
  <w:style w:type="paragraph" w:styleId="5">
    <w:name w:val="annotation text"/>
    <w:basedOn w:val="1"/>
    <w:link w:val="18"/>
    <w:uiPriority w:val="0"/>
    <w:pPr>
      <w:jc w:val="left"/>
    </w:pPr>
  </w:style>
  <w:style w:type="paragraph" w:styleId="6">
    <w:name w:val="Body Text"/>
    <w:basedOn w:val="1"/>
    <w:link w:val="38"/>
    <w:semiHidden/>
    <w:unhideWhenUsed/>
    <w:qFormat/>
    <w:uiPriority w:val="99"/>
    <w:pPr>
      <w:spacing w:after="120"/>
    </w:pPr>
    <w:rPr>
      <w:rFonts w:cs="Times New Roman"/>
    </w:rPr>
  </w:style>
  <w:style w:type="paragraph" w:styleId="7">
    <w:name w:val="Plain Text"/>
    <w:basedOn w:val="1"/>
    <w:link w:val="22"/>
    <w:unhideWhenUsed/>
    <w:qFormat/>
    <w:uiPriority w:val="0"/>
    <w:rPr>
      <w:rFonts w:ascii="宋体" w:hAnsi="Courier New" w:eastAsiaTheme="minorEastAsia" w:cstheme="minorBidi"/>
      <w:szCs w:val="20"/>
    </w:rPr>
  </w:style>
  <w:style w:type="paragraph" w:styleId="8">
    <w:name w:val="Balloon Text"/>
    <w:basedOn w:val="1"/>
    <w:link w:val="21"/>
    <w:qFormat/>
    <w:uiPriority w:val="0"/>
    <w:rPr>
      <w:sz w:val="18"/>
      <w:szCs w:val="18"/>
    </w:rPr>
  </w:style>
  <w:style w:type="paragraph" w:styleId="9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12">
    <w:name w:val="annotation subject"/>
    <w:basedOn w:val="5"/>
    <w:next w:val="5"/>
    <w:link w:val="19"/>
    <w:uiPriority w:val="0"/>
    <w:rPr>
      <w:b/>
      <w:bCs/>
    </w:rPr>
  </w:style>
  <w:style w:type="character" w:styleId="15">
    <w:name w:val="annotation reference"/>
    <w:basedOn w:val="14"/>
    <w:uiPriority w:val="0"/>
    <w:rPr>
      <w:sz w:val="21"/>
      <w:szCs w:val="21"/>
    </w:rPr>
  </w:style>
  <w:style w:type="character" w:customStyle="1" w:styleId="16">
    <w:name w:val="页眉 字符"/>
    <w:basedOn w:val="14"/>
    <w:link w:val="10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7">
    <w:name w:val="页脚 字符"/>
    <w:basedOn w:val="14"/>
    <w:link w:val="9"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18">
    <w:name w:val="批注文字 字符"/>
    <w:basedOn w:val="14"/>
    <w:link w:val="5"/>
    <w:uiPriority w:val="0"/>
    <w:rPr>
      <w:rFonts w:ascii="Times New Roman" w:hAnsi="Times New Roman" w:eastAsia="宋体" w:cs="宋体"/>
      <w:kern w:val="2"/>
      <w:sz w:val="21"/>
      <w:szCs w:val="24"/>
    </w:rPr>
  </w:style>
  <w:style w:type="character" w:customStyle="1" w:styleId="19">
    <w:name w:val="批注主题 字符"/>
    <w:basedOn w:val="18"/>
    <w:link w:val="12"/>
    <w:qFormat/>
    <w:uiPriority w:val="0"/>
    <w:rPr>
      <w:rFonts w:ascii="Times New Roman" w:hAnsi="Times New Roman" w:eastAsia="宋体" w:cs="宋体"/>
      <w:b/>
      <w:bCs/>
      <w:kern w:val="2"/>
      <w:sz w:val="21"/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4"/>
    <w:link w:val="8"/>
    <w:qFormat/>
    <w:uiPriority w:val="0"/>
    <w:rPr>
      <w:rFonts w:ascii="Times New Roman" w:hAnsi="Times New Roman" w:eastAsia="宋体" w:cs="宋体"/>
      <w:kern w:val="2"/>
      <w:sz w:val="18"/>
      <w:szCs w:val="18"/>
    </w:rPr>
  </w:style>
  <w:style w:type="character" w:customStyle="1" w:styleId="22">
    <w:name w:val="纯文本 字符1"/>
    <w:link w:val="7"/>
    <w:uiPriority w:val="0"/>
    <w:rPr>
      <w:rFonts w:ascii="宋体" w:hAnsi="Courier New"/>
      <w:kern w:val="2"/>
      <w:sz w:val="21"/>
    </w:rPr>
  </w:style>
  <w:style w:type="character" w:customStyle="1" w:styleId="23">
    <w:name w:val="纯文本 字符"/>
    <w:basedOn w:val="14"/>
    <w:qFormat/>
    <w:uiPriority w:val="0"/>
    <w:rPr>
      <w:rFonts w:hAnsi="Courier New" w:cs="Courier New" w:asciiTheme="minorEastAsia"/>
      <w:kern w:val="2"/>
      <w:sz w:val="21"/>
      <w:szCs w:val="24"/>
    </w:rPr>
  </w:style>
  <w:style w:type="paragraph" w:customStyle="1" w:styleId="24">
    <w:name w:val="中等深浅网格 1 - 强调文字颜色 21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Calibri" w:hAnsi="Calibri" w:cs="Times New Roman"/>
      <w:szCs w:val="22"/>
    </w:rPr>
  </w:style>
  <w:style w:type="character" w:customStyle="1" w:styleId="26">
    <w:name w:val="文档结构图 字符"/>
    <w:basedOn w:val="14"/>
    <w:link w:val="4"/>
    <w:qFormat/>
    <w:uiPriority w:val="0"/>
    <w:rPr>
      <w:rFonts w:ascii="宋体" w:hAnsi="Times New Roman" w:eastAsia="宋体" w:cs="宋体"/>
      <w:kern w:val="2"/>
      <w:sz w:val="18"/>
      <w:szCs w:val="18"/>
    </w:rPr>
  </w:style>
  <w:style w:type="character" w:customStyle="1" w:styleId="27">
    <w:name w:val="NormalCharacter"/>
    <w:semiHidden/>
    <w:qFormat/>
    <w:uiPriority w:val="0"/>
  </w:style>
  <w:style w:type="paragraph" w:customStyle="1" w:styleId="28">
    <w:name w:val="正文 A"/>
    <w:qFormat/>
    <w:uiPriority w:val="99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Arial Unicode MS"/>
      <w:color w:val="000000"/>
      <w:kern w:val="2"/>
      <w:sz w:val="21"/>
      <w:szCs w:val="21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_Style 26"/>
    <w:basedOn w:val="1"/>
    <w:next w:val="25"/>
    <w:qFormat/>
    <w:uiPriority w:val="34"/>
    <w:pPr>
      <w:ind w:firstLine="420" w:firstLineChars="200"/>
    </w:pPr>
    <w:rPr>
      <w:rFonts w:cs="Times New Roman"/>
    </w:rPr>
  </w:style>
  <w:style w:type="character" w:customStyle="1" w:styleId="31">
    <w:name w:val="font3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">
    <w:name w:val="font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3">
    <w:name w:val="标题 3 字符"/>
    <w:basedOn w:val="14"/>
    <w:semiHidden/>
    <w:qFormat/>
    <w:uiPriority w:val="0"/>
    <w:rPr>
      <w:rFonts w:ascii="Times New Roman" w:hAnsi="Times New Roman" w:eastAsia="宋体" w:cs="宋体"/>
      <w:b/>
      <w:bCs/>
      <w:kern w:val="2"/>
      <w:sz w:val="32"/>
      <w:szCs w:val="32"/>
    </w:rPr>
  </w:style>
  <w:style w:type="character" w:customStyle="1" w:styleId="34">
    <w:name w:val="标题 3 字符1"/>
    <w:link w:val="2"/>
    <w:qFormat/>
    <w:uiPriority w:val="0"/>
    <w:rPr>
      <w:rFonts w:ascii="Calibri" w:hAnsi="Calibri" w:eastAsia="宋体" w:cs="Times New Roman"/>
      <w:b/>
      <w:bCs/>
      <w:kern w:val="2"/>
      <w:sz w:val="28"/>
      <w:szCs w:val="32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character" w:customStyle="1" w:styleId="36">
    <w:name w:val="font61"/>
    <w:basedOn w:val="14"/>
    <w:qFormat/>
    <w:uiPriority w:val="0"/>
    <w:rPr>
      <w:rFonts w:hint="default" w:ascii="幼圆" w:hAnsi="幼圆" w:eastAsia="幼圆" w:cs="幼圆"/>
      <w:color w:val="000000"/>
      <w:sz w:val="20"/>
      <w:szCs w:val="20"/>
      <w:u w:val="none"/>
    </w:rPr>
  </w:style>
  <w:style w:type="character" w:customStyle="1" w:styleId="37">
    <w:name w:val="font12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38">
    <w:name w:val="正文文本 字符"/>
    <w:basedOn w:val="14"/>
    <w:link w:val="6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2B1F-772B-4C33-9B26-FBE03CCCE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1254</Words>
  <Characters>1512</Characters>
  <Lines>12</Lines>
  <Paragraphs>3</Paragraphs>
  <TotalTime>184</TotalTime>
  <ScaleCrop>false</ScaleCrop>
  <LinksUpToDate>false</LinksUpToDate>
  <CharactersWithSpaces>1532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2019-11-08T04:25:00Z</dcterms:created>
  <dc:creator>ghost</dc:creator>
  <cp:lastModifiedBy>十四.</cp:lastModifiedBy>
  <dcterms:modified xsi:type="dcterms:W3CDTF">2022-07-07T12:38:28Z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C78A18BE77E243469EB4A43D8B806D20</vt:lpwstr>
  </property>
</Properties>
</file>