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jc w:val="center"/>
        <w:rPr>
          <w:rFonts w:ascii="方正小标宋简体" w:hAnsi="黑体" w:eastAsia="方正小标宋简体"/>
          <w:sz w:val="44"/>
        </w:rPr>
      </w:pPr>
      <w:r>
        <w:rPr>
          <w:rFonts w:hint="eastAsia" w:ascii="方正小标宋简体" w:hAnsi="黑体" w:eastAsia="方正小标宋简体"/>
          <w:sz w:val="44"/>
        </w:rPr>
        <w:t>信息化建设项目技术参数表</w:t>
      </w:r>
    </w:p>
    <w:tbl>
      <w:tblPr>
        <w:tblStyle w:val="8"/>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45"/>
        <w:gridCol w:w="631"/>
        <w:gridCol w:w="183"/>
        <w:gridCol w:w="1358"/>
        <w:gridCol w:w="209"/>
        <w:gridCol w:w="1060"/>
        <w:gridCol w:w="924"/>
        <w:gridCol w:w="1191"/>
        <w:gridCol w:w="539"/>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gridSpan w:val="3"/>
          </w:tcPr>
          <w:p>
            <w:pPr>
              <w:ind w:right="-57" w:rightChars="-27"/>
              <w:rPr>
                <w:rFonts w:ascii="仿宋" w:hAnsi="仿宋" w:eastAsia="仿宋"/>
                <w:b/>
                <w:sz w:val="28"/>
                <w:szCs w:val="28"/>
              </w:rPr>
            </w:pPr>
            <w:r>
              <w:rPr>
                <w:rFonts w:ascii="仿宋" w:hAnsi="仿宋" w:eastAsia="仿宋"/>
                <w:b/>
                <w:sz w:val="28"/>
                <w:szCs w:val="28"/>
              </w:rPr>
              <w:t>项目名称</w:t>
            </w:r>
          </w:p>
        </w:tc>
        <w:tc>
          <w:tcPr>
            <w:tcW w:w="7427" w:type="dxa"/>
            <w:gridSpan w:val="8"/>
          </w:tcPr>
          <w:p>
            <w:pPr>
              <w:ind w:right="-57" w:rightChars="-27"/>
              <w:rPr>
                <w:rFonts w:ascii="仿宋" w:hAnsi="仿宋" w:eastAsia="仿宋"/>
                <w:sz w:val="28"/>
                <w:szCs w:val="28"/>
              </w:rPr>
            </w:pPr>
            <w:r>
              <w:rPr>
                <w:rFonts w:hint="eastAsia" w:ascii="仿宋" w:hAnsi="仿宋" w:eastAsia="仿宋"/>
                <w:sz w:val="28"/>
                <w:szCs w:val="28"/>
              </w:rPr>
              <w:t>急诊医疗信息综合管理系统升级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gridSpan w:val="3"/>
          </w:tcPr>
          <w:p>
            <w:pPr>
              <w:ind w:right="-57" w:rightChars="-27"/>
              <w:rPr>
                <w:rFonts w:ascii="仿宋" w:hAnsi="仿宋" w:eastAsia="仿宋"/>
                <w:b/>
                <w:sz w:val="28"/>
                <w:szCs w:val="28"/>
              </w:rPr>
            </w:pPr>
            <w:r>
              <w:rPr>
                <w:rFonts w:hint="eastAsia" w:ascii="仿宋" w:hAnsi="仿宋" w:eastAsia="仿宋"/>
                <w:b/>
                <w:sz w:val="28"/>
                <w:szCs w:val="28"/>
              </w:rPr>
              <w:t>预算金额</w:t>
            </w:r>
          </w:p>
        </w:tc>
        <w:tc>
          <w:tcPr>
            <w:tcW w:w="1750" w:type="dxa"/>
            <w:gridSpan w:val="3"/>
          </w:tcPr>
          <w:p>
            <w:pPr>
              <w:ind w:right="-57" w:rightChars="-27"/>
              <w:rPr>
                <w:rFonts w:ascii="仿宋" w:hAnsi="仿宋" w:eastAsia="仿宋"/>
                <w:sz w:val="28"/>
                <w:szCs w:val="28"/>
              </w:rPr>
            </w:pPr>
            <w:r>
              <w:rPr>
                <w:rFonts w:hint="eastAsia" w:ascii="仿宋" w:hAnsi="仿宋" w:eastAsia="仿宋"/>
                <w:sz w:val="28"/>
                <w:szCs w:val="28"/>
              </w:rPr>
              <w:t>95（万元）</w:t>
            </w:r>
          </w:p>
        </w:tc>
        <w:tc>
          <w:tcPr>
            <w:tcW w:w="1984" w:type="dxa"/>
            <w:gridSpan w:val="2"/>
          </w:tcPr>
          <w:p>
            <w:pPr>
              <w:ind w:right="-57" w:rightChars="-27"/>
              <w:rPr>
                <w:rFonts w:ascii="仿宋" w:hAnsi="仿宋" w:eastAsia="仿宋"/>
                <w:sz w:val="28"/>
                <w:szCs w:val="28"/>
              </w:rPr>
            </w:pPr>
            <w:r>
              <w:rPr>
                <w:rFonts w:hint="eastAsia" w:ascii="仿宋" w:hAnsi="仿宋" w:eastAsia="仿宋"/>
                <w:b/>
                <w:sz w:val="28"/>
                <w:szCs w:val="28"/>
              </w:rPr>
              <w:t>数量/单位</w:t>
            </w:r>
          </w:p>
        </w:tc>
        <w:tc>
          <w:tcPr>
            <w:tcW w:w="3693" w:type="dxa"/>
            <w:gridSpan w:val="3"/>
          </w:tcPr>
          <w:p>
            <w:pPr>
              <w:ind w:right="-57" w:rightChars="-27"/>
              <w:rPr>
                <w:rFonts w:ascii="仿宋" w:hAnsi="仿宋" w:eastAsia="仿宋"/>
                <w:sz w:val="28"/>
                <w:szCs w:val="28"/>
              </w:rPr>
            </w:pPr>
            <w:r>
              <w:rPr>
                <w:rFonts w:hint="eastAsia" w:ascii="仿宋" w:hAnsi="仿宋" w:eastAsia="仿宋"/>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11"/>
          </w:tcPr>
          <w:p>
            <w:pPr>
              <w:ind w:right="-57" w:rightChars="-27"/>
              <w:jc w:val="center"/>
              <w:rPr>
                <w:rFonts w:ascii="仿宋" w:hAnsi="仿宋" w:eastAsia="仿宋"/>
                <w:b/>
                <w:sz w:val="28"/>
                <w:szCs w:val="28"/>
              </w:rPr>
            </w:pPr>
            <w:bookmarkStart w:id="0" w:name="_GoBack"/>
            <w:bookmarkEnd w:id="0"/>
            <w:r>
              <w:rPr>
                <w:rFonts w:hint="eastAsia" w:ascii="仿宋" w:hAnsi="仿宋" w:eastAsia="仿宋"/>
                <w:b/>
                <w:sz w:val="28"/>
                <w:szCs w:val="28"/>
              </w:rPr>
              <w:t>设备功能要求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11"/>
          </w:tcPr>
          <w:p>
            <w:pPr>
              <w:ind w:right="-57" w:rightChars="-27"/>
              <w:rPr>
                <w:rFonts w:ascii="仿宋" w:hAnsi="仿宋" w:eastAsia="仿宋"/>
                <w:sz w:val="24"/>
              </w:rPr>
            </w:pPr>
            <w:r>
              <w:rPr>
                <w:rFonts w:hint="eastAsia" w:ascii="仿宋" w:hAnsi="仿宋" w:eastAsia="仿宋"/>
                <w:sz w:val="24"/>
              </w:rPr>
              <w:t>主要目标：我院急诊医疗信息综合管理系统承建于2012年，包括急诊医生站、护士站两个模块，为我院急诊科、消化急诊、儿科急诊提供就诊服务系统。为满足国家对于急诊预检分诊信息化和质控的要求，需对现有系统进行升级改造，完成原有系统平滑数据迁移、与HIS、EMR、</w:t>
            </w:r>
            <w:r>
              <w:rPr>
                <w:rFonts w:hint="eastAsia" w:ascii="仿宋" w:hAnsi="仿宋" w:eastAsia="仿宋"/>
                <w:color w:val="000000"/>
                <w:sz w:val="24"/>
              </w:rPr>
              <w:t>报告服务器、集成平台</w:t>
            </w:r>
            <w:r>
              <w:rPr>
                <w:rFonts w:hint="eastAsia" w:ascii="仿宋" w:hAnsi="仿宋" w:eastAsia="仿宋"/>
                <w:sz w:val="24"/>
              </w:rPr>
              <w:t>等系统对接。</w:t>
            </w:r>
          </w:p>
          <w:p>
            <w:pPr>
              <w:ind w:right="-57" w:rightChars="-27"/>
              <w:rPr>
                <w:rFonts w:ascii="仿宋" w:hAnsi="仿宋" w:eastAsia="仿宋"/>
                <w:sz w:val="24"/>
              </w:rPr>
            </w:pPr>
            <w:r>
              <w:rPr>
                <w:rFonts w:hint="eastAsia" w:ascii="仿宋" w:hAnsi="仿宋" w:eastAsia="仿宋"/>
                <w:sz w:val="24"/>
              </w:rPr>
              <w:t>主要</w:t>
            </w:r>
            <w:r>
              <w:rPr>
                <w:rFonts w:ascii="仿宋" w:hAnsi="仿宋" w:eastAsia="仿宋"/>
                <w:sz w:val="24"/>
              </w:rPr>
              <w:t>模块</w:t>
            </w:r>
            <w:r>
              <w:rPr>
                <w:rFonts w:hint="eastAsia" w:ascii="仿宋" w:hAnsi="仿宋" w:eastAsia="仿宋"/>
                <w:sz w:val="24"/>
              </w:rPr>
              <w:t>：包括预检分诊、结构化电子病历、电子医嘱升级、护士站升级、医生站升级、质控统计、交班管理、科室管理等功能。</w:t>
            </w:r>
          </w:p>
          <w:p>
            <w:pPr>
              <w:ind w:right="-57" w:rightChars="-27"/>
              <w:rPr>
                <w:rFonts w:ascii="仿宋" w:hAnsi="仿宋" w:eastAsia="仿宋"/>
                <w:sz w:val="24"/>
              </w:rPr>
            </w:pPr>
            <w:r>
              <w:rPr>
                <w:rFonts w:hint="eastAsia" w:ascii="仿宋" w:hAnsi="仿宋" w:eastAsia="仿宋"/>
                <w:sz w:val="24"/>
              </w:rPr>
              <w:t>应用</w:t>
            </w:r>
            <w:r>
              <w:rPr>
                <w:rFonts w:ascii="仿宋" w:hAnsi="仿宋" w:eastAsia="仿宋"/>
                <w:sz w:val="24"/>
              </w:rPr>
              <w:t>效果</w:t>
            </w:r>
            <w:r>
              <w:rPr>
                <w:rFonts w:hint="eastAsia" w:ascii="仿宋" w:hAnsi="仿宋" w:eastAsia="仿宋"/>
                <w:sz w:val="24"/>
              </w:rPr>
              <w:t>：</w:t>
            </w:r>
            <w:r>
              <w:rPr>
                <w:rFonts w:hint="eastAsia" w:ascii="仿宋" w:hAnsi="仿宋" w:eastAsia="仿宋"/>
                <w:color w:val="000000" w:themeColor="text1"/>
                <w:sz w:val="24"/>
                <w:szCs w:val="28"/>
              </w:rPr>
              <w:t>满足电子病历应用等级六级、互联互通五级乙、医院智慧服务分级四级和医院智慧管理分级四级等要求。提供数据结构手册。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11"/>
          </w:tcPr>
          <w:p>
            <w:pPr>
              <w:ind w:right="-57" w:rightChars="-27"/>
              <w:jc w:val="center"/>
              <w:rPr>
                <w:rFonts w:ascii="仿宋" w:hAnsi="仿宋" w:eastAsia="仿宋"/>
                <w:b/>
                <w:sz w:val="28"/>
                <w:szCs w:val="28"/>
              </w:rPr>
            </w:pPr>
            <w:r>
              <w:rPr>
                <w:rFonts w:hint="eastAsia" w:ascii="仿宋" w:hAnsi="仿宋" w:eastAsia="仿宋"/>
                <w:b/>
                <w:color w:val="000000" w:themeColor="text1"/>
                <w:sz w:val="28"/>
                <w:szCs w:val="28"/>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88" w:type="dxa"/>
            <w:gridSpan w:val="2"/>
            <w:vAlign w:val="center"/>
          </w:tcPr>
          <w:p>
            <w:pPr>
              <w:ind w:right="-57" w:rightChars="-27"/>
              <w:jc w:val="center"/>
              <w:rPr>
                <w:rFonts w:ascii="仿宋" w:hAnsi="仿宋" w:eastAsia="仿宋"/>
                <w:color w:val="000000" w:themeColor="text1"/>
                <w:sz w:val="24"/>
                <w:szCs w:val="28"/>
              </w:rPr>
            </w:pPr>
            <w:r>
              <w:rPr>
                <w:rFonts w:hint="eastAsia" w:ascii="仿宋" w:hAnsi="仿宋" w:eastAsia="仿宋"/>
                <w:color w:val="000000" w:themeColor="text1"/>
                <w:sz w:val="24"/>
                <w:szCs w:val="28"/>
              </w:rPr>
              <w:t>序号</w:t>
            </w:r>
          </w:p>
        </w:tc>
        <w:tc>
          <w:tcPr>
            <w:tcW w:w="6095" w:type="dxa"/>
            <w:gridSpan w:val="8"/>
            <w:vAlign w:val="center"/>
          </w:tcPr>
          <w:p>
            <w:pPr>
              <w:ind w:right="-57" w:rightChars="-27"/>
              <w:jc w:val="center"/>
              <w:rPr>
                <w:rFonts w:ascii="仿宋" w:hAnsi="仿宋" w:eastAsia="仿宋"/>
                <w:color w:val="000000" w:themeColor="text1"/>
                <w:sz w:val="24"/>
                <w:szCs w:val="28"/>
              </w:rPr>
            </w:pPr>
            <w:r>
              <w:rPr>
                <w:rFonts w:hint="eastAsia" w:ascii="仿宋" w:hAnsi="仿宋" w:eastAsia="仿宋"/>
                <w:color w:val="000000" w:themeColor="text1"/>
                <w:sz w:val="24"/>
                <w:szCs w:val="28"/>
              </w:rPr>
              <w:t>描述</w:t>
            </w:r>
          </w:p>
        </w:tc>
        <w:tc>
          <w:tcPr>
            <w:tcW w:w="1963" w:type="dxa"/>
            <w:vAlign w:val="center"/>
          </w:tcPr>
          <w:p>
            <w:pPr>
              <w:ind w:right="-57" w:rightChars="-27"/>
              <w:jc w:val="center"/>
              <w:rPr>
                <w:rFonts w:ascii="仿宋" w:hAnsi="仿宋" w:eastAsia="仿宋"/>
                <w:color w:val="000000" w:themeColor="text1"/>
                <w:sz w:val="24"/>
                <w:szCs w:val="28"/>
              </w:rPr>
            </w:pPr>
            <w:r>
              <w:rPr>
                <w:rFonts w:hint="eastAsia" w:ascii="仿宋" w:hAnsi="仿宋" w:eastAsia="仿宋"/>
                <w:color w:val="000000" w:themeColor="text1"/>
                <w:sz w:val="24"/>
                <w:szCs w:val="28"/>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88" w:type="dxa"/>
            <w:gridSpan w:val="2"/>
            <w:vAlign w:val="center"/>
          </w:tcPr>
          <w:p>
            <w:pPr>
              <w:ind w:right="-57" w:rightChars="-27"/>
              <w:jc w:val="center"/>
              <w:rPr>
                <w:rFonts w:ascii="仿宋" w:hAnsi="仿宋" w:eastAsia="仿宋"/>
                <w:color w:val="000000" w:themeColor="text1"/>
                <w:sz w:val="24"/>
                <w:szCs w:val="28"/>
              </w:rPr>
            </w:pPr>
            <w:r>
              <w:rPr>
                <w:rFonts w:hint="eastAsia" w:ascii="仿宋" w:hAnsi="仿宋" w:eastAsia="仿宋"/>
                <w:color w:val="000000" w:themeColor="text1"/>
                <w:sz w:val="24"/>
                <w:szCs w:val="28"/>
              </w:rPr>
              <w:t>1</w:t>
            </w:r>
          </w:p>
        </w:tc>
        <w:tc>
          <w:tcPr>
            <w:tcW w:w="6095" w:type="dxa"/>
            <w:gridSpan w:val="8"/>
            <w:vAlign w:val="center"/>
          </w:tcPr>
          <w:p>
            <w:pPr>
              <w:ind w:right="-57" w:rightChars="-27"/>
              <w:rPr>
                <w:rFonts w:ascii="仿宋" w:hAnsi="仿宋" w:eastAsia="仿宋"/>
                <w:sz w:val="24"/>
                <w:szCs w:val="28"/>
              </w:rPr>
            </w:pPr>
            <w:r>
              <w:rPr>
                <w:rFonts w:ascii="仿宋" w:hAnsi="仿宋" w:eastAsia="仿宋"/>
                <w:sz w:val="24"/>
                <w:szCs w:val="28"/>
              </w:rPr>
              <w:t>软件</w:t>
            </w:r>
            <w:r>
              <w:rPr>
                <w:rFonts w:hint="eastAsia" w:ascii="仿宋" w:hAnsi="仿宋" w:eastAsia="仿宋"/>
                <w:sz w:val="24"/>
                <w:szCs w:val="28"/>
              </w:rPr>
              <w:t>：</w:t>
            </w:r>
          </w:p>
          <w:p>
            <w:pPr>
              <w:pStyle w:val="10"/>
              <w:numPr>
                <w:ilvl w:val="0"/>
                <w:numId w:val="1"/>
              </w:numPr>
              <w:ind w:right="-57" w:rightChars="-27" w:firstLineChars="0"/>
              <w:rPr>
                <w:rFonts w:ascii="仿宋" w:hAnsi="仿宋" w:eastAsia="仿宋"/>
                <w:sz w:val="24"/>
                <w:szCs w:val="28"/>
              </w:rPr>
            </w:pPr>
            <w:r>
              <w:rPr>
                <w:rFonts w:hint="eastAsia" w:ascii="仿宋" w:hAnsi="仿宋" w:eastAsia="仿宋"/>
                <w:sz w:val="24"/>
              </w:rPr>
              <w:t>急诊医疗信息综合管理系统</w:t>
            </w:r>
            <w:r>
              <w:rPr>
                <w:rFonts w:hint="eastAsia" w:ascii="仿宋" w:hAnsi="仿宋" w:eastAsia="仿宋"/>
                <w:color w:val="000000"/>
                <w:sz w:val="24"/>
              </w:rPr>
              <w:t>1套</w:t>
            </w:r>
            <w:r>
              <w:rPr>
                <w:rFonts w:hint="eastAsia" w:ascii="仿宋" w:hAnsi="仿宋" w:eastAsia="仿宋"/>
                <w:sz w:val="24"/>
                <w:szCs w:val="28"/>
              </w:rPr>
              <w:t>；</w:t>
            </w:r>
          </w:p>
        </w:tc>
        <w:tc>
          <w:tcPr>
            <w:tcW w:w="1963" w:type="dxa"/>
            <w:vAlign w:val="center"/>
          </w:tcPr>
          <w:p>
            <w:pPr>
              <w:ind w:right="-57" w:rightChars="-27"/>
              <w:jc w:val="center"/>
              <w:rPr>
                <w:rFonts w:ascii="仿宋" w:hAnsi="仿宋" w:eastAsia="仿宋"/>
                <w:color w:val="000000" w:themeColor="text1"/>
                <w:sz w:val="24"/>
                <w:szCs w:val="28"/>
              </w:rPr>
            </w:pPr>
            <w:r>
              <w:rPr>
                <w:rFonts w:hint="eastAsia" w:ascii="仿宋" w:hAnsi="仿宋" w:eastAsia="仿宋"/>
                <w:color w:val="000000" w:themeColor="text1"/>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88" w:type="dxa"/>
            <w:gridSpan w:val="2"/>
            <w:vAlign w:val="center"/>
          </w:tcPr>
          <w:p>
            <w:pPr>
              <w:ind w:right="-57" w:rightChars="-27"/>
              <w:jc w:val="center"/>
              <w:rPr>
                <w:rFonts w:ascii="仿宋" w:hAnsi="仿宋" w:eastAsia="仿宋"/>
                <w:color w:val="000000" w:themeColor="text1"/>
                <w:sz w:val="24"/>
                <w:szCs w:val="28"/>
              </w:rPr>
            </w:pPr>
            <w:r>
              <w:rPr>
                <w:rFonts w:hint="eastAsia" w:ascii="仿宋" w:hAnsi="仿宋" w:eastAsia="仿宋"/>
                <w:color w:val="000000" w:themeColor="text1"/>
                <w:sz w:val="24"/>
                <w:szCs w:val="28"/>
              </w:rPr>
              <w:t>2</w:t>
            </w:r>
          </w:p>
        </w:tc>
        <w:tc>
          <w:tcPr>
            <w:tcW w:w="6095" w:type="dxa"/>
            <w:gridSpan w:val="8"/>
            <w:vAlign w:val="center"/>
          </w:tcPr>
          <w:p>
            <w:pPr>
              <w:ind w:right="-57" w:rightChars="-27"/>
              <w:rPr>
                <w:rFonts w:ascii="仿宋" w:hAnsi="仿宋" w:eastAsia="仿宋"/>
                <w:sz w:val="24"/>
                <w:szCs w:val="28"/>
              </w:rPr>
            </w:pPr>
            <w:r>
              <w:rPr>
                <w:rFonts w:hint="eastAsia" w:ascii="仿宋" w:hAnsi="仿宋" w:eastAsia="仿宋"/>
                <w:sz w:val="24"/>
                <w:szCs w:val="28"/>
              </w:rPr>
              <w:t>服务：</w:t>
            </w:r>
          </w:p>
          <w:p>
            <w:pPr>
              <w:pStyle w:val="10"/>
              <w:numPr>
                <w:ilvl w:val="0"/>
                <w:numId w:val="2"/>
              </w:numPr>
              <w:ind w:right="-57" w:rightChars="-27" w:firstLineChars="0"/>
              <w:rPr>
                <w:rFonts w:ascii="仿宋" w:hAnsi="仿宋" w:eastAsia="仿宋"/>
                <w:color w:val="000000"/>
                <w:sz w:val="24"/>
              </w:rPr>
            </w:pPr>
            <w:r>
              <w:rPr>
                <w:rFonts w:hint="eastAsia" w:ascii="仿宋" w:hAnsi="仿宋" w:eastAsia="仿宋"/>
                <w:color w:val="000000"/>
                <w:sz w:val="24"/>
              </w:rPr>
              <w:t>必要接口开发;</w:t>
            </w:r>
          </w:p>
          <w:p>
            <w:pPr>
              <w:pStyle w:val="10"/>
              <w:numPr>
                <w:ilvl w:val="0"/>
                <w:numId w:val="2"/>
              </w:numPr>
              <w:ind w:right="-57" w:rightChars="-27" w:firstLineChars="0"/>
              <w:rPr>
                <w:rFonts w:ascii="仿宋" w:hAnsi="仿宋" w:eastAsia="仿宋"/>
                <w:sz w:val="24"/>
                <w:szCs w:val="28"/>
              </w:rPr>
            </w:pPr>
            <w:r>
              <w:rPr>
                <w:rFonts w:hint="eastAsia" w:ascii="仿宋" w:hAnsi="仿宋" w:eastAsia="仿宋"/>
                <w:color w:val="000000"/>
                <w:sz w:val="24"/>
              </w:rPr>
              <w:t>历史数据迁移服务;</w:t>
            </w:r>
          </w:p>
        </w:tc>
        <w:tc>
          <w:tcPr>
            <w:tcW w:w="1963" w:type="dxa"/>
            <w:vAlign w:val="center"/>
          </w:tcPr>
          <w:p>
            <w:pPr>
              <w:ind w:right="-57" w:rightChars="-27"/>
              <w:jc w:val="center"/>
              <w:rPr>
                <w:rFonts w:ascii="仿宋" w:hAnsi="仿宋" w:eastAsia="仿宋"/>
                <w:color w:val="000000" w:themeColor="text1"/>
                <w:sz w:val="24"/>
                <w:szCs w:val="28"/>
              </w:rPr>
            </w:pPr>
            <w:r>
              <w:rPr>
                <w:rFonts w:hint="eastAsia" w:ascii="仿宋" w:hAnsi="仿宋" w:eastAsia="仿宋"/>
                <w:color w:val="000000" w:themeColor="text1"/>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11"/>
            <w:vAlign w:val="center"/>
          </w:tcPr>
          <w:p>
            <w:pPr>
              <w:jc w:val="center"/>
              <w:rPr>
                <w:rFonts w:ascii="仿宋" w:hAnsi="仿宋" w:eastAsia="仿宋"/>
                <w:b/>
              </w:rPr>
            </w:pPr>
            <w:r>
              <w:rPr>
                <w:rFonts w:hint="eastAsia" w:ascii="仿宋" w:hAnsi="仿宋" w:eastAsia="仿宋"/>
                <w:b/>
                <w:sz w:val="28"/>
                <w:szCs w:val="28"/>
              </w:rPr>
              <w:t>详细</w:t>
            </w:r>
            <w:r>
              <w:rPr>
                <w:rFonts w:ascii="仿宋" w:hAnsi="仿宋" w:eastAsia="仿宋"/>
                <w:b/>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11"/>
            <w:vAlign w:val="center"/>
          </w:tcPr>
          <w:p>
            <w:pPr>
              <w:jc w:val="center"/>
              <w:rPr>
                <w:rFonts w:ascii="仿宋" w:hAnsi="仿宋" w:eastAsia="仿宋"/>
                <w:b/>
                <w:sz w:val="28"/>
                <w:szCs w:val="28"/>
              </w:rPr>
            </w:pPr>
            <w:r>
              <w:rPr>
                <w:rFonts w:hint="eastAsia" w:ascii="仿宋" w:hAnsi="仿宋" w:eastAsia="仿宋"/>
                <w:b/>
                <w:sz w:val="28"/>
                <w:szCs w:val="28"/>
              </w:rPr>
              <w:t>一、商务参数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sz w:val="24"/>
                <w:szCs w:val="24"/>
              </w:rPr>
            </w:pPr>
            <w:r>
              <w:rPr>
                <w:rFonts w:hint="eastAsia" w:ascii="仿宋" w:hAnsi="仿宋" w:eastAsia="仿宋"/>
                <w:sz w:val="28"/>
                <w:szCs w:val="24"/>
              </w:rPr>
              <w:t>类别</w:t>
            </w:r>
          </w:p>
        </w:tc>
        <w:tc>
          <w:tcPr>
            <w:tcW w:w="776" w:type="dxa"/>
            <w:gridSpan w:val="2"/>
            <w:vAlign w:val="center"/>
          </w:tcPr>
          <w:p>
            <w:pPr>
              <w:jc w:val="center"/>
              <w:rPr>
                <w:rFonts w:ascii="仿宋" w:hAnsi="仿宋" w:eastAsia="仿宋"/>
                <w:sz w:val="28"/>
                <w:szCs w:val="24"/>
              </w:rPr>
            </w:pPr>
            <w:r>
              <w:rPr>
                <w:rFonts w:hint="eastAsia" w:ascii="仿宋" w:hAnsi="仿宋" w:eastAsia="仿宋"/>
                <w:sz w:val="24"/>
                <w:szCs w:val="24"/>
              </w:rPr>
              <w:t>序号</w:t>
            </w:r>
          </w:p>
        </w:tc>
        <w:tc>
          <w:tcPr>
            <w:tcW w:w="1541" w:type="dxa"/>
            <w:gridSpan w:val="2"/>
            <w:vAlign w:val="center"/>
          </w:tcPr>
          <w:p>
            <w:pPr>
              <w:jc w:val="center"/>
              <w:rPr>
                <w:rFonts w:ascii="仿宋" w:hAnsi="仿宋" w:eastAsia="仿宋"/>
                <w:sz w:val="28"/>
                <w:szCs w:val="24"/>
              </w:rPr>
            </w:pPr>
            <w:r>
              <w:rPr>
                <w:rFonts w:hint="eastAsia" w:ascii="仿宋" w:hAnsi="仿宋" w:eastAsia="仿宋"/>
                <w:sz w:val="28"/>
                <w:szCs w:val="24"/>
              </w:rPr>
              <w:t>指标名称</w:t>
            </w:r>
          </w:p>
        </w:tc>
        <w:tc>
          <w:tcPr>
            <w:tcW w:w="5886" w:type="dxa"/>
            <w:gridSpan w:val="6"/>
            <w:vAlign w:val="center"/>
          </w:tcPr>
          <w:p>
            <w:pPr>
              <w:jc w:val="center"/>
              <w:rPr>
                <w:rFonts w:ascii="仿宋" w:hAnsi="仿宋" w:eastAsia="仿宋"/>
                <w:sz w:val="28"/>
                <w:szCs w:val="24"/>
              </w:rPr>
            </w:pPr>
            <w:r>
              <w:rPr>
                <w:rFonts w:hint="eastAsia" w:ascii="仿宋" w:hAnsi="仿宋" w:eastAsia="仿宋"/>
                <w:sz w:val="28"/>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3" w:type="dxa"/>
            <w:vMerge w:val="restart"/>
            <w:vAlign w:val="center"/>
          </w:tcPr>
          <w:p>
            <w:pPr>
              <w:jc w:val="center"/>
              <w:rPr>
                <w:rFonts w:ascii="仿宋" w:hAnsi="仿宋" w:eastAsia="仿宋"/>
                <w:color w:val="000000" w:themeColor="text1"/>
                <w:sz w:val="28"/>
                <w:szCs w:val="28"/>
              </w:rPr>
            </w:pPr>
            <w:r>
              <w:rPr>
                <w:rFonts w:ascii="仿宋" w:hAnsi="仿宋" w:eastAsia="仿宋"/>
                <w:color w:val="000000" w:themeColor="text1"/>
                <w:sz w:val="28"/>
                <w:szCs w:val="28"/>
              </w:rPr>
              <w:t>保密</w:t>
            </w:r>
          </w:p>
          <w:p>
            <w:pPr>
              <w:jc w:val="center"/>
              <w:rPr>
                <w:rFonts w:ascii="仿宋" w:hAnsi="仿宋" w:eastAsia="仿宋"/>
                <w:color w:val="000000" w:themeColor="text1"/>
                <w:sz w:val="28"/>
                <w:szCs w:val="28"/>
              </w:rPr>
            </w:pPr>
            <w:r>
              <w:rPr>
                <w:rFonts w:ascii="仿宋" w:hAnsi="仿宋" w:eastAsia="仿宋"/>
                <w:color w:val="000000" w:themeColor="text1"/>
                <w:sz w:val="28"/>
                <w:szCs w:val="28"/>
              </w:rPr>
              <w:t>廉政要求</w:t>
            </w:r>
          </w:p>
        </w:tc>
        <w:tc>
          <w:tcPr>
            <w:tcW w:w="776" w:type="dxa"/>
            <w:gridSpan w:val="2"/>
            <w:vAlign w:val="center"/>
          </w:tcPr>
          <w:p>
            <w:pPr>
              <w:pStyle w:val="10"/>
              <w:numPr>
                <w:ilvl w:val="0"/>
                <w:numId w:val="3"/>
              </w:numPr>
              <w:ind w:firstLineChars="0"/>
              <w:jc w:val="center"/>
              <w:rPr>
                <w:rFonts w:ascii="仿宋" w:hAnsi="仿宋" w:eastAsia="仿宋"/>
                <w:color w:val="000000" w:themeColor="text1"/>
                <w:sz w:val="24"/>
                <w:szCs w:val="28"/>
              </w:rPr>
            </w:pPr>
          </w:p>
        </w:tc>
        <w:tc>
          <w:tcPr>
            <w:tcW w:w="1541" w:type="dxa"/>
            <w:gridSpan w:val="2"/>
            <w:vAlign w:val="center"/>
          </w:tcPr>
          <w:p>
            <w:pPr>
              <w:jc w:val="center"/>
              <w:rPr>
                <w:rFonts w:ascii="仿宋" w:hAnsi="仿宋" w:eastAsia="仿宋"/>
                <w:color w:val="000000" w:themeColor="text1"/>
                <w:sz w:val="24"/>
                <w:szCs w:val="28"/>
              </w:rPr>
            </w:pPr>
            <w:r>
              <w:rPr>
                <w:rFonts w:hint="eastAsia" w:ascii="仿宋" w:hAnsi="仿宋" w:eastAsia="仿宋"/>
                <w:color w:val="000000" w:themeColor="text1"/>
                <w:sz w:val="24"/>
                <w:szCs w:val="28"/>
              </w:rPr>
              <w:t>★保密廉政承诺</w:t>
            </w:r>
          </w:p>
        </w:tc>
        <w:tc>
          <w:tcPr>
            <w:tcW w:w="5886" w:type="dxa"/>
            <w:gridSpan w:val="6"/>
            <w:vAlign w:val="center"/>
          </w:tcPr>
          <w:p>
            <w:pPr>
              <w:ind w:right="-57" w:rightChars="-27"/>
              <w:rPr>
                <w:rFonts w:ascii="仿宋" w:hAnsi="仿宋" w:eastAsia="仿宋"/>
                <w:color w:val="000000" w:themeColor="text1"/>
                <w:sz w:val="24"/>
                <w:szCs w:val="28"/>
              </w:rPr>
            </w:pPr>
            <w:r>
              <w:rPr>
                <w:rFonts w:hint="eastAsia" w:ascii="仿宋" w:hAnsi="仿宋" w:eastAsia="仿宋"/>
                <w:color w:val="000000" w:themeColor="text1"/>
                <w:sz w:val="24"/>
                <w:szCs w:val="28"/>
              </w:rPr>
              <w:t>根据招标方要求签署保密、廉政承诺书。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8"/>
                <w:szCs w:val="28"/>
              </w:rPr>
            </w:pPr>
          </w:p>
        </w:tc>
        <w:tc>
          <w:tcPr>
            <w:tcW w:w="776" w:type="dxa"/>
            <w:gridSpan w:val="2"/>
            <w:vAlign w:val="center"/>
          </w:tcPr>
          <w:p>
            <w:pPr>
              <w:pStyle w:val="10"/>
              <w:numPr>
                <w:ilvl w:val="0"/>
                <w:numId w:val="3"/>
              </w:numPr>
              <w:ind w:firstLineChars="0"/>
              <w:jc w:val="center"/>
              <w:rPr>
                <w:rFonts w:ascii="仿宋" w:hAnsi="仿宋" w:eastAsia="仿宋"/>
                <w:color w:val="000000" w:themeColor="text1"/>
                <w:sz w:val="24"/>
                <w:szCs w:val="28"/>
              </w:rPr>
            </w:pPr>
          </w:p>
        </w:tc>
        <w:tc>
          <w:tcPr>
            <w:tcW w:w="1541" w:type="dxa"/>
            <w:gridSpan w:val="2"/>
            <w:vAlign w:val="center"/>
          </w:tcPr>
          <w:p>
            <w:pPr>
              <w:jc w:val="center"/>
              <w:rPr>
                <w:rFonts w:ascii="仿宋" w:hAnsi="仿宋" w:eastAsia="仿宋"/>
                <w:color w:val="000000" w:themeColor="text1"/>
                <w:sz w:val="24"/>
                <w:szCs w:val="28"/>
              </w:rPr>
            </w:pPr>
            <w:r>
              <w:rPr>
                <w:rFonts w:hint="eastAsia" w:ascii="仿宋" w:hAnsi="仿宋" w:eastAsia="仿宋"/>
                <w:color w:val="000000" w:themeColor="text1"/>
                <w:sz w:val="24"/>
                <w:szCs w:val="28"/>
              </w:rPr>
              <w:t>★保密要求</w:t>
            </w:r>
          </w:p>
        </w:tc>
        <w:tc>
          <w:tcPr>
            <w:tcW w:w="5886" w:type="dxa"/>
            <w:gridSpan w:val="6"/>
            <w:vAlign w:val="center"/>
          </w:tcPr>
          <w:p>
            <w:pPr>
              <w:ind w:right="-57" w:rightChars="-27"/>
              <w:rPr>
                <w:rFonts w:ascii="仿宋" w:hAnsi="仿宋" w:eastAsia="仿宋"/>
                <w:color w:val="000000" w:themeColor="text1"/>
                <w:sz w:val="24"/>
                <w:szCs w:val="28"/>
              </w:rPr>
            </w:pPr>
            <w:r>
              <w:rPr>
                <w:rFonts w:hint="eastAsia" w:ascii="仿宋" w:hAnsi="仿宋" w:eastAsia="仿宋"/>
                <w:color w:val="000000" w:themeColor="text1"/>
                <w:sz w:val="24"/>
                <w:szCs w:val="28"/>
              </w:rPr>
              <w:t>在以往实施的所有案例中，未发生失泄密情况或其他涉及数据安全的负面通报。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color w:val="000000" w:themeColor="text1"/>
                <w:sz w:val="28"/>
                <w:szCs w:val="28"/>
              </w:rPr>
            </w:pPr>
            <w:r>
              <w:rPr>
                <w:rFonts w:hint="eastAsia" w:ascii="仿宋" w:hAnsi="仿宋" w:eastAsia="仿宋"/>
                <w:color w:val="000000" w:themeColor="text1"/>
                <w:sz w:val="28"/>
                <w:szCs w:val="28"/>
              </w:rPr>
              <w:t>其他要求</w:t>
            </w:r>
          </w:p>
        </w:tc>
        <w:tc>
          <w:tcPr>
            <w:tcW w:w="776" w:type="dxa"/>
            <w:gridSpan w:val="2"/>
            <w:vAlign w:val="center"/>
          </w:tcPr>
          <w:p>
            <w:pPr>
              <w:pStyle w:val="10"/>
              <w:numPr>
                <w:ilvl w:val="0"/>
                <w:numId w:val="3"/>
              </w:numPr>
              <w:ind w:firstLineChars="0"/>
              <w:jc w:val="center"/>
              <w:rPr>
                <w:rFonts w:ascii="仿宋" w:hAnsi="仿宋" w:eastAsia="仿宋"/>
                <w:color w:val="000000" w:themeColor="text1"/>
                <w:sz w:val="24"/>
                <w:szCs w:val="28"/>
              </w:rPr>
            </w:pPr>
          </w:p>
        </w:tc>
        <w:tc>
          <w:tcPr>
            <w:tcW w:w="1541" w:type="dxa"/>
            <w:gridSpan w:val="2"/>
            <w:vAlign w:val="center"/>
          </w:tcPr>
          <w:p>
            <w:pPr>
              <w:ind w:right="-57" w:rightChars="-27"/>
              <w:rPr>
                <w:rFonts w:ascii="仿宋" w:hAnsi="仿宋" w:eastAsia="仿宋"/>
                <w:sz w:val="24"/>
                <w:szCs w:val="28"/>
              </w:rPr>
            </w:pPr>
            <w:r>
              <w:rPr>
                <w:rFonts w:hint="eastAsia" w:ascii="仿宋" w:hAnsi="仿宋" w:eastAsia="仿宋"/>
                <w:sz w:val="24"/>
                <w:szCs w:val="28"/>
              </w:rPr>
              <w:t>★宣传要求</w:t>
            </w:r>
          </w:p>
        </w:tc>
        <w:tc>
          <w:tcPr>
            <w:tcW w:w="5886" w:type="dxa"/>
            <w:gridSpan w:val="6"/>
          </w:tcPr>
          <w:p>
            <w:pPr>
              <w:ind w:right="-57" w:rightChars="-27"/>
              <w:rPr>
                <w:rFonts w:ascii="仿宋" w:hAnsi="仿宋" w:eastAsia="仿宋"/>
                <w:sz w:val="24"/>
                <w:szCs w:val="28"/>
              </w:rPr>
            </w:pPr>
            <w:r>
              <w:rPr>
                <w:rFonts w:hint="eastAsia" w:ascii="仿宋" w:hAnsi="仿宋" w:eastAsia="仿宋"/>
                <w:sz w:val="24"/>
                <w:szCs w:val="28"/>
              </w:rPr>
              <w:t>投标方不得在未获得招标方允许的情况下开展任何形式的宣传活动。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8"/>
                <w:szCs w:val="28"/>
              </w:rPr>
            </w:pPr>
          </w:p>
        </w:tc>
        <w:tc>
          <w:tcPr>
            <w:tcW w:w="776" w:type="dxa"/>
            <w:gridSpan w:val="2"/>
            <w:vAlign w:val="center"/>
          </w:tcPr>
          <w:p>
            <w:pPr>
              <w:pStyle w:val="10"/>
              <w:numPr>
                <w:ilvl w:val="0"/>
                <w:numId w:val="3"/>
              </w:numPr>
              <w:ind w:firstLineChars="0"/>
              <w:jc w:val="center"/>
              <w:rPr>
                <w:rFonts w:ascii="仿宋" w:hAnsi="仿宋" w:eastAsia="仿宋"/>
                <w:color w:val="000000" w:themeColor="text1"/>
                <w:sz w:val="24"/>
                <w:szCs w:val="28"/>
              </w:rPr>
            </w:pPr>
          </w:p>
        </w:tc>
        <w:tc>
          <w:tcPr>
            <w:tcW w:w="1541" w:type="dxa"/>
            <w:gridSpan w:val="2"/>
            <w:vAlign w:val="center"/>
          </w:tcPr>
          <w:p>
            <w:pPr>
              <w:ind w:right="-57" w:rightChars="-27"/>
              <w:rPr>
                <w:rFonts w:ascii="仿宋" w:hAnsi="仿宋" w:eastAsia="仿宋"/>
                <w:sz w:val="24"/>
                <w:szCs w:val="28"/>
              </w:rPr>
            </w:pPr>
            <w:r>
              <w:rPr>
                <w:rFonts w:hint="eastAsia" w:ascii="仿宋" w:hAnsi="仿宋" w:eastAsia="仿宋"/>
                <w:sz w:val="24"/>
                <w:szCs w:val="28"/>
              </w:rPr>
              <w:t>★项目费用</w:t>
            </w:r>
          </w:p>
        </w:tc>
        <w:tc>
          <w:tcPr>
            <w:tcW w:w="5886" w:type="dxa"/>
            <w:gridSpan w:val="6"/>
            <w:vAlign w:val="center"/>
          </w:tcPr>
          <w:p>
            <w:pPr>
              <w:ind w:right="-57" w:rightChars="-27"/>
              <w:rPr>
                <w:rFonts w:ascii="仿宋" w:hAnsi="仿宋" w:eastAsia="仿宋"/>
                <w:sz w:val="24"/>
                <w:szCs w:val="28"/>
              </w:rPr>
            </w:pPr>
            <w:r>
              <w:rPr>
                <w:rFonts w:hint="eastAsia" w:ascii="仿宋" w:hAnsi="仿宋" w:eastAsia="仿宋"/>
                <w:sz w:val="24"/>
                <w:szCs w:val="28"/>
              </w:rPr>
              <w:t>本项目为交钥匙工程，项目费用包含项目实施所需的所有费用，投标方不得再提出费用要求。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8"/>
                <w:szCs w:val="28"/>
              </w:rPr>
            </w:pPr>
          </w:p>
        </w:tc>
        <w:tc>
          <w:tcPr>
            <w:tcW w:w="776" w:type="dxa"/>
            <w:gridSpan w:val="2"/>
            <w:vAlign w:val="center"/>
          </w:tcPr>
          <w:p>
            <w:pPr>
              <w:pStyle w:val="10"/>
              <w:numPr>
                <w:ilvl w:val="0"/>
                <w:numId w:val="3"/>
              </w:numPr>
              <w:ind w:firstLineChars="0"/>
              <w:jc w:val="center"/>
              <w:rPr>
                <w:rFonts w:ascii="仿宋" w:hAnsi="仿宋" w:eastAsia="仿宋"/>
                <w:color w:val="000000" w:themeColor="text1"/>
                <w:sz w:val="24"/>
                <w:szCs w:val="28"/>
              </w:rPr>
            </w:pPr>
          </w:p>
        </w:tc>
        <w:tc>
          <w:tcPr>
            <w:tcW w:w="1541" w:type="dxa"/>
            <w:gridSpan w:val="2"/>
            <w:vAlign w:val="center"/>
          </w:tcPr>
          <w:p>
            <w:pPr>
              <w:rPr>
                <w:rFonts w:ascii="仿宋" w:hAnsi="仿宋" w:eastAsia="仿宋"/>
                <w:color w:val="000000" w:themeColor="text1"/>
                <w:sz w:val="24"/>
                <w:szCs w:val="28"/>
              </w:rPr>
            </w:pPr>
            <w:r>
              <w:rPr>
                <w:rFonts w:hint="eastAsia" w:ascii="仿宋" w:hAnsi="仿宋" w:eastAsia="仿宋"/>
                <w:sz w:val="24"/>
                <w:szCs w:val="28"/>
              </w:rPr>
              <w:t>★</w:t>
            </w:r>
            <w:r>
              <w:rPr>
                <w:rFonts w:hint="eastAsia" w:ascii="仿宋" w:hAnsi="仿宋" w:eastAsia="仿宋"/>
                <w:color w:val="000000" w:themeColor="text1"/>
                <w:sz w:val="24"/>
                <w:szCs w:val="28"/>
              </w:rPr>
              <w:t>本地化服务</w:t>
            </w:r>
          </w:p>
        </w:tc>
        <w:tc>
          <w:tcPr>
            <w:tcW w:w="5886" w:type="dxa"/>
            <w:gridSpan w:val="6"/>
            <w:vAlign w:val="center"/>
          </w:tcPr>
          <w:p>
            <w:pPr>
              <w:rPr>
                <w:rFonts w:ascii="仿宋" w:hAnsi="仿宋" w:eastAsia="仿宋"/>
                <w:color w:val="000000" w:themeColor="text1"/>
                <w:sz w:val="24"/>
              </w:rPr>
            </w:pPr>
            <w:r>
              <w:rPr>
                <w:rFonts w:hint="eastAsia" w:ascii="仿宋" w:hAnsi="仿宋" w:eastAsia="仿宋"/>
                <w:color w:val="000000" w:themeColor="text1"/>
                <w:sz w:val="24"/>
              </w:rPr>
              <w:t>投标方需在西安本地有办事机构，房租租赁合同或房屋产权证明（复印件）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8"/>
                <w:szCs w:val="28"/>
              </w:rPr>
            </w:pPr>
          </w:p>
        </w:tc>
        <w:tc>
          <w:tcPr>
            <w:tcW w:w="776" w:type="dxa"/>
            <w:gridSpan w:val="2"/>
            <w:vAlign w:val="center"/>
          </w:tcPr>
          <w:p>
            <w:pPr>
              <w:pStyle w:val="10"/>
              <w:numPr>
                <w:ilvl w:val="0"/>
                <w:numId w:val="3"/>
              </w:numPr>
              <w:ind w:firstLineChars="0"/>
              <w:jc w:val="center"/>
              <w:rPr>
                <w:rFonts w:ascii="仿宋" w:hAnsi="仿宋" w:eastAsia="仿宋"/>
                <w:color w:val="000000" w:themeColor="text1"/>
                <w:sz w:val="24"/>
                <w:szCs w:val="28"/>
              </w:rPr>
            </w:pPr>
          </w:p>
        </w:tc>
        <w:tc>
          <w:tcPr>
            <w:tcW w:w="1541" w:type="dxa"/>
            <w:gridSpan w:val="2"/>
            <w:vAlign w:val="center"/>
          </w:tcPr>
          <w:p>
            <w:pPr>
              <w:jc w:val="center"/>
              <w:rPr>
                <w:rFonts w:ascii="仿宋" w:hAnsi="仿宋" w:eastAsia="仿宋"/>
                <w:sz w:val="24"/>
                <w:szCs w:val="28"/>
              </w:rPr>
            </w:pPr>
            <w:r>
              <w:rPr>
                <w:rFonts w:hint="eastAsia" w:ascii="仿宋" w:hAnsi="仿宋" w:eastAsia="仿宋"/>
                <w:sz w:val="24"/>
                <w:szCs w:val="28"/>
              </w:rPr>
              <w:t>#技术力量</w:t>
            </w:r>
          </w:p>
        </w:tc>
        <w:tc>
          <w:tcPr>
            <w:tcW w:w="5886" w:type="dxa"/>
            <w:gridSpan w:val="6"/>
            <w:vAlign w:val="center"/>
          </w:tcPr>
          <w:p>
            <w:pPr>
              <w:pStyle w:val="10"/>
              <w:numPr>
                <w:ilvl w:val="0"/>
                <w:numId w:val="4"/>
              </w:numPr>
              <w:adjustRightInd w:val="0"/>
              <w:snapToGrid w:val="0"/>
              <w:spacing w:before="26" w:after="26"/>
              <w:ind w:firstLineChars="0"/>
              <w:rPr>
                <w:rFonts w:ascii="仿宋" w:hAnsi="仿宋" w:eastAsia="仿宋"/>
                <w:sz w:val="24"/>
              </w:rPr>
            </w:pPr>
            <w:r>
              <w:rPr>
                <w:rFonts w:ascii="仿宋" w:hAnsi="仿宋" w:eastAsia="仿宋"/>
                <w:sz w:val="24"/>
              </w:rPr>
              <w:t>投标方</w:t>
            </w:r>
            <w:r>
              <w:rPr>
                <w:rFonts w:hint="eastAsia" w:ascii="仿宋" w:hAnsi="仿宋" w:eastAsia="仿宋"/>
                <w:sz w:val="24"/>
              </w:rPr>
              <w:t>拥有IS09001质量管理体系认证证书或IS027001信息安全管理体系认证证书；</w:t>
            </w:r>
          </w:p>
          <w:p>
            <w:pPr>
              <w:pStyle w:val="10"/>
              <w:numPr>
                <w:ilvl w:val="0"/>
                <w:numId w:val="4"/>
              </w:numPr>
              <w:adjustRightInd w:val="0"/>
              <w:snapToGrid w:val="0"/>
              <w:spacing w:before="26" w:after="26"/>
              <w:ind w:firstLineChars="0"/>
              <w:rPr>
                <w:rFonts w:ascii="仿宋" w:hAnsi="仿宋" w:eastAsia="仿宋"/>
                <w:sz w:val="24"/>
              </w:rPr>
            </w:pPr>
            <w:r>
              <w:rPr>
                <w:rFonts w:hint="eastAsia" w:ascii="仿宋" w:hAnsi="仿宋" w:eastAsia="仿宋"/>
                <w:sz w:val="24"/>
              </w:rPr>
              <w:t>投标方具有高新企业认证证书；</w:t>
            </w:r>
          </w:p>
          <w:p>
            <w:pPr>
              <w:pStyle w:val="10"/>
              <w:numPr>
                <w:ilvl w:val="0"/>
                <w:numId w:val="4"/>
              </w:numPr>
              <w:adjustRightInd w:val="0"/>
              <w:snapToGrid w:val="0"/>
              <w:spacing w:before="26" w:after="26"/>
              <w:ind w:firstLineChars="0"/>
              <w:rPr>
                <w:rFonts w:ascii="仿宋" w:hAnsi="仿宋" w:eastAsia="仿宋"/>
                <w:sz w:val="24"/>
              </w:rPr>
            </w:pPr>
            <w:r>
              <w:rPr>
                <w:rFonts w:hint="eastAsia" w:ascii="仿宋" w:hAnsi="仿宋" w:eastAsia="仿宋"/>
                <w:sz w:val="24"/>
              </w:rPr>
              <w:t>投标方具有AAA信用等级认证证书；</w:t>
            </w:r>
          </w:p>
          <w:p>
            <w:pPr>
              <w:pStyle w:val="10"/>
              <w:numPr>
                <w:ilvl w:val="0"/>
                <w:numId w:val="4"/>
              </w:numPr>
              <w:adjustRightInd w:val="0"/>
              <w:snapToGrid w:val="0"/>
              <w:spacing w:before="26" w:after="26"/>
              <w:ind w:firstLineChars="0"/>
              <w:rPr>
                <w:rFonts w:ascii="仿宋" w:hAnsi="仿宋" w:eastAsia="仿宋"/>
                <w:sz w:val="24"/>
              </w:rPr>
            </w:pPr>
            <w:r>
              <w:rPr>
                <w:rFonts w:hint="eastAsia" w:ascii="仿宋" w:hAnsi="仿宋" w:eastAsia="仿宋"/>
                <w:sz w:val="24"/>
              </w:rPr>
              <w:t>参加本项目实施的技术人员具有取得PMP项目经理认证的人数不少于1人；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8"/>
                <w:szCs w:val="28"/>
              </w:rPr>
            </w:pPr>
          </w:p>
        </w:tc>
        <w:tc>
          <w:tcPr>
            <w:tcW w:w="776" w:type="dxa"/>
            <w:gridSpan w:val="2"/>
            <w:vAlign w:val="center"/>
          </w:tcPr>
          <w:p>
            <w:pPr>
              <w:pStyle w:val="10"/>
              <w:numPr>
                <w:ilvl w:val="0"/>
                <w:numId w:val="3"/>
              </w:numPr>
              <w:ind w:firstLineChars="0"/>
              <w:jc w:val="center"/>
              <w:rPr>
                <w:rFonts w:ascii="仿宋" w:hAnsi="仿宋" w:eastAsia="仿宋"/>
                <w:color w:val="000000" w:themeColor="text1"/>
                <w:sz w:val="24"/>
                <w:szCs w:val="28"/>
              </w:rPr>
            </w:pPr>
          </w:p>
        </w:tc>
        <w:tc>
          <w:tcPr>
            <w:tcW w:w="1541" w:type="dxa"/>
            <w:gridSpan w:val="2"/>
            <w:vAlign w:val="center"/>
          </w:tcPr>
          <w:p>
            <w:pPr>
              <w:rPr>
                <w:rFonts w:ascii="仿宋" w:hAnsi="仿宋" w:eastAsia="仿宋"/>
                <w:sz w:val="24"/>
                <w:szCs w:val="28"/>
              </w:rPr>
            </w:pPr>
            <w:r>
              <w:rPr>
                <w:rFonts w:hint="eastAsia" w:ascii="仿宋" w:hAnsi="仿宋" w:eastAsia="仿宋"/>
                <w:sz w:val="24"/>
                <w:szCs w:val="28"/>
              </w:rPr>
              <w:t>★版权要求</w:t>
            </w:r>
          </w:p>
        </w:tc>
        <w:tc>
          <w:tcPr>
            <w:tcW w:w="5886" w:type="dxa"/>
            <w:gridSpan w:val="6"/>
            <w:vAlign w:val="center"/>
          </w:tcPr>
          <w:p>
            <w:pPr>
              <w:pStyle w:val="10"/>
              <w:numPr>
                <w:ilvl w:val="0"/>
                <w:numId w:val="5"/>
              </w:numPr>
              <w:ind w:firstLineChars="0"/>
              <w:rPr>
                <w:rFonts w:ascii="仿宋" w:hAnsi="仿宋" w:eastAsia="仿宋"/>
                <w:sz w:val="24"/>
              </w:rPr>
            </w:pPr>
            <w:r>
              <w:rPr>
                <w:rFonts w:hint="eastAsia" w:ascii="仿宋" w:hAnsi="仿宋" w:eastAsia="仿宋"/>
                <w:sz w:val="24"/>
              </w:rPr>
              <w:t>拥有投标软件的软件著作权（提供证明）；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8"/>
                <w:szCs w:val="28"/>
              </w:rPr>
            </w:pPr>
          </w:p>
        </w:tc>
        <w:tc>
          <w:tcPr>
            <w:tcW w:w="776" w:type="dxa"/>
            <w:gridSpan w:val="2"/>
            <w:vAlign w:val="center"/>
          </w:tcPr>
          <w:p>
            <w:pPr>
              <w:pStyle w:val="10"/>
              <w:numPr>
                <w:ilvl w:val="0"/>
                <w:numId w:val="3"/>
              </w:numPr>
              <w:ind w:firstLineChars="0"/>
              <w:jc w:val="center"/>
              <w:rPr>
                <w:rFonts w:ascii="仿宋" w:hAnsi="仿宋" w:eastAsia="仿宋"/>
                <w:color w:val="000000" w:themeColor="text1"/>
                <w:sz w:val="24"/>
                <w:szCs w:val="28"/>
              </w:rPr>
            </w:pPr>
          </w:p>
        </w:tc>
        <w:tc>
          <w:tcPr>
            <w:tcW w:w="1541" w:type="dxa"/>
            <w:gridSpan w:val="2"/>
            <w:vAlign w:val="center"/>
          </w:tcPr>
          <w:p>
            <w:pPr>
              <w:rPr>
                <w:rFonts w:ascii="仿宋" w:hAnsi="仿宋" w:eastAsia="仿宋"/>
                <w:sz w:val="24"/>
                <w:szCs w:val="28"/>
              </w:rPr>
            </w:pPr>
            <w:r>
              <w:rPr>
                <w:rFonts w:hint="eastAsia" w:ascii="仿宋" w:hAnsi="仿宋" w:eastAsia="仿宋"/>
                <w:sz w:val="24"/>
                <w:szCs w:val="28"/>
              </w:rPr>
              <w:t>#软件演示</w:t>
            </w:r>
          </w:p>
        </w:tc>
        <w:tc>
          <w:tcPr>
            <w:tcW w:w="5886" w:type="dxa"/>
            <w:gridSpan w:val="6"/>
            <w:vAlign w:val="center"/>
          </w:tcPr>
          <w:p>
            <w:pPr>
              <w:pStyle w:val="10"/>
              <w:numPr>
                <w:ilvl w:val="0"/>
                <w:numId w:val="6"/>
              </w:numPr>
              <w:ind w:firstLineChars="0"/>
              <w:rPr>
                <w:rFonts w:ascii="仿宋" w:hAnsi="仿宋" w:eastAsia="仿宋"/>
                <w:sz w:val="24"/>
              </w:rPr>
            </w:pPr>
            <w:r>
              <w:rPr>
                <w:rFonts w:hint="eastAsia" w:ascii="仿宋" w:hAnsi="仿宋" w:eastAsia="仿宋"/>
                <w:sz w:val="24"/>
              </w:rPr>
              <w:t xml:space="preserve"> 软件按功能模块演示介绍</w:t>
            </w:r>
          </w:p>
          <w:p>
            <w:pPr>
              <w:ind w:firstLine="480" w:firstLineChars="200"/>
              <w:rPr>
                <w:rFonts w:ascii="仿宋" w:hAnsi="仿宋" w:eastAsia="仿宋"/>
                <w:sz w:val="24"/>
              </w:rPr>
            </w:pPr>
            <w:r>
              <w:rPr>
                <w:rFonts w:hint="eastAsia" w:ascii="仿宋" w:hAnsi="仿宋" w:eastAsia="仿宋"/>
                <w:sz w:val="24"/>
              </w:rPr>
              <w:t>演示的功能需包含但不限于：</w:t>
            </w:r>
          </w:p>
          <w:p>
            <w:pPr>
              <w:pStyle w:val="10"/>
              <w:numPr>
                <w:ilvl w:val="0"/>
                <w:numId w:val="7"/>
              </w:numPr>
              <w:ind w:firstLineChars="0"/>
              <w:rPr>
                <w:rFonts w:ascii="仿宋" w:hAnsi="仿宋" w:eastAsia="仿宋"/>
                <w:sz w:val="24"/>
              </w:rPr>
            </w:pPr>
            <w:r>
              <w:rPr>
                <w:rFonts w:hint="eastAsia" w:ascii="仿宋" w:hAnsi="仿宋" w:eastAsia="仿宋"/>
                <w:sz w:val="24"/>
              </w:rPr>
              <w:t>急诊医生站中的急诊电子病历；</w:t>
            </w:r>
          </w:p>
          <w:p>
            <w:pPr>
              <w:pStyle w:val="10"/>
              <w:numPr>
                <w:ilvl w:val="0"/>
                <w:numId w:val="7"/>
              </w:numPr>
              <w:ind w:firstLineChars="0"/>
              <w:rPr>
                <w:rFonts w:hint="eastAsia" w:ascii="仿宋" w:hAnsi="仿宋" w:eastAsia="仿宋"/>
                <w:sz w:val="24"/>
              </w:rPr>
            </w:pPr>
            <w:r>
              <w:rPr>
                <w:rFonts w:hint="eastAsia" w:ascii="仿宋" w:hAnsi="仿宋" w:eastAsia="仿宋"/>
                <w:sz w:val="24"/>
              </w:rPr>
              <w:t>急诊医生站中的急诊电子医嘱。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8"/>
                <w:szCs w:val="28"/>
              </w:rPr>
            </w:pPr>
          </w:p>
        </w:tc>
        <w:tc>
          <w:tcPr>
            <w:tcW w:w="776" w:type="dxa"/>
            <w:gridSpan w:val="2"/>
            <w:vAlign w:val="center"/>
          </w:tcPr>
          <w:p>
            <w:pPr>
              <w:pStyle w:val="10"/>
              <w:numPr>
                <w:ilvl w:val="0"/>
                <w:numId w:val="3"/>
              </w:numPr>
              <w:ind w:firstLineChars="0"/>
              <w:jc w:val="center"/>
              <w:rPr>
                <w:rFonts w:ascii="仿宋" w:hAnsi="仿宋" w:eastAsia="仿宋"/>
                <w:color w:val="000000" w:themeColor="text1"/>
                <w:sz w:val="24"/>
                <w:szCs w:val="28"/>
              </w:rPr>
            </w:pPr>
          </w:p>
        </w:tc>
        <w:tc>
          <w:tcPr>
            <w:tcW w:w="1541" w:type="dxa"/>
            <w:gridSpan w:val="2"/>
            <w:vAlign w:val="center"/>
          </w:tcPr>
          <w:p>
            <w:pPr>
              <w:rPr>
                <w:rFonts w:ascii="仿宋" w:hAnsi="仿宋" w:eastAsia="仿宋"/>
                <w:sz w:val="24"/>
                <w:szCs w:val="28"/>
              </w:rPr>
            </w:pPr>
            <w:r>
              <w:rPr>
                <w:rFonts w:hint="eastAsia" w:ascii="仿宋" w:hAnsi="仿宋" w:eastAsia="仿宋"/>
                <w:sz w:val="24"/>
                <w:szCs w:val="28"/>
              </w:rPr>
              <w:t>★投标要求</w:t>
            </w:r>
          </w:p>
        </w:tc>
        <w:tc>
          <w:tcPr>
            <w:tcW w:w="5886" w:type="dxa"/>
            <w:gridSpan w:val="6"/>
            <w:vAlign w:val="center"/>
          </w:tcPr>
          <w:p>
            <w:pPr>
              <w:pStyle w:val="10"/>
              <w:numPr>
                <w:ilvl w:val="0"/>
                <w:numId w:val="8"/>
              </w:numPr>
              <w:adjustRightInd w:val="0"/>
              <w:snapToGrid w:val="0"/>
              <w:spacing w:before="26" w:after="26"/>
              <w:ind w:firstLineChars="0"/>
              <w:rPr>
                <w:rFonts w:ascii="仿宋" w:hAnsi="仿宋" w:eastAsia="仿宋"/>
                <w:sz w:val="24"/>
              </w:rPr>
            </w:pPr>
            <w:r>
              <w:rPr>
                <w:rFonts w:hint="eastAsia" w:ascii="仿宋" w:hAnsi="仿宋" w:eastAsia="仿宋"/>
                <w:sz w:val="24"/>
              </w:rPr>
              <w:t>投标货物必须是其主营或主营范围产品（以投标人提供的营业执照（事业单位法人证书）或经营许可证或质量认证体系证明材料为准）；</w:t>
            </w:r>
          </w:p>
          <w:p>
            <w:pPr>
              <w:pStyle w:val="10"/>
              <w:numPr>
                <w:ilvl w:val="0"/>
                <w:numId w:val="8"/>
              </w:numPr>
              <w:adjustRightInd w:val="0"/>
              <w:snapToGrid w:val="0"/>
              <w:spacing w:before="26" w:after="26"/>
              <w:ind w:firstLineChars="0"/>
              <w:rPr>
                <w:rFonts w:ascii="仿宋" w:hAnsi="仿宋" w:eastAsia="仿宋"/>
                <w:sz w:val="24"/>
              </w:rPr>
            </w:pPr>
            <w:r>
              <w:rPr>
                <w:rFonts w:hint="eastAsia" w:ascii="仿宋" w:hAnsi="仿宋" w:eastAsia="仿宋"/>
                <w:sz w:val="24"/>
              </w:rPr>
              <w:t>采购人通过“信用中国”或“国家企业信用信息公示系统”查询近3年内，投标人无因违法经营而受到刑事处罚、责令停产停业、吊销许可证或执照、较大数额罚款等行政处罚；</w:t>
            </w:r>
          </w:p>
          <w:p>
            <w:pPr>
              <w:pStyle w:val="10"/>
              <w:numPr>
                <w:ilvl w:val="0"/>
                <w:numId w:val="8"/>
              </w:numPr>
              <w:adjustRightInd w:val="0"/>
              <w:snapToGrid w:val="0"/>
              <w:spacing w:before="26" w:after="26"/>
              <w:ind w:firstLineChars="0"/>
              <w:rPr>
                <w:rFonts w:ascii="仿宋" w:hAnsi="仿宋" w:eastAsia="仿宋"/>
                <w:sz w:val="24"/>
              </w:rPr>
            </w:pPr>
            <w:r>
              <w:rPr>
                <w:rFonts w:hint="eastAsia" w:ascii="仿宋" w:hAnsi="仿宋" w:eastAsia="仿宋"/>
                <w:sz w:val="24"/>
              </w:rPr>
              <w:t>投标人未在军队供应商黑名单及本院不良记录中；</w:t>
            </w:r>
          </w:p>
          <w:p>
            <w:pPr>
              <w:pStyle w:val="10"/>
              <w:numPr>
                <w:ilvl w:val="0"/>
                <w:numId w:val="8"/>
              </w:numPr>
              <w:adjustRightInd w:val="0"/>
              <w:snapToGrid w:val="0"/>
              <w:spacing w:before="26" w:after="26"/>
              <w:ind w:firstLineChars="0"/>
              <w:rPr>
                <w:rFonts w:ascii="仿宋" w:hAnsi="仿宋" w:eastAsia="仿宋"/>
                <w:sz w:val="24"/>
              </w:rPr>
            </w:pPr>
            <w:r>
              <w:rPr>
                <w:rFonts w:hint="eastAsia" w:ascii="仿宋" w:hAnsi="仿宋" w:eastAsia="仿宋"/>
                <w:sz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pStyle w:val="10"/>
              <w:numPr>
                <w:ilvl w:val="0"/>
                <w:numId w:val="8"/>
              </w:numPr>
              <w:adjustRightInd w:val="0"/>
              <w:snapToGrid w:val="0"/>
              <w:spacing w:before="26" w:after="26"/>
              <w:ind w:firstLineChars="0"/>
              <w:rPr>
                <w:rFonts w:ascii="仿宋" w:hAnsi="仿宋" w:eastAsia="仿宋"/>
                <w:sz w:val="24"/>
              </w:rPr>
            </w:pPr>
            <w:r>
              <w:rPr>
                <w:rFonts w:hint="eastAsia" w:ascii="仿宋" w:hAnsi="仿宋" w:eastAsia="仿宋"/>
                <w:sz w:val="24"/>
              </w:rPr>
              <w:t>非外资独资或外资控股企业。</w:t>
            </w:r>
          </w:p>
          <w:p>
            <w:pPr>
              <w:pStyle w:val="10"/>
              <w:numPr>
                <w:ilvl w:val="0"/>
                <w:numId w:val="8"/>
              </w:numPr>
              <w:adjustRightInd w:val="0"/>
              <w:snapToGrid w:val="0"/>
              <w:spacing w:before="26" w:after="26"/>
              <w:ind w:firstLineChars="0"/>
              <w:rPr>
                <w:rFonts w:ascii="仿宋" w:hAnsi="仿宋" w:eastAsia="仿宋"/>
                <w:sz w:val="24"/>
              </w:rPr>
            </w:pPr>
            <w:r>
              <w:rPr>
                <w:rFonts w:hint="eastAsia" w:ascii="仿宋" w:hAnsi="仿宋" w:eastAsia="仿宋"/>
                <w:sz w:val="24"/>
              </w:rPr>
              <w:t>参加政府采购活动前3年内，在经营活动中没有重大违法记录；</w:t>
            </w:r>
          </w:p>
          <w:p>
            <w:pPr>
              <w:pStyle w:val="10"/>
              <w:numPr>
                <w:ilvl w:val="0"/>
                <w:numId w:val="8"/>
              </w:numPr>
              <w:adjustRightInd w:val="0"/>
              <w:snapToGrid w:val="0"/>
              <w:spacing w:before="26" w:after="26"/>
              <w:ind w:firstLineChars="0"/>
              <w:rPr>
                <w:rFonts w:ascii="仿宋" w:hAnsi="仿宋" w:eastAsia="仿宋"/>
                <w:sz w:val="24"/>
              </w:rPr>
            </w:pPr>
            <w:r>
              <w:rPr>
                <w:rFonts w:hint="eastAsia" w:ascii="仿宋" w:hAnsi="仿宋" w:eastAsia="仿宋"/>
                <w:sz w:val="24"/>
              </w:rPr>
              <w:t>有依法缴纳税收和社会保障资金的良好记录；</w:t>
            </w:r>
          </w:p>
          <w:p>
            <w:pPr>
              <w:rPr>
                <w:rFonts w:ascii="仿宋" w:hAnsi="仿宋" w:eastAsia="仿宋"/>
                <w:sz w:val="24"/>
              </w:rPr>
            </w:pPr>
            <w:r>
              <w:rPr>
                <w:rFonts w:hint="eastAsia" w:ascii="仿宋" w:hAnsi="仿宋" w:eastAsia="仿宋"/>
                <w:sz w:val="24"/>
              </w:rPr>
              <w:t>具有履行合同所必需的设备和专业技术能力；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11"/>
            <w:vAlign w:val="center"/>
          </w:tcPr>
          <w:p>
            <w:pPr>
              <w:jc w:val="center"/>
              <w:rPr>
                <w:rFonts w:ascii="仿宋" w:hAnsi="仿宋" w:eastAsia="仿宋"/>
                <w:b/>
                <w:sz w:val="28"/>
                <w:szCs w:val="28"/>
              </w:rPr>
            </w:pPr>
            <w:r>
              <w:rPr>
                <w:rFonts w:hint="eastAsia" w:ascii="仿宋" w:hAnsi="仿宋" w:eastAsia="仿宋"/>
                <w:b/>
                <w:sz w:val="28"/>
                <w:szCs w:val="28"/>
              </w:rPr>
              <w:t>二、软件参数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sz w:val="24"/>
                <w:szCs w:val="24"/>
              </w:rPr>
            </w:pPr>
            <w:r>
              <w:rPr>
                <w:rFonts w:hint="eastAsia" w:ascii="仿宋" w:hAnsi="仿宋" w:eastAsia="仿宋"/>
                <w:sz w:val="28"/>
                <w:szCs w:val="24"/>
              </w:rPr>
              <w:t>类别</w:t>
            </w:r>
          </w:p>
        </w:tc>
        <w:tc>
          <w:tcPr>
            <w:tcW w:w="776" w:type="dxa"/>
            <w:gridSpan w:val="2"/>
            <w:vAlign w:val="center"/>
          </w:tcPr>
          <w:p>
            <w:pPr>
              <w:jc w:val="center"/>
              <w:rPr>
                <w:rFonts w:ascii="仿宋" w:hAnsi="仿宋" w:eastAsia="仿宋"/>
                <w:sz w:val="28"/>
                <w:szCs w:val="24"/>
              </w:rPr>
            </w:pPr>
            <w:r>
              <w:rPr>
                <w:rFonts w:hint="eastAsia" w:ascii="仿宋" w:hAnsi="仿宋" w:eastAsia="仿宋"/>
                <w:sz w:val="24"/>
                <w:szCs w:val="24"/>
              </w:rPr>
              <w:t>序号</w:t>
            </w:r>
          </w:p>
        </w:tc>
        <w:tc>
          <w:tcPr>
            <w:tcW w:w="1541" w:type="dxa"/>
            <w:gridSpan w:val="2"/>
            <w:vAlign w:val="center"/>
          </w:tcPr>
          <w:p>
            <w:pPr>
              <w:jc w:val="center"/>
              <w:rPr>
                <w:rFonts w:ascii="仿宋" w:hAnsi="仿宋" w:eastAsia="仿宋"/>
                <w:sz w:val="28"/>
                <w:szCs w:val="24"/>
              </w:rPr>
            </w:pPr>
            <w:r>
              <w:rPr>
                <w:rFonts w:hint="eastAsia" w:ascii="仿宋" w:hAnsi="仿宋" w:eastAsia="仿宋"/>
                <w:sz w:val="28"/>
                <w:szCs w:val="24"/>
              </w:rPr>
              <w:t>指标名称</w:t>
            </w:r>
          </w:p>
        </w:tc>
        <w:tc>
          <w:tcPr>
            <w:tcW w:w="5886" w:type="dxa"/>
            <w:gridSpan w:val="6"/>
            <w:vAlign w:val="center"/>
          </w:tcPr>
          <w:p>
            <w:pPr>
              <w:jc w:val="center"/>
              <w:rPr>
                <w:rFonts w:ascii="仿宋" w:hAnsi="仿宋" w:eastAsia="仿宋"/>
                <w:sz w:val="28"/>
                <w:szCs w:val="24"/>
              </w:rPr>
            </w:pPr>
            <w:r>
              <w:rPr>
                <w:rFonts w:hint="eastAsia" w:ascii="仿宋" w:hAnsi="仿宋" w:eastAsia="仿宋"/>
                <w:sz w:val="28"/>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sz w:val="28"/>
                <w:szCs w:val="24"/>
              </w:rPr>
            </w:pPr>
            <w:r>
              <w:rPr>
                <w:rFonts w:hint="eastAsia" w:ascii="仿宋" w:hAnsi="仿宋" w:eastAsia="仿宋"/>
                <w:sz w:val="24"/>
                <w:szCs w:val="24"/>
              </w:rPr>
              <w:t>技术架构</w:t>
            </w: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jc w:val="center"/>
              <w:rPr>
                <w:rFonts w:ascii="仿宋" w:hAnsi="仿宋" w:eastAsia="仿宋"/>
                <w:sz w:val="24"/>
              </w:rPr>
            </w:pPr>
            <w:r>
              <w:rPr>
                <w:rFonts w:hint="eastAsia" w:ascii="仿宋" w:hAnsi="仿宋" w:eastAsia="仿宋"/>
                <w:sz w:val="24"/>
                <w:szCs w:val="28"/>
              </w:rPr>
              <w:t>★</w:t>
            </w:r>
            <w:r>
              <w:rPr>
                <w:rFonts w:hint="eastAsia" w:ascii="仿宋" w:hAnsi="仿宋" w:eastAsia="仿宋"/>
                <w:sz w:val="24"/>
              </w:rPr>
              <w:t>总体要求</w:t>
            </w:r>
          </w:p>
        </w:tc>
        <w:tc>
          <w:tcPr>
            <w:tcW w:w="5886" w:type="dxa"/>
            <w:gridSpan w:val="6"/>
            <w:vAlign w:val="center"/>
          </w:tcPr>
          <w:p>
            <w:pPr>
              <w:pStyle w:val="10"/>
              <w:numPr>
                <w:ilvl w:val="0"/>
                <w:numId w:val="9"/>
              </w:numPr>
              <w:adjustRightInd w:val="0"/>
              <w:snapToGrid w:val="0"/>
              <w:spacing w:before="26" w:after="26"/>
              <w:ind w:firstLineChars="0"/>
              <w:rPr>
                <w:rFonts w:ascii="仿宋" w:hAnsi="仿宋" w:eastAsia="仿宋"/>
                <w:sz w:val="24"/>
              </w:rPr>
            </w:pPr>
            <w:r>
              <w:rPr>
                <w:rFonts w:hint="eastAsia" w:ascii="仿宋" w:hAnsi="仿宋" w:eastAsia="仿宋"/>
                <w:sz w:val="24"/>
              </w:rPr>
              <w:t>须基于医院现有系统实际情况，充分参考现有硬件、设备和科室业务需求设计方案；</w:t>
            </w:r>
          </w:p>
          <w:p>
            <w:pPr>
              <w:pStyle w:val="10"/>
              <w:numPr>
                <w:ilvl w:val="0"/>
                <w:numId w:val="9"/>
              </w:numPr>
              <w:ind w:firstLineChars="0"/>
              <w:jc w:val="left"/>
              <w:rPr>
                <w:rFonts w:ascii="仿宋" w:hAnsi="仿宋" w:eastAsia="仿宋"/>
                <w:sz w:val="24"/>
              </w:rPr>
            </w:pPr>
            <w:r>
              <w:rPr>
                <w:rFonts w:hint="eastAsia" w:ascii="仿宋" w:hAnsi="仿宋" w:eastAsia="仿宋"/>
                <w:sz w:val="24"/>
              </w:rPr>
              <w:t>源码要求：系统提供源代码；</w:t>
            </w:r>
          </w:p>
          <w:p>
            <w:pPr>
              <w:pStyle w:val="10"/>
              <w:numPr>
                <w:ilvl w:val="0"/>
                <w:numId w:val="9"/>
              </w:numPr>
              <w:ind w:right="-57" w:rightChars="-27" w:firstLineChars="0"/>
              <w:rPr>
                <w:rFonts w:ascii="仿宋" w:hAnsi="仿宋" w:eastAsia="仿宋"/>
                <w:sz w:val="24"/>
              </w:rPr>
            </w:pPr>
            <w:r>
              <w:rPr>
                <w:rFonts w:hint="eastAsia" w:ascii="仿宋" w:hAnsi="仿宋" w:eastAsia="仿宋"/>
                <w:sz w:val="24"/>
              </w:rPr>
              <w:t>不限工作站的安装数量，不限存储管理容量；</w:t>
            </w:r>
          </w:p>
          <w:p>
            <w:pPr>
              <w:pStyle w:val="10"/>
              <w:numPr>
                <w:ilvl w:val="0"/>
                <w:numId w:val="9"/>
              </w:numPr>
              <w:ind w:firstLineChars="0"/>
              <w:rPr>
                <w:rFonts w:ascii="仿宋" w:hAnsi="仿宋" w:eastAsia="仿宋"/>
                <w:sz w:val="24"/>
              </w:rPr>
            </w:pPr>
            <w:r>
              <w:rPr>
                <w:rFonts w:ascii="仿宋" w:hAnsi="仿宋" w:eastAsia="仿宋"/>
                <w:sz w:val="24"/>
              </w:rPr>
              <w:t>提供定制化开发服务</w:t>
            </w:r>
            <w:r>
              <w:rPr>
                <w:rFonts w:hint="eastAsia" w:ascii="仿宋" w:hAnsi="仿宋" w:eastAsia="仿宋"/>
                <w:sz w:val="24"/>
              </w:rPr>
              <w:t>；</w:t>
            </w:r>
          </w:p>
          <w:p>
            <w:pPr>
              <w:pStyle w:val="10"/>
              <w:numPr>
                <w:ilvl w:val="0"/>
                <w:numId w:val="9"/>
              </w:numPr>
              <w:ind w:firstLineChars="0"/>
              <w:rPr>
                <w:rFonts w:ascii="仿宋" w:hAnsi="仿宋" w:eastAsia="仿宋"/>
                <w:sz w:val="24"/>
              </w:rPr>
            </w:pPr>
            <w:r>
              <w:rPr>
                <w:rFonts w:hint="eastAsia" w:ascii="仿宋" w:hAnsi="仿宋" w:eastAsia="仿宋"/>
                <w:sz w:val="24"/>
                <w:szCs w:val="28"/>
              </w:rPr>
              <w:t>满足电子病历应用等级六级、互联互通五级乙、医院智慧服务分级四级和医院智慧管理分级四级等要求。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jc w:val="center"/>
              <w:rPr>
                <w:rFonts w:ascii="仿宋" w:hAnsi="仿宋" w:eastAsia="仿宋"/>
                <w:sz w:val="24"/>
              </w:rPr>
            </w:pPr>
            <w:r>
              <w:rPr>
                <w:rFonts w:hint="eastAsia" w:ascii="仿宋" w:hAnsi="仿宋" w:eastAsia="仿宋"/>
                <w:sz w:val="24"/>
                <w:szCs w:val="28"/>
              </w:rPr>
              <w:t>★</w:t>
            </w:r>
            <w:r>
              <w:rPr>
                <w:rFonts w:hint="eastAsia" w:ascii="仿宋" w:hAnsi="仿宋" w:eastAsia="仿宋"/>
                <w:sz w:val="24"/>
              </w:rPr>
              <w:t>系统基础要求</w:t>
            </w:r>
          </w:p>
        </w:tc>
        <w:tc>
          <w:tcPr>
            <w:tcW w:w="5886" w:type="dxa"/>
            <w:gridSpan w:val="6"/>
            <w:vAlign w:val="center"/>
          </w:tcPr>
          <w:p>
            <w:pPr>
              <w:pStyle w:val="10"/>
              <w:numPr>
                <w:ilvl w:val="0"/>
                <w:numId w:val="10"/>
              </w:numPr>
              <w:ind w:right="-57" w:rightChars="-27" w:firstLineChars="0"/>
              <w:rPr>
                <w:rFonts w:ascii="仿宋" w:hAnsi="仿宋" w:eastAsia="仿宋"/>
                <w:sz w:val="24"/>
              </w:rPr>
            </w:pPr>
            <w:r>
              <w:rPr>
                <w:rFonts w:hint="eastAsia" w:ascii="仿宋" w:hAnsi="仿宋" w:eastAsia="仿宋"/>
                <w:sz w:val="24"/>
              </w:rPr>
              <w:t>提供WindowsServer或UNIX/Linux软件平台、x86架构硬件平台、提供64位支持（正版授权）；</w:t>
            </w:r>
          </w:p>
          <w:p>
            <w:pPr>
              <w:pStyle w:val="10"/>
              <w:numPr>
                <w:ilvl w:val="0"/>
                <w:numId w:val="10"/>
              </w:numPr>
              <w:ind w:right="-57" w:rightChars="-27" w:firstLineChars="0"/>
              <w:rPr>
                <w:rFonts w:ascii="仿宋" w:hAnsi="仿宋" w:eastAsia="仿宋"/>
                <w:sz w:val="24"/>
              </w:rPr>
            </w:pPr>
            <w:r>
              <w:rPr>
                <w:rFonts w:hint="eastAsia" w:ascii="仿宋" w:hAnsi="仿宋" w:eastAsia="仿宋"/>
                <w:sz w:val="24"/>
              </w:rPr>
              <w:t>支持Oracle或SQL server等主流关系型数据库软件，提供64位支持和数据库加密技术；</w:t>
            </w:r>
          </w:p>
          <w:p>
            <w:pPr>
              <w:pStyle w:val="10"/>
              <w:numPr>
                <w:ilvl w:val="0"/>
                <w:numId w:val="10"/>
              </w:numPr>
              <w:ind w:right="-57" w:rightChars="-27" w:firstLineChars="0"/>
              <w:rPr>
                <w:rFonts w:ascii="仿宋" w:hAnsi="仿宋" w:eastAsia="仿宋"/>
                <w:sz w:val="24"/>
              </w:rPr>
            </w:pPr>
            <w:r>
              <w:rPr>
                <w:rFonts w:hint="eastAsia" w:ascii="仿宋" w:hAnsi="仿宋" w:eastAsia="仿宋"/>
                <w:color w:val="000000"/>
                <w:sz w:val="24"/>
              </w:rPr>
              <w:t>系统架构：系统基于B/S架构部署</w:t>
            </w:r>
            <w:r>
              <w:rPr>
                <w:rFonts w:hint="eastAsia" w:ascii="仿宋" w:hAnsi="仿宋" w:eastAsia="仿宋"/>
                <w:sz w:val="24"/>
              </w:rPr>
              <w:t>;</w:t>
            </w:r>
          </w:p>
          <w:p>
            <w:pPr>
              <w:pStyle w:val="10"/>
              <w:numPr>
                <w:ilvl w:val="0"/>
                <w:numId w:val="10"/>
              </w:numPr>
              <w:ind w:right="-57" w:rightChars="-27" w:firstLineChars="0"/>
              <w:rPr>
                <w:rFonts w:ascii="仿宋" w:hAnsi="仿宋" w:eastAsia="仿宋"/>
                <w:sz w:val="24"/>
              </w:rPr>
            </w:pPr>
            <w:r>
              <w:rPr>
                <w:rFonts w:hint="eastAsia" w:ascii="仿宋" w:hAnsi="仿宋" w:eastAsia="仿宋"/>
                <w:color w:val="000000"/>
                <w:sz w:val="24"/>
              </w:rPr>
              <w:t>客户端操作系统支持</w:t>
            </w:r>
            <w:r>
              <w:rPr>
                <w:rFonts w:hint="eastAsia" w:ascii="仿宋" w:hAnsi="仿宋" w:eastAsia="仿宋"/>
                <w:sz w:val="24"/>
              </w:rPr>
              <w:t>Windows7、Windows10（32位、64位）；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sz w:val="24"/>
                <w:szCs w:val="24"/>
              </w:rPr>
            </w:pP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jc w:val="center"/>
              <w:rPr>
                <w:rFonts w:ascii="仿宋" w:hAnsi="仿宋" w:eastAsia="仿宋"/>
                <w:sz w:val="24"/>
                <w:szCs w:val="28"/>
              </w:rPr>
            </w:pPr>
            <w:r>
              <w:rPr>
                <w:rFonts w:hint="eastAsia" w:ascii="仿宋" w:hAnsi="仿宋" w:eastAsia="仿宋"/>
                <w:sz w:val="24"/>
                <w:szCs w:val="28"/>
              </w:rPr>
              <w:t>★项目管理和实施</w:t>
            </w:r>
          </w:p>
        </w:tc>
        <w:tc>
          <w:tcPr>
            <w:tcW w:w="5886" w:type="dxa"/>
            <w:gridSpan w:val="6"/>
            <w:vAlign w:val="center"/>
          </w:tcPr>
          <w:p>
            <w:pPr>
              <w:pStyle w:val="10"/>
              <w:numPr>
                <w:ilvl w:val="0"/>
                <w:numId w:val="11"/>
              </w:numPr>
              <w:adjustRightInd w:val="0"/>
              <w:snapToGrid w:val="0"/>
              <w:spacing w:before="26" w:after="26"/>
              <w:ind w:firstLineChars="0"/>
              <w:rPr>
                <w:rFonts w:ascii="仿宋" w:hAnsi="仿宋" w:eastAsia="仿宋"/>
                <w:sz w:val="24"/>
              </w:rPr>
            </w:pPr>
            <w:r>
              <w:rPr>
                <w:rFonts w:hint="eastAsia" w:ascii="仿宋" w:hAnsi="仿宋" w:eastAsia="仿宋"/>
                <w:sz w:val="24"/>
              </w:rPr>
              <w:t>项目签署合同后，实施周期≤9</w:t>
            </w:r>
            <w:r>
              <w:rPr>
                <w:rFonts w:ascii="仿宋" w:hAnsi="仿宋" w:eastAsia="仿宋"/>
                <w:sz w:val="24"/>
              </w:rPr>
              <w:t>0天</w:t>
            </w:r>
            <w:r>
              <w:rPr>
                <w:rFonts w:hint="eastAsia" w:ascii="仿宋" w:hAnsi="仿宋" w:eastAsia="仿宋"/>
                <w:sz w:val="24"/>
              </w:rPr>
              <w:t>；</w:t>
            </w:r>
          </w:p>
          <w:p>
            <w:pPr>
              <w:pStyle w:val="10"/>
              <w:numPr>
                <w:ilvl w:val="0"/>
                <w:numId w:val="11"/>
              </w:numPr>
              <w:adjustRightInd w:val="0"/>
              <w:snapToGrid w:val="0"/>
              <w:spacing w:before="26" w:after="26"/>
              <w:ind w:firstLineChars="0"/>
              <w:rPr>
                <w:rFonts w:ascii="仿宋" w:hAnsi="仿宋" w:eastAsia="仿宋"/>
                <w:sz w:val="24"/>
              </w:rPr>
            </w:pPr>
            <w:r>
              <w:rPr>
                <w:rFonts w:hint="eastAsia" w:ascii="仿宋" w:hAnsi="仿宋" w:eastAsia="仿宋"/>
                <w:sz w:val="24"/>
              </w:rPr>
              <w:t>在项目验收前提供6人的现场开发人员保障；</w:t>
            </w:r>
          </w:p>
          <w:p>
            <w:pPr>
              <w:pStyle w:val="10"/>
              <w:numPr>
                <w:ilvl w:val="0"/>
                <w:numId w:val="11"/>
              </w:numPr>
              <w:ind w:right="-57" w:rightChars="-27" w:firstLineChars="0"/>
              <w:rPr>
                <w:rFonts w:ascii="仿宋" w:hAnsi="仿宋" w:eastAsia="仿宋"/>
                <w:color w:val="000000"/>
                <w:sz w:val="24"/>
              </w:rPr>
            </w:pPr>
            <w:r>
              <w:rPr>
                <w:rFonts w:hint="eastAsia" w:ascii="仿宋" w:hAnsi="仿宋" w:eastAsia="仿宋"/>
                <w:sz w:val="24"/>
              </w:rPr>
              <w:t>提供整个项目风险评估及控制方案；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sz w:val="24"/>
                <w:szCs w:val="24"/>
              </w:rPr>
            </w:pP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jc w:val="center"/>
              <w:rPr>
                <w:rFonts w:ascii="仿宋" w:hAnsi="仿宋" w:eastAsia="仿宋"/>
                <w:sz w:val="24"/>
                <w:szCs w:val="28"/>
              </w:rPr>
            </w:pPr>
            <w:r>
              <w:rPr>
                <w:rFonts w:hint="eastAsia" w:ascii="仿宋" w:hAnsi="仿宋" w:eastAsia="仿宋"/>
                <w:sz w:val="24"/>
                <w:szCs w:val="28"/>
              </w:rPr>
              <w:t>★文档资料</w:t>
            </w:r>
          </w:p>
        </w:tc>
        <w:tc>
          <w:tcPr>
            <w:tcW w:w="5886" w:type="dxa"/>
            <w:gridSpan w:val="6"/>
            <w:vAlign w:val="center"/>
          </w:tcPr>
          <w:p>
            <w:pPr>
              <w:adjustRightInd w:val="0"/>
              <w:snapToGrid w:val="0"/>
              <w:spacing w:before="26" w:after="26"/>
              <w:rPr>
                <w:rFonts w:ascii="仿宋" w:hAnsi="仿宋" w:eastAsia="仿宋"/>
                <w:sz w:val="24"/>
              </w:rPr>
            </w:pPr>
            <w:r>
              <w:rPr>
                <w:rFonts w:ascii="仿宋" w:hAnsi="仿宋" w:eastAsia="仿宋"/>
                <w:sz w:val="24"/>
              </w:rPr>
              <w:t>1</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提供项目实施总体方案、项目团队人员联系表、详细设计、测试报告、用户手册、培训计划、试运行报告、系统部署报告、项目源码及编程说明文档、验收报告、备忘录等其他医院要求提供的文档资料。</w:t>
            </w:r>
          </w:p>
          <w:p>
            <w:pPr>
              <w:adjustRightInd w:val="0"/>
              <w:snapToGrid w:val="0"/>
              <w:spacing w:before="26" w:after="26"/>
              <w:rPr>
                <w:rFonts w:ascii="仿宋" w:hAnsi="仿宋" w:eastAsia="仿宋"/>
                <w:sz w:val="24"/>
              </w:rPr>
            </w:pPr>
            <w:r>
              <w:rPr>
                <w:rFonts w:ascii="仿宋" w:hAnsi="仿宋" w:eastAsia="仿宋"/>
                <w:sz w:val="24"/>
              </w:rPr>
              <w:t>2</w:t>
            </w: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提供业务系统数据结构和系统操作中文说明书；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sz w:val="24"/>
                <w:szCs w:val="24"/>
              </w:rPr>
            </w:pPr>
            <w:r>
              <w:rPr>
                <w:rFonts w:hint="eastAsia" w:ascii="仿宋" w:hAnsi="仿宋" w:eastAsia="仿宋"/>
                <w:sz w:val="24"/>
                <w:szCs w:val="24"/>
              </w:rPr>
              <w:t>功能要求</w:t>
            </w: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急诊预检分诊</w:t>
            </w:r>
          </w:p>
        </w:tc>
        <w:tc>
          <w:tcPr>
            <w:tcW w:w="5886" w:type="dxa"/>
            <w:gridSpan w:val="6"/>
            <w:vAlign w:val="center"/>
          </w:tcPr>
          <w:p>
            <w:pPr>
              <w:pStyle w:val="10"/>
              <w:numPr>
                <w:ilvl w:val="0"/>
                <w:numId w:val="12"/>
              </w:numPr>
              <w:ind w:firstLineChars="0"/>
              <w:jc w:val="left"/>
              <w:rPr>
                <w:rFonts w:ascii="仿宋" w:hAnsi="仿宋" w:eastAsia="仿宋" w:cs="宋体"/>
                <w:sz w:val="24"/>
              </w:rPr>
            </w:pPr>
            <w:r>
              <w:rPr>
                <w:rFonts w:hint="eastAsia" w:ascii="仿宋" w:hAnsi="仿宋" w:eastAsia="仿宋" w:cs="宋体"/>
                <w:sz w:val="24"/>
              </w:rPr>
              <w:t>基本信息</w:t>
            </w:r>
          </w:p>
          <w:p>
            <w:pPr>
              <w:pStyle w:val="10"/>
              <w:numPr>
                <w:ilvl w:val="0"/>
                <w:numId w:val="13"/>
              </w:numPr>
              <w:ind w:firstLineChars="0"/>
              <w:jc w:val="left"/>
              <w:rPr>
                <w:rFonts w:ascii="仿宋" w:hAnsi="仿宋" w:eastAsia="仿宋"/>
                <w:sz w:val="24"/>
              </w:rPr>
            </w:pPr>
            <w:r>
              <w:rPr>
                <w:rFonts w:hint="eastAsia" w:ascii="仿宋" w:hAnsi="仿宋" w:eastAsia="仿宋"/>
                <w:sz w:val="24"/>
              </w:rPr>
              <w:t>提供登记病人基本信息功能；</w:t>
            </w:r>
          </w:p>
          <w:p>
            <w:pPr>
              <w:pStyle w:val="10"/>
              <w:numPr>
                <w:ilvl w:val="0"/>
                <w:numId w:val="13"/>
              </w:numPr>
              <w:ind w:firstLineChars="0"/>
              <w:jc w:val="left"/>
              <w:rPr>
                <w:rFonts w:ascii="仿宋" w:hAnsi="仿宋" w:eastAsia="仿宋"/>
                <w:sz w:val="24"/>
              </w:rPr>
            </w:pPr>
            <w:r>
              <w:rPr>
                <w:rFonts w:hint="eastAsia" w:ascii="仿宋" w:hAnsi="仿宋" w:eastAsia="仿宋"/>
                <w:sz w:val="24"/>
              </w:rPr>
              <w:t>提供基本信息必填项的设定功能；</w:t>
            </w:r>
          </w:p>
          <w:p>
            <w:pPr>
              <w:pStyle w:val="10"/>
              <w:numPr>
                <w:ilvl w:val="0"/>
                <w:numId w:val="13"/>
              </w:numPr>
              <w:ind w:firstLineChars="0"/>
              <w:jc w:val="left"/>
              <w:rPr>
                <w:rFonts w:ascii="仿宋" w:hAnsi="仿宋" w:eastAsia="仿宋"/>
                <w:sz w:val="24"/>
              </w:rPr>
            </w:pPr>
            <w:r>
              <w:rPr>
                <w:rFonts w:hint="eastAsia" w:ascii="仿宋" w:hAnsi="仿宋" w:eastAsia="仿宋"/>
                <w:sz w:val="24"/>
              </w:rPr>
              <w:t>提供身份证、医保卡、就诊卡的读取，快速获取病人基本信息；</w:t>
            </w:r>
          </w:p>
          <w:p>
            <w:pPr>
              <w:pStyle w:val="10"/>
              <w:numPr>
                <w:ilvl w:val="0"/>
                <w:numId w:val="13"/>
              </w:numPr>
              <w:ind w:firstLineChars="0"/>
              <w:jc w:val="left"/>
              <w:rPr>
                <w:rFonts w:ascii="仿宋" w:hAnsi="仿宋" w:eastAsia="仿宋"/>
                <w:sz w:val="24"/>
              </w:rPr>
            </w:pPr>
            <w:r>
              <w:rPr>
                <w:rFonts w:hint="eastAsia" w:ascii="仿宋" w:hAnsi="仿宋" w:eastAsia="仿宋"/>
                <w:sz w:val="24"/>
              </w:rPr>
              <w:t>提供初诊患者、三无患者建档/登记；</w:t>
            </w:r>
          </w:p>
          <w:p>
            <w:pPr>
              <w:pStyle w:val="10"/>
              <w:numPr>
                <w:ilvl w:val="0"/>
                <w:numId w:val="13"/>
              </w:numPr>
              <w:ind w:firstLineChars="0"/>
              <w:jc w:val="left"/>
              <w:rPr>
                <w:rFonts w:ascii="仿宋" w:hAnsi="仿宋" w:eastAsia="仿宋"/>
                <w:sz w:val="24"/>
              </w:rPr>
            </w:pPr>
            <w:r>
              <w:rPr>
                <w:rFonts w:hint="eastAsia" w:ascii="仿宋" w:hAnsi="仿宋" w:eastAsia="仿宋"/>
                <w:sz w:val="24"/>
              </w:rPr>
              <w:t>提供群伤患者登记；</w:t>
            </w:r>
          </w:p>
          <w:p>
            <w:pPr>
              <w:pStyle w:val="10"/>
              <w:numPr>
                <w:ilvl w:val="0"/>
                <w:numId w:val="13"/>
              </w:numPr>
              <w:ind w:firstLineChars="0"/>
              <w:jc w:val="left"/>
              <w:rPr>
                <w:rFonts w:ascii="仿宋" w:hAnsi="仿宋" w:eastAsia="仿宋"/>
                <w:sz w:val="24"/>
              </w:rPr>
            </w:pPr>
            <w:r>
              <w:rPr>
                <w:rFonts w:hint="eastAsia" w:ascii="仿宋" w:hAnsi="仿宋" w:eastAsia="仿宋"/>
                <w:sz w:val="24"/>
              </w:rPr>
              <w:t>来诊患者（有特殊标记）时系统自动进行提醒；</w:t>
            </w:r>
          </w:p>
          <w:p>
            <w:pPr>
              <w:pStyle w:val="10"/>
              <w:numPr>
                <w:ilvl w:val="0"/>
                <w:numId w:val="13"/>
              </w:numPr>
              <w:ind w:firstLineChars="0"/>
              <w:jc w:val="left"/>
              <w:rPr>
                <w:rFonts w:ascii="仿宋" w:hAnsi="仿宋" w:eastAsia="仿宋"/>
                <w:sz w:val="24"/>
              </w:rPr>
            </w:pPr>
            <w:r>
              <w:rPr>
                <w:rFonts w:hint="eastAsia" w:ascii="仿宋" w:hAnsi="仿宋" w:eastAsia="仿宋"/>
                <w:sz w:val="24"/>
              </w:rPr>
              <w:t>支持与院前急救系统的对接，快速获取来院急救车上的患者基本信息、体征信息、症状信息等；</w:t>
            </w:r>
          </w:p>
          <w:p>
            <w:pPr>
              <w:pStyle w:val="10"/>
              <w:numPr>
                <w:ilvl w:val="0"/>
                <w:numId w:val="12"/>
              </w:numPr>
              <w:ind w:firstLineChars="0"/>
              <w:jc w:val="left"/>
              <w:rPr>
                <w:rFonts w:ascii="仿宋" w:hAnsi="仿宋" w:eastAsia="仿宋" w:cs="宋体"/>
                <w:sz w:val="24"/>
              </w:rPr>
            </w:pPr>
            <w:r>
              <w:rPr>
                <w:rFonts w:hint="eastAsia" w:ascii="仿宋" w:hAnsi="仿宋" w:eastAsia="仿宋" w:cs="宋体"/>
                <w:sz w:val="24"/>
              </w:rPr>
              <w:t>预检</w:t>
            </w:r>
          </w:p>
          <w:p>
            <w:pPr>
              <w:pStyle w:val="10"/>
              <w:numPr>
                <w:ilvl w:val="0"/>
                <w:numId w:val="14"/>
              </w:numPr>
              <w:ind w:firstLineChars="0"/>
              <w:jc w:val="left"/>
              <w:rPr>
                <w:rFonts w:ascii="仿宋" w:hAnsi="仿宋" w:eastAsia="仿宋"/>
                <w:sz w:val="24"/>
              </w:rPr>
            </w:pPr>
            <w:r>
              <w:rPr>
                <w:rFonts w:hint="eastAsia" w:ascii="仿宋" w:hAnsi="仿宋" w:eastAsia="仿宋"/>
                <w:sz w:val="24"/>
              </w:rPr>
              <w:t>提供多种入院方式的标记功能，包括120、平车、轮椅等方式，并支持自定义；</w:t>
            </w:r>
          </w:p>
          <w:p>
            <w:pPr>
              <w:pStyle w:val="10"/>
              <w:numPr>
                <w:ilvl w:val="0"/>
                <w:numId w:val="14"/>
              </w:numPr>
              <w:ind w:firstLineChars="0"/>
              <w:jc w:val="left"/>
              <w:rPr>
                <w:rFonts w:ascii="仿宋" w:hAnsi="仿宋" w:eastAsia="仿宋"/>
                <w:sz w:val="24"/>
              </w:rPr>
            </w:pPr>
            <w:r>
              <w:rPr>
                <w:rFonts w:hint="eastAsia" w:ascii="仿宋" w:hAnsi="仿宋" w:eastAsia="仿宋"/>
                <w:sz w:val="24"/>
              </w:rPr>
              <w:t>提供发病时间的登记；</w:t>
            </w:r>
          </w:p>
          <w:p>
            <w:pPr>
              <w:pStyle w:val="10"/>
              <w:numPr>
                <w:ilvl w:val="0"/>
                <w:numId w:val="14"/>
              </w:numPr>
              <w:ind w:firstLineChars="0"/>
              <w:jc w:val="left"/>
              <w:rPr>
                <w:rFonts w:ascii="仿宋" w:hAnsi="仿宋" w:eastAsia="仿宋"/>
                <w:sz w:val="24"/>
              </w:rPr>
            </w:pPr>
            <w:r>
              <w:rPr>
                <w:rFonts w:hint="eastAsia" w:ascii="仿宋" w:hAnsi="仿宋" w:eastAsia="仿宋"/>
                <w:sz w:val="24"/>
              </w:rPr>
              <w:t>提供预检时对卒中、胸痛、创伤的患者进行标记，并一键分诊；</w:t>
            </w:r>
          </w:p>
          <w:p>
            <w:pPr>
              <w:pStyle w:val="10"/>
              <w:numPr>
                <w:ilvl w:val="0"/>
                <w:numId w:val="14"/>
              </w:numPr>
              <w:ind w:firstLineChars="0"/>
              <w:jc w:val="left"/>
              <w:rPr>
                <w:rFonts w:ascii="仿宋" w:hAnsi="仿宋" w:eastAsia="仿宋"/>
                <w:sz w:val="24"/>
              </w:rPr>
            </w:pPr>
            <w:r>
              <w:rPr>
                <w:rFonts w:hint="eastAsia" w:ascii="仿宋" w:hAnsi="仿宋" w:eastAsia="仿宋"/>
                <w:sz w:val="24"/>
              </w:rPr>
              <w:t>支持与胸痛、卒中、创伤等专科系统的对接；</w:t>
            </w:r>
          </w:p>
          <w:p>
            <w:pPr>
              <w:pStyle w:val="10"/>
              <w:numPr>
                <w:ilvl w:val="0"/>
                <w:numId w:val="14"/>
              </w:numPr>
              <w:ind w:firstLineChars="0"/>
              <w:jc w:val="left"/>
              <w:rPr>
                <w:rFonts w:ascii="仿宋" w:hAnsi="仿宋" w:eastAsia="仿宋"/>
                <w:sz w:val="24"/>
              </w:rPr>
            </w:pPr>
            <w:r>
              <w:rPr>
                <w:rFonts w:hint="eastAsia" w:ascii="仿宋" w:hAnsi="仿宋" w:eastAsia="仿宋"/>
                <w:sz w:val="24"/>
              </w:rPr>
              <w:t>提供患者生命体征的登记功能，同时支持和生命体征设备整合，自动获取生命体征数据；</w:t>
            </w:r>
          </w:p>
          <w:p>
            <w:pPr>
              <w:pStyle w:val="10"/>
              <w:numPr>
                <w:ilvl w:val="0"/>
                <w:numId w:val="14"/>
              </w:numPr>
              <w:ind w:firstLineChars="0"/>
              <w:jc w:val="left"/>
              <w:rPr>
                <w:rFonts w:ascii="仿宋" w:hAnsi="仿宋" w:eastAsia="仿宋"/>
                <w:sz w:val="24"/>
              </w:rPr>
            </w:pPr>
            <w:r>
              <w:rPr>
                <w:rFonts w:hint="eastAsia" w:ascii="仿宋" w:hAnsi="仿宋" w:eastAsia="仿宋"/>
                <w:sz w:val="24"/>
              </w:rPr>
              <w:t>提供病情预诊评估单填写功能，支持评估单的配置功能，包括MEWS评分、REMS评分、GCS评分、TI创伤评分、痛疼评分等；</w:t>
            </w:r>
          </w:p>
          <w:p>
            <w:pPr>
              <w:pStyle w:val="10"/>
              <w:numPr>
                <w:ilvl w:val="0"/>
                <w:numId w:val="14"/>
              </w:numPr>
              <w:ind w:firstLineChars="0"/>
              <w:jc w:val="left"/>
              <w:rPr>
                <w:rFonts w:ascii="仿宋" w:hAnsi="仿宋" w:eastAsia="仿宋"/>
                <w:sz w:val="24"/>
              </w:rPr>
            </w:pPr>
            <w:r>
              <w:rPr>
                <w:rFonts w:hint="eastAsia" w:ascii="仿宋" w:hAnsi="仿宋" w:eastAsia="仿宋"/>
                <w:sz w:val="24"/>
              </w:rPr>
              <w:t>提供基于生命体征数据，自动计算MEWS评分功能；</w:t>
            </w:r>
          </w:p>
          <w:p>
            <w:pPr>
              <w:pStyle w:val="10"/>
              <w:numPr>
                <w:ilvl w:val="0"/>
                <w:numId w:val="14"/>
              </w:numPr>
              <w:ind w:firstLineChars="0"/>
              <w:jc w:val="left"/>
              <w:rPr>
                <w:rFonts w:ascii="仿宋" w:hAnsi="仿宋" w:eastAsia="仿宋"/>
                <w:sz w:val="24"/>
              </w:rPr>
            </w:pPr>
            <w:r>
              <w:rPr>
                <w:rFonts w:hint="eastAsia" w:ascii="仿宋" w:hAnsi="仿宋" w:eastAsia="仿宋"/>
                <w:sz w:val="24"/>
              </w:rPr>
              <w:t>提供轮椅、平车患者借用登记及记录追溯；</w:t>
            </w:r>
          </w:p>
          <w:p>
            <w:pPr>
              <w:pStyle w:val="10"/>
              <w:numPr>
                <w:ilvl w:val="0"/>
                <w:numId w:val="12"/>
              </w:numPr>
              <w:ind w:firstLineChars="0"/>
              <w:jc w:val="left"/>
              <w:rPr>
                <w:rFonts w:ascii="仿宋" w:hAnsi="仿宋" w:eastAsia="仿宋" w:cs="宋体"/>
                <w:color w:val="FF0000"/>
                <w:sz w:val="24"/>
              </w:rPr>
            </w:pPr>
            <w:r>
              <w:rPr>
                <w:rFonts w:hint="eastAsia" w:ascii="仿宋" w:hAnsi="仿宋" w:eastAsia="仿宋" w:cs="宋体"/>
                <w:sz w:val="24"/>
              </w:rPr>
              <w:t>急诊绿色通道</w:t>
            </w:r>
          </w:p>
          <w:p>
            <w:pPr>
              <w:pStyle w:val="10"/>
              <w:numPr>
                <w:ilvl w:val="0"/>
                <w:numId w:val="15"/>
              </w:numPr>
              <w:ind w:firstLineChars="0"/>
              <w:jc w:val="left"/>
              <w:rPr>
                <w:rFonts w:ascii="仿宋" w:hAnsi="仿宋" w:eastAsia="仿宋"/>
                <w:sz w:val="24"/>
              </w:rPr>
            </w:pPr>
            <w:r>
              <w:rPr>
                <w:rFonts w:hint="eastAsia" w:ascii="仿宋" w:hAnsi="仿宋" w:eastAsia="仿宋"/>
                <w:sz w:val="24"/>
              </w:rPr>
              <w:t>提供对病情危重，急需救治的病人进行急诊绿色通道的标记；</w:t>
            </w:r>
          </w:p>
          <w:p>
            <w:pPr>
              <w:pStyle w:val="10"/>
              <w:numPr>
                <w:ilvl w:val="0"/>
                <w:numId w:val="15"/>
              </w:numPr>
              <w:ind w:firstLineChars="0"/>
              <w:jc w:val="left"/>
              <w:rPr>
                <w:rFonts w:ascii="仿宋" w:hAnsi="仿宋" w:eastAsia="仿宋"/>
                <w:sz w:val="24"/>
              </w:rPr>
            </w:pPr>
            <w:r>
              <w:rPr>
                <w:rFonts w:hint="eastAsia" w:ascii="仿宋" w:hAnsi="仿宋" w:eastAsia="仿宋"/>
                <w:sz w:val="24"/>
              </w:rPr>
              <w:t>提供急诊绿色通道（如胸痛、卒中、创伤、中毒等类型）的自定义功能；</w:t>
            </w:r>
          </w:p>
          <w:p>
            <w:pPr>
              <w:pStyle w:val="10"/>
              <w:numPr>
                <w:ilvl w:val="0"/>
                <w:numId w:val="15"/>
              </w:numPr>
              <w:ind w:firstLineChars="0"/>
              <w:jc w:val="left"/>
              <w:rPr>
                <w:rFonts w:ascii="仿宋" w:hAnsi="仿宋" w:eastAsia="仿宋"/>
                <w:sz w:val="24"/>
              </w:rPr>
            </w:pPr>
            <w:r>
              <w:rPr>
                <w:rFonts w:hint="eastAsia" w:ascii="仿宋" w:hAnsi="仿宋" w:eastAsia="仿宋"/>
                <w:sz w:val="24"/>
              </w:rPr>
              <w:t>提供将病人加入急诊绿色通道或退出急诊绿色通道；</w:t>
            </w:r>
          </w:p>
          <w:p>
            <w:pPr>
              <w:pStyle w:val="10"/>
              <w:numPr>
                <w:ilvl w:val="0"/>
                <w:numId w:val="12"/>
              </w:numPr>
              <w:ind w:firstLineChars="0"/>
              <w:jc w:val="left"/>
              <w:rPr>
                <w:rFonts w:ascii="仿宋" w:hAnsi="仿宋" w:eastAsia="仿宋" w:cs="宋体"/>
                <w:sz w:val="24"/>
              </w:rPr>
            </w:pPr>
            <w:r>
              <w:rPr>
                <w:rFonts w:ascii="仿宋" w:hAnsi="仿宋" w:eastAsia="仿宋" w:cs="宋体"/>
                <w:sz w:val="24"/>
              </w:rPr>
              <w:t>分诊知识库</w:t>
            </w:r>
          </w:p>
          <w:p>
            <w:pPr>
              <w:pStyle w:val="10"/>
              <w:numPr>
                <w:ilvl w:val="0"/>
                <w:numId w:val="16"/>
              </w:numPr>
              <w:ind w:firstLineChars="0"/>
              <w:jc w:val="left"/>
              <w:rPr>
                <w:rFonts w:ascii="仿宋" w:hAnsi="仿宋" w:eastAsia="仿宋"/>
                <w:sz w:val="24"/>
              </w:rPr>
            </w:pPr>
            <w:r>
              <w:rPr>
                <w:rFonts w:hint="eastAsia" w:ascii="仿宋" w:hAnsi="仿宋" w:eastAsia="仿宋"/>
                <w:sz w:val="24"/>
              </w:rPr>
              <w:t>提供分诊知识库，支持患者分诊依据的快速选择；</w:t>
            </w:r>
          </w:p>
          <w:p>
            <w:pPr>
              <w:pStyle w:val="10"/>
              <w:numPr>
                <w:ilvl w:val="0"/>
                <w:numId w:val="16"/>
              </w:numPr>
              <w:ind w:firstLineChars="0"/>
              <w:jc w:val="left"/>
              <w:rPr>
                <w:rFonts w:ascii="仿宋" w:hAnsi="仿宋" w:eastAsia="仿宋"/>
                <w:sz w:val="24"/>
              </w:rPr>
            </w:pPr>
            <w:r>
              <w:rPr>
                <w:rFonts w:hint="eastAsia" w:ascii="仿宋" w:hAnsi="仿宋" w:eastAsia="仿宋"/>
                <w:sz w:val="24"/>
              </w:rPr>
              <w:t>提供分诊依据多选功能；</w:t>
            </w:r>
          </w:p>
          <w:p>
            <w:pPr>
              <w:pStyle w:val="10"/>
              <w:numPr>
                <w:ilvl w:val="0"/>
                <w:numId w:val="16"/>
              </w:numPr>
              <w:ind w:firstLineChars="0"/>
              <w:jc w:val="left"/>
              <w:rPr>
                <w:rFonts w:ascii="仿宋" w:hAnsi="仿宋" w:eastAsia="仿宋"/>
                <w:sz w:val="24"/>
              </w:rPr>
            </w:pPr>
            <w:r>
              <w:rPr>
                <w:rFonts w:hint="eastAsia" w:ascii="仿宋" w:hAnsi="仿宋" w:eastAsia="仿宋"/>
                <w:sz w:val="24"/>
              </w:rPr>
              <w:t>提供分诊知识库的自定义和维护功能；</w:t>
            </w:r>
          </w:p>
          <w:p>
            <w:pPr>
              <w:pStyle w:val="10"/>
              <w:numPr>
                <w:ilvl w:val="0"/>
                <w:numId w:val="16"/>
              </w:numPr>
              <w:ind w:firstLineChars="0"/>
              <w:jc w:val="left"/>
              <w:rPr>
                <w:rFonts w:ascii="仿宋" w:hAnsi="仿宋" w:eastAsia="仿宋"/>
                <w:sz w:val="24"/>
              </w:rPr>
            </w:pPr>
            <w:r>
              <w:rPr>
                <w:rFonts w:hint="eastAsia" w:ascii="仿宋" w:hAnsi="仿宋" w:eastAsia="仿宋"/>
                <w:sz w:val="24"/>
              </w:rPr>
              <w:t>提供常用分诊知识库配置功能，支持一键快速分诊；</w:t>
            </w:r>
          </w:p>
          <w:p>
            <w:pPr>
              <w:pStyle w:val="10"/>
              <w:numPr>
                <w:ilvl w:val="0"/>
                <w:numId w:val="12"/>
              </w:numPr>
              <w:ind w:firstLineChars="0"/>
              <w:jc w:val="left"/>
              <w:rPr>
                <w:rFonts w:ascii="仿宋" w:hAnsi="仿宋" w:eastAsia="仿宋" w:cs="宋体"/>
                <w:sz w:val="24"/>
              </w:rPr>
            </w:pPr>
            <w:r>
              <w:rPr>
                <w:rFonts w:hint="eastAsia" w:ascii="仿宋" w:hAnsi="仿宋" w:eastAsia="仿宋" w:cs="宋体"/>
                <w:sz w:val="24"/>
              </w:rPr>
              <w:t>分诊</w:t>
            </w:r>
          </w:p>
          <w:p>
            <w:pPr>
              <w:pStyle w:val="10"/>
              <w:numPr>
                <w:ilvl w:val="0"/>
                <w:numId w:val="17"/>
              </w:numPr>
              <w:ind w:firstLineChars="0"/>
              <w:jc w:val="left"/>
              <w:rPr>
                <w:rFonts w:ascii="仿宋" w:hAnsi="仿宋" w:eastAsia="仿宋"/>
                <w:sz w:val="24"/>
              </w:rPr>
            </w:pPr>
            <w:r>
              <w:rPr>
                <w:rFonts w:hint="eastAsia" w:ascii="仿宋" w:hAnsi="仿宋" w:eastAsia="仿宋"/>
                <w:sz w:val="24"/>
              </w:rPr>
              <w:t>提供三区四级的分诊模式；</w:t>
            </w:r>
          </w:p>
          <w:p>
            <w:pPr>
              <w:pStyle w:val="10"/>
              <w:numPr>
                <w:ilvl w:val="0"/>
                <w:numId w:val="17"/>
              </w:numPr>
              <w:ind w:firstLineChars="0"/>
              <w:jc w:val="left"/>
              <w:rPr>
                <w:rFonts w:ascii="仿宋" w:hAnsi="仿宋" w:eastAsia="仿宋"/>
                <w:sz w:val="24"/>
              </w:rPr>
            </w:pPr>
            <w:r>
              <w:rPr>
                <w:rFonts w:hint="eastAsia" w:ascii="仿宋" w:hAnsi="仿宋" w:eastAsia="仿宋"/>
                <w:sz w:val="24"/>
              </w:rPr>
              <w:t>提供对病人进行系统自动分级、分诊处理；</w:t>
            </w:r>
          </w:p>
          <w:p>
            <w:pPr>
              <w:pStyle w:val="10"/>
              <w:numPr>
                <w:ilvl w:val="0"/>
                <w:numId w:val="17"/>
              </w:numPr>
              <w:ind w:firstLineChars="0"/>
              <w:jc w:val="left"/>
              <w:rPr>
                <w:rFonts w:ascii="仿宋" w:hAnsi="仿宋" w:eastAsia="仿宋"/>
                <w:sz w:val="24"/>
              </w:rPr>
            </w:pPr>
            <w:r>
              <w:rPr>
                <w:rFonts w:hint="eastAsia" w:ascii="仿宋" w:hAnsi="仿宋" w:eastAsia="仿宋"/>
                <w:sz w:val="24"/>
              </w:rPr>
              <w:t>提供手动分诊或手动调整分诊级别；</w:t>
            </w:r>
          </w:p>
          <w:p>
            <w:pPr>
              <w:pStyle w:val="10"/>
              <w:numPr>
                <w:ilvl w:val="0"/>
                <w:numId w:val="17"/>
              </w:numPr>
              <w:ind w:firstLineChars="0"/>
              <w:jc w:val="left"/>
              <w:rPr>
                <w:rFonts w:ascii="仿宋" w:hAnsi="仿宋" w:eastAsia="仿宋"/>
                <w:sz w:val="24"/>
              </w:rPr>
            </w:pPr>
            <w:r>
              <w:rPr>
                <w:rFonts w:hint="eastAsia" w:ascii="仿宋" w:hAnsi="仿宋" w:eastAsia="仿宋"/>
                <w:sz w:val="24"/>
              </w:rPr>
              <w:t>支持动态评估，不同级别患者超过规定时间内未接诊，自动提醒。</w:t>
            </w:r>
          </w:p>
          <w:p>
            <w:pPr>
              <w:pStyle w:val="10"/>
              <w:numPr>
                <w:ilvl w:val="0"/>
                <w:numId w:val="17"/>
              </w:numPr>
              <w:ind w:firstLineChars="0"/>
              <w:jc w:val="left"/>
              <w:rPr>
                <w:rFonts w:ascii="仿宋" w:hAnsi="仿宋" w:eastAsia="仿宋"/>
                <w:sz w:val="24"/>
              </w:rPr>
            </w:pPr>
            <w:r>
              <w:rPr>
                <w:rFonts w:hint="eastAsia" w:ascii="仿宋" w:hAnsi="仿宋" w:eastAsia="仿宋"/>
                <w:sz w:val="24"/>
              </w:rPr>
              <w:t>支持分诊的同时完成挂号工作；</w:t>
            </w:r>
          </w:p>
          <w:p>
            <w:pPr>
              <w:pStyle w:val="10"/>
              <w:numPr>
                <w:ilvl w:val="0"/>
                <w:numId w:val="17"/>
              </w:numPr>
              <w:ind w:firstLineChars="0"/>
              <w:jc w:val="left"/>
              <w:rPr>
                <w:rFonts w:ascii="仿宋" w:hAnsi="仿宋" w:eastAsia="仿宋"/>
                <w:sz w:val="24"/>
              </w:rPr>
            </w:pPr>
            <w:r>
              <w:rPr>
                <w:rFonts w:hint="eastAsia" w:ascii="仿宋" w:hAnsi="仿宋" w:eastAsia="仿宋"/>
                <w:sz w:val="24"/>
              </w:rPr>
              <w:t>提供特殊患者标记，标记的类型支持科室自定义；</w:t>
            </w:r>
          </w:p>
          <w:p>
            <w:pPr>
              <w:pStyle w:val="10"/>
              <w:numPr>
                <w:ilvl w:val="0"/>
                <w:numId w:val="17"/>
              </w:numPr>
              <w:ind w:firstLineChars="0"/>
              <w:jc w:val="left"/>
              <w:rPr>
                <w:rFonts w:ascii="仿宋" w:hAnsi="仿宋" w:eastAsia="仿宋"/>
                <w:sz w:val="24"/>
              </w:rPr>
            </w:pPr>
            <w:r>
              <w:rPr>
                <w:rFonts w:hint="eastAsia" w:ascii="仿宋" w:hAnsi="仿宋" w:eastAsia="仿宋"/>
                <w:sz w:val="24"/>
              </w:rPr>
              <w:t>显示分诊科室（急诊科）的当前概况：床位状况（空置、占用），排队状况（内、外科诊室），值班医生状况等；显示分诊科室（非急诊科）的联系信息：科室联系人、联系电话、物理位置等；</w:t>
            </w:r>
          </w:p>
          <w:p>
            <w:pPr>
              <w:pStyle w:val="10"/>
              <w:numPr>
                <w:ilvl w:val="0"/>
                <w:numId w:val="17"/>
              </w:numPr>
              <w:ind w:firstLineChars="0"/>
              <w:jc w:val="left"/>
              <w:rPr>
                <w:rFonts w:ascii="仿宋" w:hAnsi="仿宋" w:eastAsia="仿宋"/>
                <w:sz w:val="24"/>
              </w:rPr>
            </w:pPr>
            <w:r>
              <w:rPr>
                <w:rFonts w:hint="eastAsia" w:ascii="仿宋" w:hAnsi="仿宋" w:eastAsia="仿宋"/>
                <w:sz w:val="24"/>
              </w:rPr>
              <w:t>提供分诊条自动生成及打印功能；</w:t>
            </w:r>
          </w:p>
          <w:p>
            <w:pPr>
              <w:pStyle w:val="10"/>
              <w:numPr>
                <w:ilvl w:val="0"/>
                <w:numId w:val="17"/>
              </w:numPr>
              <w:ind w:firstLineChars="0"/>
              <w:jc w:val="left"/>
              <w:rPr>
                <w:rFonts w:ascii="仿宋" w:hAnsi="仿宋" w:eastAsia="仿宋"/>
                <w:sz w:val="24"/>
              </w:rPr>
            </w:pPr>
            <w:r>
              <w:rPr>
                <w:rFonts w:hint="eastAsia" w:ascii="仿宋" w:hAnsi="仿宋" w:eastAsia="仿宋"/>
                <w:sz w:val="24"/>
              </w:rPr>
              <w:t>提供先抢救后补录的分诊模式；</w:t>
            </w:r>
          </w:p>
          <w:p>
            <w:pPr>
              <w:pStyle w:val="10"/>
              <w:numPr>
                <w:ilvl w:val="0"/>
                <w:numId w:val="17"/>
              </w:numPr>
              <w:ind w:firstLineChars="0"/>
              <w:jc w:val="left"/>
              <w:rPr>
                <w:rFonts w:ascii="仿宋" w:hAnsi="仿宋" w:eastAsia="仿宋"/>
                <w:sz w:val="24"/>
              </w:rPr>
            </w:pPr>
            <w:r>
              <w:rPr>
                <w:rFonts w:hint="eastAsia" w:ascii="仿宋" w:hAnsi="仿宋" w:eastAsia="仿宋"/>
                <w:sz w:val="24"/>
              </w:rPr>
              <w:t>支持与院内叫号系统集成，实现急诊有序就诊；</w:t>
            </w:r>
          </w:p>
          <w:p>
            <w:pPr>
              <w:pStyle w:val="10"/>
              <w:numPr>
                <w:ilvl w:val="0"/>
                <w:numId w:val="12"/>
              </w:numPr>
              <w:ind w:firstLineChars="0"/>
              <w:jc w:val="left"/>
              <w:rPr>
                <w:rFonts w:ascii="仿宋" w:hAnsi="仿宋" w:eastAsia="仿宋" w:cs="宋体"/>
                <w:sz w:val="24"/>
              </w:rPr>
            </w:pPr>
            <w:r>
              <w:rPr>
                <w:rFonts w:hint="eastAsia" w:ascii="仿宋" w:hAnsi="仿宋" w:eastAsia="仿宋" w:cs="宋体"/>
                <w:sz w:val="24"/>
              </w:rPr>
              <w:t>群体事件</w:t>
            </w:r>
          </w:p>
          <w:p>
            <w:pPr>
              <w:pStyle w:val="10"/>
              <w:numPr>
                <w:ilvl w:val="0"/>
                <w:numId w:val="18"/>
              </w:numPr>
              <w:ind w:firstLineChars="0"/>
              <w:jc w:val="left"/>
              <w:rPr>
                <w:rFonts w:ascii="仿宋" w:hAnsi="仿宋" w:eastAsia="仿宋"/>
                <w:sz w:val="24"/>
              </w:rPr>
            </w:pPr>
            <w:r>
              <w:rPr>
                <w:rFonts w:hint="eastAsia" w:ascii="仿宋" w:hAnsi="仿宋" w:eastAsia="仿宋"/>
                <w:sz w:val="24"/>
              </w:rPr>
              <w:t>提供对群体事件的登记功能；</w:t>
            </w:r>
          </w:p>
          <w:p>
            <w:pPr>
              <w:pStyle w:val="10"/>
              <w:numPr>
                <w:ilvl w:val="0"/>
                <w:numId w:val="18"/>
              </w:numPr>
              <w:ind w:firstLineChars="0"/>
              <w:jc w:val="left"/>
              <w:rPr>
                <w:rFonts w:ascii="仿宋" w:hAnsi="仿宋" w:eastAsia="仿宋"/>
                <w:sz w:val="24"/>
              </w:rPr>
            </w:pPr>
            <w:r>
              <w:rPr>
                <w:rFonts w:hint="eastAsia" w:ascii="仿宋" w:hAnsi="仿宋" w:eastAsia="仿宋"/>
                <w:sz w:val="24"/>
              </w:rPr>
              <w:t>提供群体事件病人的预检分诊功能；</w:t>
            </w:r>
          </w:p>
          <w:p>
            <w:pPr>
              <w:pStyle w:val="10"/>
              <w:numPr>
                <w:ilvl w:val="0"/>
                <w:numId w:val="18"/>
              </w:numPr>
              <w:ind w:firstLineChars="0"/>
              <w:jc w:val="left"/>
              <w:rPr>
                <w:rFonts w:ascii="仿宋" w:hAnsi="仿宋" w:eastAsia="仿宋"/>
                <w:sz w:val="24"/>
              </w:rPr>
            </w:pPr>
            <w:r>
              <w:rPr>
                <w:rFonts w:hint="eastAsia" w:ascii="仿宋" w:hAnsi="仿宋" w:eastAsia="仿宋"/>
                <w:sz w:val="24"/>
              </w:rPr>
              <w:t>提供群体事件统计功能；</w:t>
            </w:r>
          </w:p>
          <w:p>
            <w:pPr>
              <w:pStyle w:val="10"/>
              <w:numPr>
                <w:ilvl w:val="0"/>
                <w:numId w:val="18"/>
              </w:numPr>
              <w:ind w:firstLineChars="0"/>
              <w:jc w:val="left"/>
              <w:rPr>
                <w:rFonts w:ascii="仿宋" w:hAnsi="仿宋" w:eastAsia="仿宋"/>
                <w:sz w:val="24"/>
              </w:rPr>
            </w:pPr>
            <w:r>
              <w:rPr>
                <w:rFonts w:hint="eastAsia" w:ascii="仿宋" w:hAnsi="仿宋" w:eastAsia="仿宋"/>
                <w:sz w:val="24"/>
              </w:rPr>
              <w:t>提供事件与已分诊病人绑定功能；</w:t>
            </w:r>
          </w:p>
          <w:p>
            <w:pPr>
              <w:pStyle w:val="10"/>
              <w:numPr>
                <w:ilvl w:val="0"/>
                <w:numId w:val="12"/>
              </w:numPr>
              <w:ind w:firstLineChars="0"/>
              <w:jc w:val="left"/>
              <w:rPr>
                <w:rFonts w:ascii="仿宋" w:hAnsi="仿宋" w:eastAsia="仿宋" w:cs="宋体"/>
                <w:sz w:val="24"/>
              </w:rPr>
            </w:pPr>
            <w:r>
              <w:rPr>
                <w:rFonts w:hint="eastAsia" w:ascii="仿宋" w:hAnsi="仿宋" w:eastAsia="仿宋" w:cs="宋体"/>
                <w:sz w:val="24"/>
              </w:rPr>
              <w:t>分诊统计</w:t>
            </w:r>
          </w:p>
          <w:p>
            <w:pPr>
              <w:pStyle w:val="10"/>
              <w:numPr>
                <w:ilvl w:val="0"/>
                <w:numId w:val="19"/>
              </w:numPr>
              <w:ind w:firstLineChars="0"/>
              <w:jc w:val="left"/>
              <w:rPr>
                <w:rFonts w:ascii="仿宋" w:hAnsi="仿宋" w:eastAsia="仿宋"/>
                <w:sz w:val="24"/>
              </w:rPr>
            </w:pPr>
            <w:r>
              <w:rPr>
                <w:rFonts w:hint="eastAsia" w:ascii="仿宋" w:hAnsi="仿宋" w:eastAsia="仿宋"/>
                <w:sz w:val="24"/>
              </w:rPr>
              <w:t>提供历史分诊记录查询功能；</w:t>
            </w:r>
          </w:p>
          <w:p>
            <w:pPr>
              <w:pStyle w:val="10"/>
              <w:numPr>
                <w:ilvl w:val="0"/>
                <w:numId w:val="19"/>
              </w:numPr>
              <w:ind w:firstLineChars="0"/>
              <w:jc w:val="left"/>
              <w:rPr>
                <w:rFonts w:ascii="仿宋" w:hAnsi="仿宋" w:eastAsia="仿宋"/>
                <w:sz w:val="24"/>
              </w:rPr>
            </w:pPr>
            <w:r>
              <w:rPr>
                <w:rFonts w:hint="eastAsia" w:ascii="仿宋" w:hAnsi="仿宋" w:eastAsia="仿宋"/>
                <w:sz w:val="24"/>
              </w:rPr>
              <w:t>提供历史分诊记录修改功能，修改权限可配置；</w:t>
            </w:r>
          </w:p>
          <w:p>
            <w:pPr>
              <w:pStyle w:val="10"/>
              <w:numPr>
                <w:ilvl w:val="0"/>
                <w:numId w:val="19"/>
              </w:numPr>
              <w:ind w:firstLineChars="0"/>
              <w:jc w:val="left"/>
              <w:rPr>
                <w:rFonts w:ascii="仿宋" w:hAnsi="仿宋" w:eastAsia="仿宋"/>
                <w:sz w:val="24"/>
              </w:rPr>
            </w:pPr>
            <w:r>
              <w:rPr>
                <w:rFonts w:hint="eastAsia" w:ascii="仿宋" w:hAnsi="仿宋" w:eastAsia="仿宋"/>
                <w:sz w:val="24"/>
              </w:rPr>
              <w:t>提供已分诊病人与群伤事件绑定功能；</w:t>
            </w:r>
          </w:p>
          <w:p>
            <w:pPr>
              <w:pStyle w:val="10"/>
              <w:numPr>
                <w:ilvl w:val="0"/>
                <w:numId w:val="19"/>
              </w:numPr>
              <w:ind w:firstLineChars="0"/>
              <w:jc w:val="left"/>
              <w:rPr>
                <w:rFonts w:ascii="仿宋" w:hAnsi="仿宋" w:eastAsia="仿宋"/>
                <w:sz w:val="24"/>
              </w:rPr>
            </w:pPr>
            <w:r>
              <w:rPr>
                <w:rFonts w:hint="eastAsia" w:ascii="仿宋" w:hAnsi="仿宋" w:eastAsia="仿宋"/>
                <w:sz w:val="24"/>
              </w:rPr>
              <w:t>提供预诊分诊统计报表功能，如急诊日报表、分诊病人登记表、分诊工作量统计表；</w:t>
            </w:r>
          </w:p>
          <w:p>
            <w:pPr>
              <w:pStyle w:val="10"/>
              <w:numPr>
                <w:ilvl w:val="0"/>
                <w:numId w:val="19"/>
              </w:numPr>
              <w:ind w:firstLineChars="0"/>
              <w:jc w:val="left"/>
              <w:rPr>
                <w:rFonts w:ascii="仿宋" w:hAnsi="仿宋" w:eastAsia="仿宋"/>
                <w:sz w:val="24"/>
              </w:rPr>
            </w:pPr>
            <w:r>
              <w:rPr>
                <w:rFonts w:hint="eastAsia" w:ascii="仿宋" w:hAnsi="仿宋" w:eastAsia="仿宋"/>
                <w:sz w:val="24"/>
              </w:rPr>
              <w:t>提供预检分诊多维图表展示，包括各级预检分诊患者占比、各分诊去向预检分诊患者占比、生命体征拒测统计等。</w:t>
            </w:r>
          </w:p>
          <w:p>
            <w:pPr>
              <w:pStyle w:val="10"/>
              <w:numPr>
                <w:ilvl w:val="0"/>
                <w:numId w:val="19"/>
              </w:numPr>
              <w:ind w:firstLineChars="0"/>
              <w:jc w:val="left"/>
              <w:rPr>
                <w:rFonts w:ascii="仿宋" w:hAnsi="仿宋" w:eastAsia="仿宋"/>
                <w:sz w:val="24"/>
              </w:rPr>
            </w:pPr>
            <w:r>
              <w:rPr>
                <w:rFonts w:hint="eastAsia" w:ascii="仿宋" w:hAnsi="仿宋" w:eastAsia="仿宋"/>
                <w:sz w:val="24"/>
              </w:rPr>
              <w:t>统计报表提供按照科室要求定制化开发。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急诊医生站</w:t>
            </w:r>
          </w:p>
        </w:tc>
        <w:tc>
          <w:tcPr>
            <w:tcW w:w="5886" w:type="dxa"/>
            <w:gridSpan w:val="6"/>
            <w:vAlign w:val="center"/>
          </w:tcPr>
          <w:p>
            <w:pPr>
              <w:pStyle w:val="10"/>
              <w:numPr>
                <w:ilvl w:val="0"/>
                <w:numId w:val="20"/>
              </w:numPr>
              <w:ind w:firstLineChars="0"/>
              <w:rPr>
                <w:rFonts w:ascii="仿宋" w:hAnsi="仿宋" w:eastAsia="仿宋"/>
                <w:sz w:val="24"/>
              </w:rPr>
            </w:pPr>
            <w:r>
              <w:rPr>
                <w:rFonts w:hint="eastAsia" w:ascii="仿宋" w:hAnsi="仿宋" w:eastAsia="仿宋"/>
                <w:sz w:val="24"/>
              </w:rPr>
              <w:t>病人列表</w:t>
            </w:r>
          </w:p>
          <w:p>
            <w:pPr>
              <w:pStyle w:val="10"/>
              <w:numPr>
                <w:ilvl w:val="0"/>
                <w:numId w:val="21"/>
              </w:numPr>
              <w:ind w:firstLineChars="0"/>
              <w:rPr>
                <w:rFonts w:ascii="仿宋" w:hAnsi="仿宋" w:eastAsia="仿宋"/>
                <w:sz w:val="24"/>
              </w:rPr>
            </w:pPr>
            <w:r>
              <w:rPr>
                <w:rFonts w:hint="eastAsia" w:ascii="仿宋" w:hAnsi="仿宋" w:eastAsia="仿宋"/>
                <w:sz w:val="24"/>
              </w:rPr>
              <w:t>提供急诊病人列表功能；</w:t>
            </w:r>
          </w:p>
          <w:p>
            <w:pPr>
              <w:pStyle w:val="10"/>
              <w:numPr>
                <w:ilvl w:val="0"/>
                <w:numId w:val="21"/>
              </w:numPr>
              <w:ind w:firstLineChars="0"/>
              <w:rPr>
                <w:rFonts w:ascii="仿宋" w:hAnsi="仿宋" w:eastAsia="仿宋"/>
                <w:sz w:val="24"/>
              </w:rPr>
            </w:pPr>
            <w:r>
              <w:rPr>
                <w:rFonts w:hint="eastAsia" w:ascii="仿宋" w:hAnsi="仿宋" w:eastAsia="仿宋"/>
                <w:sz w:val="24"/>
              </w:rPr>
              <w:t>提供病人列表按患者就诊状态进行分类，包括未就诊、就诊中、已就诊，协助医生快速选择病人。</w:t>
            </w:r>
          </w:p>
          <w:p>
            <w:pPr>
              <w:pStyle w:val="10"/>
              <w:numPr>
                <w:ilvl w:val="0"/>
                <w:numId w:val="21"/>
              </w:numPr>
              <w:ind w:firstLineChars="0"/>
              <w:rPr>
                <w:rFonts w:ascii="仿宋" w:hAnsi="仿宋" w:eastAsia="仿宋"/>
                <w:sz w:val="24"/>
              </w:rPr>
            </w:pPr>
            <w:r>
              <w:rPr>
                <w:rFonts w:hint="eastAsia" w:ascii="仿宋" w:hAnsi="仿宋" w:eastAsia="仿宋"/>
                <w:sz w:val="24"/>
              </w:rPr>
              <w:t>提供病人列表按患者属性进行分类。</w:t>
            </w:r>
          </w:p>
          <w:p>
            <w:pPr>
              <w:pStyle w:val="10"/>
              <w:numPr>
                <w:ilvl w:val="0"/>
                <w:numId w:val="21"/>
              </w:numPr>
              <w:ind w:firstLineChars="0"/>
              <w:rPr>
                <w:rFonts w:ascii="仿宋" w:hAnsi="仿宋" w:eastAsia="仿宋"/>
                <w:sz w:val="24"/>
              </w:rPr>
            </w:pPr>
            <w:r>
              <w:rPr>
                <w:rFonts w:hint="eastAsia" w:ascii="仿宋" w:hAnsi="仿宋" w:eastAsia="仿宋"/>
                <w:sz w:val="24"/>
              </w:rPr>
              <w:t>提供病人标记功能，标记患者病种。</w:t>
            </w:r>
          </w:p>
          <w:p>
            <w:pPr>
              <w:pStyle w:val="10"/>
              <w:numPr>
                <w:ilvl w:val="0"/>
                <w:numId w:val="21"/>
              </w:numPr>
              <w:ind w:firstLineChars="0"/>
              <w:rPr>
                <w:rFonts w:ascii="仿宋" w:hAnsi="仿宋" w:eastAsia="仿宋"/>
                <w:sz w:val="24"/>
              </w:rPr>
            </w:pPr>
            <w:r>
              <w:rPr>
                <w:rFonts w:hint="eastAsia" w:ascii="仿宋" w:hAnsi="仿宋" w:eastAsia="仿宋"/>
                <w:sz w:val="24"/>
              </w:rPr>
              <w:t>提供病人列表按病历归档状态进行分类。</w:t>
            </w:r>
          </w:p>
          <w:p>
            <w:pPr>
              <w:pStyle w:val="10"/>
              <w:numPr>
                <w:ilvl w:val="0"/>
                <w:numId w:val="21"/>
              </w:numPr>
              <w:ind w:firstLineChars="0"/>
              <w:rPr>
                <w:rFonts w:ascii="仿宋" w:hAnsi="仿宋" w:eastAsia="仿宋"/>
                <w:sz w:val="24"/>
              </w:rPr>
            </w:pPr>
            <w:r>
              <w:rPr>
                <w:rFonts w:hint="eastAsia" w:ascii="仿宋" w:hAnsi="仿宋" w:eastAsia="仿宋"/>
                <w:sz w:val="24"/>
              </w:rPr>
              <w:t>提供病人列表按患者入科时长进行分类。</w:t>
            </w:r>
          </w:p>
          <w:p>
            <w:pPr>
              <w:pStyle w:val="10"/>
              <w:numPr>
                <w:ilvl w:val="0"/>
                <w:numId w:val="21"/>
              </w:numPr>
              <w:ind w:firstLineChars="0"/>
              <w:rPr>
                <w:rFonts w:ascii="仿宋" w:hAnsi="仿宋" w:eastAsia="仿宋"/>
                <w:sz w:val="24"/>
              </w:rPr>
            </w:pPr>
            <w:r>
              <w:rPr>
                <w:rFonts w:hint="eastAsia" w:ascii="仿宋" w:hAnsi="仿宋" w:eastAsia="仿宋"/>
                <w:sz w:val="24"/>
              </w:rPr>
              <w:t>提供病人列表按患者姓名、床号等进行排序；</w:t>
            </w:r>
          </w:p>
          <w:p>
            <w:pPr>
              <w:pStyle w:val="10"/>
              <w:numPr>
                <w:ilvl w:val="0"/>
                <w:numId w:val="21"/>
              </w:numPr>
              <w:ind w:firstLineChars="0"/>
              <w:rPr>
                <w:rFonts w:ascii="仿宋" w:hAnsi="仿宋" w:eastAsia="仿宋"/>
                <w:sz w:val="24"/>
              </w:rPr>
            </w:pPr>
            <w:r>
              <w:rPr>
                <w:rFonts w:hint="eastAsia" w:ascii="仿宋" w:hAnsi="仿宋" w:eastAsia="仿宋"/>
                <w:sz w:val="24"/>
              </w:rPr>
              <w:t>提供病人列表按本人、本科室、指定科室过滤患者信息；</w:t>
            </w:r>
          </w:p>
          <w:p>
            <w:pPr>
              <w:pStyle w:val="10"/>
              <w:numPr>
                <w:ilvl w:val="0"/>
                <w:numId w:val="21"/>
              </w:numPr>
              <w:ind w:firstLineChars="0"/>
              <w:rPr>
                <w:rFonts w:ascii="仿宋" w:hAnsi="仿宋" w:eastAsia="仿宋"/>
                <w:sz w:val="24"/>
              </w:rPr>
            </w:pPr>
            <w:r>
              <w:rPr>
                <w:rFonts w:hint="eastAsia" w:ascii="仿宋" w:hAnsi="仿宋" w:eastAsia="仿宋"/>
                <w:sz w:val="24"/>
              </w:rPr>
              <w:t>提供病人列表按患者姓名、ID号等快速检索病人；</w:t>
            </w:r>
          </w:p>
          <w:p>
            <w:pPr>
              <w:pStyle w:val="10"/>
              <w:numPr>
                <w:ilvl w:val="0"/>
                <w:numId w:val="21"/>
              </w:numPr>
              <w:ind w:firstLineChars="0"/>
              <w:rPr>
                <w:rFonts w:ascii="仿宋" w:hAnsi="仿宋" w:eastAsia="仿宋"/>
                <w:sz w:val="24"/>
              </w:rPr>
            </w:pPr>
            <w:r>
              <w:rPr>
                <w:rFonts w:hint="eastAsia" w:ascii="仿宋" w:hAnsi="仿宋" w:eastAsia="仿宋"/>
                <w:sz w:val="24"/>
              </w:rPr>
              <w:t>提供更换责任医生功能</w:t>
            </w:r>
          </w:p>
          <w:p>
            <w:pPr>
              <w:pStyle w:val="10"/>
              <w:numPr>
                <w:ilvl w:val="0"/>
                <w:numId w:val="21"/>
              </w:numPr>
              <w:ind w:firstLineChars="0"/>
              <w:rPr>
                <w:rFonts w:ascii="仿宋" w:hAnsi="仿宋" w:eastAsia="仿宋"/>
                <w:sz w:val="24"/>
              </w:rPr>
            </w:pPr>
            <w:r>
              <w:rPr>
                <w:rFonts w:hint="eastAsia" w:ascii="仿宋" w:hAnsi="仿宋" w:eastAsia="仿宋"/>
                <w:sz w:val="24"/>
              </w:rPr>
              <w:t>提供更换床位功能</w:t>
            </w:r>
          </w:p>
          <w:p>
            <w:pPr>
              <w:pStyle w:val="10"/>
              <w:numPr>
                <w:ilvl w:val="0"/>
                <w:numId w:val="21"/>
              </w:numPr>
              <w:ind w:firstLineChars="0"/>
              <w:rPr>
                <w:rFonts w:ascii="仿宋" w:hAnsi="仿宋" w:eastAsia="仿宋"/>
                <w:sz w:val="24"/>
              </w:rPr>
            </w:pPr>
            <w:r>
              <w:rPr>
                <w:rFonts w:hint="eastAsia" w:ascii="仿宋" w:hAnsi="仿宋" w:eastAsia="仿宋"/>
                <w:sz w:val="24"/>
              </w:rPr>
              <w:t>提供急诊科病人在急诊各病区间的一键流转功能；</w:t>
            </w:r>
          </w:p>
          <w:p>
            <w:pPr>
              <w:pStyle w:val="10"/>
              <w:numPr>
                <w:ilvl w:val="0"/>
                <w:numId w:val="21"/>
              </w:numPr>
              <w:ind w:firstLineChars="0"/>
              <w:rPr>
                <w:rFonts w:ascii="仿宋" w:hAnsi="仿宋" w:eastAsia="仿宋"/>
                <w:sz w:val="24"/>
              </w:rPr>
            </w:pPr>
            <w:r>
              <w:rPr>
                <w:rFonts w:hint="eastAsia" w:ascii="仿宋" w:hAnsi="仿宋" w:eastAsia="仿宋"/>
                <w:sz w:val="24"/>
              </w:rPr>
              <w:t>提供医生撤销患者入科操作；</w:t>
            </w:r>
          </w:p>
          <w:p>
            <w:pPr>
              <w:pStyle w:val="10"/>
              <w:numPr>
                <w:ilvl w:val="0"/>
                <w:numId w:val="21"/>
              </w:numPr>
              <w:ind w:firstLineChars="0"/>
              <w:rPr>
                <w:rFonts w:ascii="仿宋" w:hAnsi="仿宋" w:eastAsia="仿宋"/>
                <w:sz w:val="24"/>
              </w:rPr>
            </w:pPr>
            <w:r>
              <w:rPr>
                <w:rFonts w:hint="eastAsia" w:ascii="仿宋" w:hAnsi="仿宋" w:eastAsia="仿宋"/>
                <w:sz w:val="24"/>
              </w:rPr>
              <w:t>提供转科患者的撤销转科操作；</w:t>
            </w:r>
          </w:p>
          <w:p>
            <w:pPr>
              <w:pStyle w:val="10"/>
              <w:numPr>
                <w:ilvl w:val="0"/>
                <w:numId w:val="21"/>
              </w:numPr>
              <w:ind w:firstLineChars="0"/>
              <w:rPr>
                <w:rFonts w:ascii="仿宋" w:hAnsi="仿宋" w:eastAsia="仿宋"/>
                <w:sz w:val="24"/>
              </w:rPr>
            </w:pPr>
            <w:r>
              <w:rPr>
                <w:rFonts w:hint="eastAsia" w:ascii="仿宋" w:hAnsi="仿宋" w:eastAsia="仿宋"/>
                <w:sz w:val="24"/>
              </w:rPr>
              <w:t>提供出科患者的撤销出科操作；</w:t>
            </w:r>
          </w:p>
          <w:p>
            <w:pPr>
              <w:pStyle w:val="10"/>
              <w:numPr>
                <w:ilvl w:val="0"/>
                <w:numId w:val="21"/>
              </w:numPr>
              <w:ind w:firstLineChars="0"/>
              <w:rPr>
                <w:rFonts w:ascii="仿宋" w:hAnsi="仿宋" w:eastAsia="仿宋"/>
                <w:sz w:val="24"/>
              </w:rPr>
            </w:pPr>
            <w:r>
              <w:rPr>
                <w:rFonts w:hint="eastAsia" w:ascii="仿宋" w:hAnsi="仿宋" w:eastAsia="仿宋"/>
                <w:sz w:val="24"/>
              </w:rPr>
              <w:t>提供患者在院历史就诊记录的查询功能。</w:t>
            </w:r>
          </w:p>
          <w:p>
            <w:pPr>
              <w:pStyle w:val="10"/>
              <w:numPr>
                <w:ilvl w:val="0"/>
                <w:numId w:val="21"/>
              </w:numPr>
              <w:ind w:firstLineChars="0"/>
              <w:rPr>
                <w:rFonts w:ascii="仿宋" w:hAnsi="仿宋" w:eastAsia="仿宋"/>
                <w:sz w:val="24"/>
              </w:rPr>
            </w:pPr>
            <w:r>
              <w:rPr>
                <w:rFonts w:hint="eastAsia" w:ascii="仿宋" w:hAnsi="仿宋" w:eastAsia="仿宋"/>
                <w:sz w:val="24"/>
              </w:rPr>
              <w:t>提供医生工作量统计功能。</w:t>
            </w:r>
          </w:p>
          <w:p>
            <w:pPr>
              <w:pStyle w:val="10"/>
              <w:numPr>
                <w:ilvl w:val="0"/>
                <w:numId w:val="20"/>
              </w:numPr>
              <w:ind w:firstLineChars="0"/>
              <w:rPr>
                <w:rFonts w:ascii="仿宋" w:hAnsi="仿宋" w:eastAsia="仿宋"/>
                <w:sz w:val="24"/>
              </w:rPr>
            </w:pPr>
            <w:r>
              <w:rPr>
                <w:rFonts w:hint="eastAsia" w:ascii="仿宋" w:hAnsi="仿宋" w:eastAsia="仿宋"/>
                <w:sz w:val="24"/>
              </w:rPr>
              <w:t>电子病历</w:t>
            </w:r>
          </w:p>
          <w:p>
            <w:pPr>
              <w:pStyle w:val="10"/>
              <w:numPr>
                <w:ilvl w:val="0"/>
                <w:numId w:val="22"/>
              </w:numPr>
              <w:ind w:firstLineChars="0"/>
              <w:rPr>
                <w:rFonts w:ascii="仿宋" w:hAnsi="仿宋" w:eastAsia="仿宋"/>
                <w:sz w:val="24"/>
              </w:rPr>
            </w:pPr>
            <w:r>
              <w:rPr>
                <w:rFonts w:hint="eastAsia" w:ascii="仿宋" w:hAnsi="仿宋" w:eastAsia="仿宋"/>
                <w:sz w:val="24"/>
              </w:rPr>
              <w:t>提供结构化电子病历功能（按招标方统一规范）；</w:t>
            </w:r>
          </w:p>
          <w:p>
            <w:pPr>
              <w:pStyle w:val="10"/>
              <w:numPr>
                <w:ilvl w:val="0"/>
                <w:numId w:val="22"/>
              </w:numPr>
              <w:ind w:firstLineChars="0"/>
              <w:rPr>
                <w:rFonts w:ascii="仿宋" w:hAnsi="仿宋" w:eastAsia="仿宋"/>
                <w:sz w:val="24"/>
              </w:rPr>
            </w:pPr>
            <w:r>
              <w:rPr>
                <w:rFonts w:hint="eastAsia" w:ascii="仿宋" w:hAnsi="仿宋" w:eastAsia="仿宋"/>
                <w:sz w:val="24"/>
              </w:rPr>
              <w:t>提供急诊诊室、急诊抢救、急诊留观、急诊重症等多种病历类型的病历的编辑功能；</w:t>
            </w:r>
          </w:p>
          <w:p>
            <w:pPr>
              <w:pStyle w:val="10"/>
              <w:numPr>
                <w:ilvl w:val="0"/>
                <w:numId w:val="22"/>
              </w:numPr>
              <w:ind w:firstLineChars="0"/>
              <w:rPr>
                <w:rFonts w:ascii="仿宋" w:hAnsi="仿宋" w:eastAsia="仿宋"/>
                <w:sz w:val="24"/>
              </w:rPr>
            </w:pPr>
            <w:r>
              <w:rPr>
                <w:rFonts w:hint="eastAsia" w:ascii="仿宋" w:hAnsi="仿宋" w:eastAsia="仿宋"/>
                <w:sz w:val="24"/>
              </w:rPr>
              <w:t>提供通用、科室、个人三种病历模板。</w:t>
            </w:r>
          </w:p>
          <w:p>
            <w:pPr>
              <w:pStyle w:val="10"/>
              <w:numPr>
                <w:ilvl w:val="0"/>
                <w:numId w:val="22"/>
              </w:numPr>
              <w:ind w:firstLineChars="0"/>
              <w:rPr>
                <w:rFonts w:ascii="仿宋" w:hAnsi="仿宋" w:eastAsia="仿宋"/>
                <w:sz w:val="24"/>
              </w:rPr>
            </w:pPr>
            <w:r>
              <w:rPr>
                <w:rFonts w:hint="eastAsia" w:ascii="仿宋" w:hAnsi="仿宋" w:eastAsia="仿宋"/>
                <w:sz w:val="24"/>
              </w:rPr>
              <w:t>提供单独病历模板和整体病历模板两种病历模板模式。</w:t>
            </w:r>
          </w:p>
          <w:p>
            <w:pPr>
              <w:pStyle w:val="10"/>
              <w:numPr>
                <w:ilvl w:val="0"/>
                <w:numId w:val="22"/>
              </w:numPr>
              <w:ind w:firstLineChars="0"/>
              <w:rPr>
                <w:rFonts w:ascii="仿宋" w:hAnsi="仿宋" w:eastAsia="仿宋"/>
                <w:sz w:val="24"/>
              </w:rPr>
            </w:pPr>
            <w:r>
              <w:rPr>
                <w:rFonts w:hint="eastAsia" w:ascii="仿宋" w:hAnsi="仿宋" w:eastAsia="仿宋"/>
                <w:sz w:val="24"/>
              </w:rPr>
              <w:t>提供医生在书写病历时另存为病历模板。</w:t>
            </w:r>
          </w:p>
          <w:p>
            <w:pPr>
              <w:pStyle w:val="10"/>
              <w:numPr>
                <w:ilvl w:val="0"/>
                <w:numId w:val="22"/>
              </w:numPr>
              <w:ind w:firstLineChars="0"/>
              <w:rPr>
                <w:rFonts w:ascii="仿宋" w:hAnsi="仿宋" w:eastAsia="仿宋"/>
                <w:sz w:val="24"/>
              </w:rPr>
            </w:pPr>
            <w:r>
              <w:rPr>
                <w:rFonts w:hint="eastAsia" w:ascii="仿宋" w:hAnsi="仿宋" w:eastAsia="仿宋"/>
                <w:sz w:val="24"/>
              </w:rPr>
              <w:t>提供疾病病种病历模板、使用病历模板快速生成病历；</w:t>
            </w:r>
          </w:p>
          <w:p>
            <w:pPr>
              <w:pStyle w:val="10"/>
              <w:numPr>
                <w:ilvl w:val="0"/>
                <w:numId w:val="22"/>
              </w:numPr>
              <w:ind w:firstLineChars="0"/>
              <w:rPr>
                <w:rFonts w:ascii="仿宋" w:hAnsi="仿宋" w:eastAsia="仿宋"/>
                <w:sz w:val="24"/>
              </w:rPr>
            </w:pPr>
            <w:r>
              <w:rPr>
                <w:rFonts w:hint="eastAsia" w:ascii="仿宋" w:hAnsi="仿宋" w:eastAsia="仿宋"/>
                <w:sz w:val="24"/>
              </w:rPr>
              <w:t>提供使用现有急诊系统的病历模板快速生成病历</w:t>
            </w:r>
          </w:p>
          <w:p>
            <w:pPr>
              <w:pStyle w:val="10"/>
              <w:numPr>
                <w:ilvl w:val="0"/>
                <w:numId w:val="22"/>
              </w:numPr>
              <w:ind w:firstLineChars="0"/>
              <w:rPr>
                <w:rFonts w:ascii="仿宋" w:hAnsi="仿宋" w:eastAsia="仿宋"/>
                <w:sz w:val="24"/>
              </w:rPr>
            </w:pPr>
            <w:r>
              <w:rPr>
                <w:rFonts w:hint="eastAsia" w:ascii="仿宋" w:hAnsi="仿宋" w:eastAsia="仿宋"/>
                <w:sz w:val="24"/>
              </w:rPr>
              <w:t>提供根据病人当前状态（诊室、抢救、留观、重症），自动加载当前状态的病历模板；</w:t>
            </w:r>
          </w:p>
          <w:p>
            <w:pPr>
              <w:pStyle w:val="10"/>
              <w:numPr>
                <w:ilvl w:val="0"/>
                <w:numId w:val="22"/>
              </w:numPr>
              <w:ind w:firstLineChars="0"/>
              <w:rPr>
                <w:rFonts w:ascii="仿宋" w:hAnsi="仿宋" w:eastAsia="仿宋"/>
                <w:sz w:val="24"/>
              </w:rPr>
            </w:pPr>
            <w:r>
              <w:rPr>
                <w:rFonts w:hint="eastAsia" w:ascii="仿宋" w:hAnsi="仿宋" w:eastAsia="仿宋"/>
                <w:sz w:val="24"/>
              </w:rPr>
              <w:t>提供预检分诊信息自动带入电子病历系统中。</w:t>
            </w:r>
          </w:p>
          <w:p>
            <w:pPr>
              <w:pStyle w:val="10"/>
              <w:numPr>
                <w:ilvl w:val="0"/>
                <w:numId w:val="22"/>
              </w:numPr>
              <w:ind w:firstLineChars="0"/>
              <w:rPr>
                <w:rFonts w:ascii="仿宋" w:hAnsi="仿宋" w:eastAsia="仿宋"/>
                <w:sz w:val="24"/>
              </w:rPr>
            </w:pPr>
            <w:r>
              <w:rPr>
                <w:rFonts w:hint="eastAsia" w:ascii="仿宋" w:hAnsi="仿宋" w:eastAsia="仿宋"/>
                <w:sz w:val="24"/>
              </w:rPr>
              <w:t>提供急诊诊室、急诊抢救、急诊留观、急诊重症病历的整体展示、查看和打印功能；</w:t>
            </w:r>
          </w:p>
          <w:p>
            <w:pPr>
              <w:pStyle w:val="10"/>
              <w:numPr>
                <w:ilvl w:val="0"/>
                <w:numId w:val="22"/>
              </w:numPr>
              <w:ind w:firstLineChars="0"/>
              <w:rPr>
                <w:rFonts w:ascii="仿宋" w:hAnsi="仿宋" w:eastAsia="仿宋"/>
                <w:sz w:val="24"/>
              </w:rPr>
            </w:pPr>
            <w:r>
              <w:rPr>
                <w:rFonts w:hint="eastAsia" w:ascii="仿宋" w:hAnsi="仿宋" w:eastAsia="仿宋"/>
                <w:sz w:val="24"/>
              </w:rPr>
              <w:t>提供自动生成首次病程记录功能。</w:t>
            </w:r>
          </w:p>
          <w:p>
            <w:pPr>
              <w:pStyle w:val="10"/>
              <w:numPr>
                <w:ilvl w:val="0"/>
                <w:numId w:val="22"/>
              </w:numPr>
              <w:ind w:firstLineChars="0"/>
              <w:rPr>
                <w:rFonts w:ascii="仿宋" w:hAnsi="仿宋" w:eastAsia="仿宋"/>
                <w:sz w:val="24"/>
              </w:rPr>
            </w:pPr>
            <w:r>
              <w:rPr>
                <w:rFonts w:hint="eastAsia" w:ascii="仿宋" w:hAnsi="仿宋" w:eastAsia="仿宋"/>
                <w:sz w:val="24"/>
              </w:rPr>
              <w:t>提供自动生成出科病程功能。</w:t>
            </w:r>
          </w:p>
          <w:p>
            <w:pPr>
              <w:pStyle w:val="10"/>
              <w:numPr>
                <w:ilvl w:val="0"/>
                <w:numId w:val="22"/>
              </w:numPr>
              <w:ind w:firstLineChars="0"/>
              <w:rPr>
                <w:rFonts w:ascii="仿宋" w:hAnsi="仿宋" w:eastAsia="仿宋"/>
                <w:sz w:val="24"/>
              </w:rPr>
            </w:pPr>
            <w:r>
              <w:rPr>
                <w:rFonts w:hint="eastAsia" w:ascii="仿宋" w:hAnsi="仿宋" w:eastAsia="仿宋"/>
                <w:sz w:val="24"/>
              </w:rPr>
              <w:t>提供特殊检查病程模板功能。</w:t>
            </w:r>
          </w:p>
          <w:p>
            <w:pPr>
              <w:pStyle w:val="10"/>
              <w:numPr>
                <w:ilvl w:val="0"/>
                <w:numId w:val="22"/>
              </w:numPr>
              <w:ind w:firstLineChars="0"/>
              <w:rPr>
                <w:rFonts w:ascii="仿宋" w:hAnsi="仿宋" w:eastAsia="仿宋"/>
                <w:sz w:val="24"/>
              </w:rPr>
            </w:pPr>
            <w:r>
              <w:rPr>
                <w:rFonts w:hint="eastAsia" w:ascii="仿宋" w:hAnsi="仿宋" w:eastAsia="仿宋"/>
                <w:sz w:val="24"/>
              </w:rPr>
              <w:t>提供病程记录的选择打印、续打功能。</w:t>
            </w:r>
          </w:p>
          <w:p>
            <w:pPr>
              <w:pStyle w:val="10"/>
              <w:numPr>
                <w:ilvl w:val="0"/>
                <w:numId w:val="22"/>
              </w:numPr>
              <w:ind w:firstLineChars="0"/>
              <w:rPr>
                <w:rFonts w:ascii="仿宋" w:hAnsi="仿宋" w:eastAsia="仿宋"/>
                <w:sz w:val="24"/>
              </w:rPr>
            </w:pPr>
            <w:r>
              <w:rPr>
                <w:rFonts w:hint="eastAsia" w:ascii="仿宋" w:hAnsi="仿宋" w:eastAsia="仿宋"/>
                <w:sz w:val="24"/>
              </w:rPr>
              <w:t>提供特殊字符、表格、图片、上下标，分数，医学公式，单位换算；</w:t>
            </w:r>
          </w:p>
          <w:p>
            <w:pPr>
              <w:pStyle w:val="10"/>
              <w:numPr>
                <w:ilvl w:val="0"/>
                <w:numId w:val="22"/>
              </w:numPr>
              <w:ind w:firstLineChars="0"/>
              <w:rPr>
                <w:rFonts w:ascii="仿宋" w:hAnsi="仿宋" w:eastAsia="仿宋"/>
                <w:sz w:val="24"/>
              </w:rPr>
            </w:pPr>
            <w:r>
              <w:rPr>
                <w:rFonts w:hint="eastAsia" w:ascii="仿宋" w:hAnsi="仿宋" w:eastAsia="仿宋"/>
                <w:sz w:val="24"/>
              </w:rPr>
              <w:t>支持与高拍仪对接，使用高拍仪拍摄纸质文档生成的高清图片可一键导入到工作站中；</w:t>
            </w:r>
          </w:p>
          <w:p>
            <w:pPr>
              <w:pStyle w:val="10"/>
              <w:numPr>
                <w:ilvl w:val="0"/>
                <w:numId w:val="22"/>
              </w:numPr>
              <w:ind w:firstLineChars="0"/>
              <w:rPr>
                <w:rFonts w:ascii="仿宋" w:hAnsi="仿宋" w:eastAsia="仿宋"/>
                <w:sz w:val="24"/>
              </w:rPr>
            </w:pPr>
            <w:r>
              <w:rPr>
                <w:rFonts w:hint="eastAsia" w:ascii="仿宋" w:hAnsi="仿宋" w:eastAsia="仿宋"/>
                <w:sz w:val="24"/>
              </w:rPr>
              <w:t>提供在急诊病历书写过程中，同屏查看和引用检验报告、检查报告；</w:t>
            </w:r>
          </w:p>
          <w:p>
            <w:pPr>
              <w:pStyle w:val="10"/>
              <w:numPr>
                <w:ilvl w:val="0"/>
                <w:numId w:val="22"/>
              </w:numPr>
              <w:ind w:firstLineChars="0"/>
              <w:rPr>
                <w:rFonts w:ascii="仿宋" w:hAnsi="仿宋" w:eastAsia="仿宋"/>
                <w:sz w:val="24"/>
              </w:rPr>
            </w:pPr>
            <w:r>
              <w:rPr>
                <w:rFonts w:hint="eastAsia" w:ascii="仿宋" w:hAnsi="仿宋" w:eastAsia="仿宋"/>
                <w:sz w:val="24"/>
              </w:rPr>
              <w:t>提供在急诊病历书写过程中，同屏查看和引用医嘱内容；</w:t>
            </w:r>
          </w:p>
          <w:p>
            <w:pPr>
              <w:pStyle w:val="10"/>
              <w:numPr>
                <w:ilvl w:val="0"/>
                <w:numId w:val="22"/>
              </w:numPr>
              <w:ind w:firstLineChars="0"/>
              <w:rPr>
                <w:rFonts w:ascii="仿宋" w:hAnsi="仿宋" w:eastAsia="仿宋"/>
                <w:sz w:val="24"/>
              </w:rPr>
            </w:pPr>
            <w:r>
              <w:rPr>
                <w:rFonts w:hint="eastAsia" w:ascii="仿宋" w:hAnsi="仿宋" w:eastAsia="仿宋"/>
                <w:sz w:val="24"/>
              </w:rPr>
              <w:t>提供诊室医嘱自动续打在诊室病历首页中；</w:t>
            </w:r>
          </w:p>
          <w:p>
            <w:pPr>
              <w:pStyle w:val="10"/>
              <w:numPr>
                <w:ilvl w:val="0"/>
                <w:numId w:val="22"/>
              </w:numPr>
              <w:ind w:firstLineChars="0"/>
              <w:rPr>
                <w:rFonts w:ascii="仿宋" w:hAnsi="仿宋" w:eastAsia="仿宋"/>
                <w:sz w:val="24"/>
              </w:rPr>
            </w:pPr>
            <w:r>
              <w:rPr>
                <w:rFonts w:hint="eastAsia" w:ascii="仿宋" w:hAnsi="仿宋" w:eastAsia="仿宋"/>
                <w:sz w:val="24"/>
              </w:rPr>
              <w:t>提供在急诊病历书写过程中，同屏查看和引用护理记录内容；</w:t>
            </w:r>
          </w:p>
          <w:p>
            <w:pPr>
              <w:pStyle w:val="10"/>
              <w:numPr>
                <w:ilvl w:val="0"/>
                <w:numId w:val="22"/>
              </w:numPr>
              <w:ind w:firstLineChars="0"/>
              <w:rPr>
                <w:rFonts w:ascii="仿宋" w:hAnsi="仿宋" w:eastAsia="仿宋"/>
                <w:sz w:val="24"/>
              </w:rPr>
            </w:pPr>
            <w:r>
              <w:rPr>
                <w:rFonts w:hint="eastAsia" w:ascii="仿宋" w:hAnsi="仿宋" w:eastAsia="仿宋"/>
                <w:sz w:val="24"/>
              </w:rPr>
              <w:t>提供在急诊病历书写过程中，快速进行评分操作，如：MEWS评分、APACHE评分等；</w:t>
            </w:r>
          </w:p>
          <w:p>
            <w:pPr>
              <w:pStyle w:val="10"/>
              <w:numPr>
                <w:ilvl w:val="0"/>
                <w:numId w:val="22"/>
              </w:numPr>
              <w:ind w:firstLineChars="0"/>
              <w:rPr>
                <w:rFonts w:ascii="仿宋" w:hAnsi="仿宋" w:eastAsia="仿宋"/>
                <w:sz w:val="24"/>
              </w:rPr>
            </w:pPr>
            <w:r>
              <w:rPr>
                <w:rFonts w:hint="eastAsia" w:ascii="仿宋" w:hAnsi="仿宋" w:eastAsia="仿宋"/>
                <w:sz w:val="24"/>
              </w:rPr>
              <w:t>提供现有急诊系统中的急诊病历的查看和引用功能；</w:t>
            </w:r>
          </w:p>
          <w:p>
            <w:pPr>
              <w:pStyle w:val="10"/>
              <w:numPr>
                <w:ilvl w:val="0"/>
                <w:numId w:val="22"/>
              </w:numPr>
              <w:ind w:firstLineChars="0"/>
              <w:rPr>
                <w:rFonts w:ascii="仿宋" w:hAnsi="仿宋" w:eastAsia="仿宋"/>
                <w:sz w:val="24"/>
              </w:rPr>
            </w:pPr>
            <w:r>
              <w:rPr>
                <w:rFonts w:hint="eastAsia" w:ascii="仿宋" w:hAnsi="仿宋" w:eastAsia="仿宋"/>
                <w:sz w:val="24"/>
              </w:rPr>
              <w:t>提供与HIS系统对接接口，支持医生写病历回写到HIS系统。</w:t>
            </w:r>
          </w:p>
          <w:p>
            <w:pPr>
              <w:pStyle w:val="10"/>
              <w:numPr>
                <w:ilvl w:val="0"/>
                <w:numId w:val="22"/>
              </w:numPr>
              <w:ind w:firstLineChars="0"/>
              <w:rPr>
                <w:rFonts w:ascii="仿宋" w:hAnsi="仿宋" w:eastAsia="仿宋"/>
                <w:sz w:val="24"/>
              </w:rPr>
            </w:pPr>
            <w:r>
              <w:rPr>
                <w:rFonts w:hint="eastAsia" w:ascii="仿宋" w:hAnsi="仿宋" w:eastAsia="仿宋"/>
                <w:sz w:val="24"/>
              </w:rPr>
              <w:t>提供历史病人打印诊断诊断证明功能；</w:t>
            </w:r>
          </w:p>
          <w:p>
            <w:pPr>
              <w:pStyle w:val="10"/>
              <w:numPr>
                <w:ilvl w:val="0"/>
                <w:numId w:val="22"/>
              </w:numPr>
              <w:ind w:firstLineChars="0"/>
              <w:rPr>
                <w:rFonts w:ascii="仿宋" w:hAnsi="仿宋" w:eastAsia="仿宋"/>
                <w:sz w:val="24"/>
              </w:rPr>
            </w:pPr>
            <w:r>
              <w:rPr>
                <w:rFonts w:hint="eastAsia" w:ascii="仿宋" w:hAnsi="仿宋" w:eastAsia="仿宋"/>
                <w:sz w:val="24"/>
              </w:rPr>
              <w:t>提供与医院现有门诊病历系统、住院病历系统的对接功能，实现病历共享；</w:t>
            </w:r>
          </w:p>
          <w:p>
            <w:pPr>
              <w:pStyle w:val="10"/>
              <w:numPr>
                <w:ilvl w:val="0"/>
                <w:numId w:val="22"/>
              </w:numPr>
              <w:ind w:firstLineChars="0"/>
              <w:rPr>
                <w:rFonts w:ascii="仿宋" w:hAnsi="仿宋" w:eastAsia="仿宋"/>
                <w:sz w:val="24"/>
              </w:rPr>
            </w:pPr>
            <w:r>
              <w:rPr>
                <w:rFonts w:hint="eastAsia" w:ascii="仿宋" w:hAnsi="仿宋" w:eastAsia="仿宋"/>
                <w:sz w:val="24"/>
              </w:rPr>
              <w:t>提供对接CA电子签名功能；</w:t>
            </w:r>
          </w:p>
          <w:p>
            <w:pPr>
              <w:pStyle w:val="10"/>
              <w:numPr>
                <w:ilvl w:val="0"/>
                <w:numId w:val="22"/>
              </w:numPr>
              <w:ind w:firstLineChars="0"/>
              <w:rPr>
                <w:rFonts w:ascii="仿宋" w:hAnsi="仿宋" w:eastAsia="仿宋"/>
                <w:sz w:val="24"/>
              </w:rPr>
            </w:pPr>
            <w:r>
              <w:rPr>
                <w:rFonts w:hint="eastAsia" w:ascii="仿宋" w:hAnsi="仿宋" w:eastAsia="仿宋"/>
                <w:sz w:val="24"/>
              </w:rPr>
              <w:t>提供规培生/实习生病历书写功能。</w:t>
            </w:r>
          </w:p>
          <w:p>
            <w:pPr>
              <w:pStyle w:val="10"/>
              <w:numPr>
                <w:ilvl w:val="0"/>
                <w:numId w:val="22"/>
              </w:numPr>
              <w:ind w:firstLineChars="0"/>
              <w:rPr>
                <w:rFonts w:ascii="仿宋" w:hAnsi="仿宋" w:eastAsia="仿宋"/>
                <w:sz w:val="24"/>
              </w:rPr>
            </w:pPr>
            <w:r>
              <w:rPr>
                <w:rFonts w:hint="eastAsia" w:ascii="仿宋" w:hAnsi="仿宋" w:eastAsia="仿宋"/>
                <w:sz w:val="24"/>
              </w:rPr>
              <w:t>提供医生快速查看护理病历功能；</w:t>
            </w:r>
          </w:p>
          <w:p>
            <w:pPr>
              <w:pStyle w:val="10"/>
              <w:numPr>
                <w:ilvl w:val="0"/>
                <w:numId w:val="20"/>
              </w:numPr>
              <w:ind w:firstLineChars="0"/>
              <w:rPr>
                <w:rFonts w:ascii="仿宋" w:hAnsi="仿宋" w:eastAsia="仿宋"/>
                <w:sz w:val="24"/>
              </w:rPr>
            </w:pPr>
            <w:r>
              <w:rPr>
                <w:rFonts w:hint="eastAsia" w:ascii="仿宋" w:hAnsi="仿宋" w:eastAsia="仿宋"/>
                <w:sz w:val="24"/>
              </w:rPr>
              <w:t>报告查阅</w:t>
            </w:r>
          </w:p>
          <w:p>
            <w:pPr>
              <w:pStyle w:val="10"/>
              <w:numPr>
                <w:ilvl w:val="0"/>
                <w:numId w:val="23"/>
              </w:numPr>
              <w:ind w:firstLineChars="0"/>
              <w:rPr>
                <w:rFonts w:ascii="仿宋" w:hAnsi="仿宋" w:eastAsia="仿宋"/>
                <w:sz w:val="24"/>
              </w:rPr>
            </w:pPr>
            <w:r>
              <w:rPr>
                <w:rFonts w:hint="eastAsia" w:ascii="仿宋" w:hAnsi="仿宋" w:eastAsia="仿宋"/>
                <w:sz w:val="24"/>
              </w:rPr>
              <w:t>提供历史检验报告查阅功能（包括患者在住院、门诊、急诊的所有检验报告）；</w:t>
            </w:r>
          </w:p>
          <w:p>
            <w:pPr>
              <w:pStyle w:val="10"/>
              <w:numPr>
                <w:ilvl w:val="0"/>
                <w:numId w:val="23"/>
              </w:numPr>
              <w:ind w:firstLineChars="0"/>
              <w:rPr>
                <w:rFonts w:ascii="仿宋" w:hAnsi="仿宋" w:eastAsia="仿宋"/>
                <w:sz w:val="24"/>
              </w:rPr>
            </w:pPr>
            <w:r>
              <w:rPr>
                <w:rFonts w:hint="eastAsia" w:ascii="仿宋" w:hAnsi="仿宋" w:eastAsia="仿宋"/>
                <w:sz w:val="24"/>
              </w:rPr>
              <w:t>对患者多次检验报告的可生成检验结果趋势图；</w:t>
            </w:r>
          </w:p>
          <w:p>
            <w:pPr>
              <w:pStyle w:val="10"/>
              <w:numPr>
                <w:ilvl w:val="0"/>
                <w:numId w:val="23"/>
              </w:numPr>
              <w:ind w:firstLineChars="0"/>
              <w:rPr>
                <w:rFonts w:ascii="仿宋" w:hAnsi="仿宋" w:eastAsia="仿宋"/>
                <w:sz w:val="24"/>
              </w:rPr>
            </w:pPr>
            <w:r>
              <w:rPr>
                <w:rFonts w:hint="eastAsia" w:ascii="仿宋" w:hAnsi="仿宋" w:eastAsia="仿宋"/>
                <w:sz w:val="24"/>
              </w:rPr>
              <w:t>提供新检验检查报告的查看提醒功能；</w:t>
            </w:r>
          </w:p>
          <w:p>
            <w:pPr>
              <w:pStyle w:val="10"/>
              <w:numPr>
                <w:ilvl w:val="0"/>
                <w:numId w:val="23"/>
              </w:numPr>
              <w:ind w:firstLineChars="0"/>
              <w:rPr>
                <w:rFonts w:ascii="仿宋" w:hAnsi="仿宋" w:eastAsia="仿宋"/>
                <w:sz w:val="24"/>
              </w:rPr>
            </w:pPr>
            <w:r>
              <w:rPr>
                <w:rFonts w:hint="eastAsia" w:ascii="仿宋" w:hAnsi="仿宋" w:eastAsia="仿宋"/>
                <w:sz w:val="24"/>
              </w:rPr>
              <w:t>提供检验报告危急值的提醒功能；</w:t>
            </w:r>
          </w:p>
          <w:p>
            <w:pPr>
              <w:pStyle w:val="10"/>
              <w:numPr>
                <w:ilvl w:val="0"/>
                <w:numId w:val="23"/>
              </w:numPr>
              <w:ind w:firstLineChars="0"/>
              <w:rPr>
                <w:rFonts w:ascii="仿宋" w:hAnsi="仿宋" w:eastAsia="仿宋"/>
                <w:sz w:val="24"/>
              </w:rPr>
            </w:pPr>
            <w:r>
              <w:rPr>
                <w:rFonts w:hint="eastAsia" w:ascii="仿宋" w:hAnsi="仿宋" w:eastAsia="仿宋"/>
                <w:sz w:val="24"/>
              </w:rPr>
              <w:t>提供急诊检查报告查阅功能，支持检查报告图片的调阅功能；</w:t>
            </w:r>
          </w:p>
          <w:p>
            <w:pPr>
              <w:pStyle w:val="10"/>
              <w:numPr>
                <w:ilvl w:val="0"/>
                <w:numId w:val="23"/>
              </w:numPr>
              <w:ind w:firstLineChars="0"/>
              <w:rPr>
                <w:rFonts w:ascii="仿宋" w:hAnsi="仿宋" w:eastAsia="仿宋"/>
                <w:sz w:val="24"/>
              </w:rPr>
            </w:pPr>
            <w:r>
              <w:rPr>
                <w:rFonts w:hint="eastAsia" w:ascii="仿宋" w:hAnsi="仿宋" w:eastAsia="仿宋"/>
                <w:sz w:val="24"/>
              </w:rPr>
              <w:t>提供与急诊快检设备的对接，自动获取快检结果。</w:t>
            </w:r>
          </w:p>
          <w:p>
            <w:pPr>
              <w:pStyle w:val="10"/>
              <w:numPr>
                <w:ilvl w:val="0"/>
                <w:numId w:val="20"/>
              </w:numPr>
              <w:ind w:firstLineChars="0"/>
              <w:rPr>
                <w:rFonts w:ascii="仿宋" w:hAnsi="仿宋" w:eastAsia="仿宋"/>
                <w:sz w:val="24"/>
              </w:rPr>
            </w:pPr>
            <w:r>
              <w:rPr>
                <w:rFonts w:hint="eastAsia" w:ascii="仿宋" w:hAnsi="仿宋" w:eastAsia="仿宋"/>
                <w:sz w:val="24"/>
              </w:rPr>
              <w:t>救治时间轴</w:t>
            </w:r>
          </w:p>
          <w:p>
            <w:pPr>
              <w:pStyle w:val="10"/>
              <w:numPr>
                <w:ilvl w:val="0"/>
                <w:numId w:val="24"/>
              </w:numPr>
              <w:ind w:firstLineChars="0"/>
              <w:rPr>
                <w:rFonts w:ascii="仿宋" w:hAnsi="仿宋" w:eastAsia="仿宋"/>
                <w:sz w:val="24"/>
              </w:rPr>
            </w:pPr>
            <w:r>
              <w:rPr>
                <w:rFonts w:hint="eastAsia" w:ascii="仿宋" w:hAnsi="仿宋" w:eastAsia="仿宋"/>
                <w:sz w:val="24"/>
              </w:rPr>
              <w:t>提供急诊患者时间轴功能，综合展示患者在急诊科的诊疗轨迹，包括预检分诊、入科、医嘱下达、流转、会诊、危急值、病情变化等信息；</w:t>
            </w:r>
          </w:p>
          <w:p>
            <w:pPr>
              <w:pStyle w:val="10"/>
              <w:numPr>
                <w:ilvl w:val="0"/>
                <w:numId w:val="24"/>
              </w:numPr>
              <w:ind w:firstLineChars="0"/>
              <w:rPr>
                <w:rFonts w:ascii="仿宋" w:hAnsi="仿宋" w:eastAsia="仿宋"/>
                <w:sz w:val="24"/>
              </w:rPr>
            </w:pPr>
            <w:r>
              <w:rPr>
                <w:rFonts w:hint="eastAsia" w:ascii="仿宋" w:hAnsi="仿宋" w:eastAsia="仿宋"/>
                <w:sz w:val="24"/>
              </w:rPr>
              <w:t>提供按时间轴的方式展示就诊病人历次所有检验检查报告。</w:t>
            </w:r>
          </w:p>
          <w:p>
            <w:pPr>
              <w:pStyle w:val="10"/>
              <w:numPr>
                <w:ilvl w:val="0"/>
                <w:numId w:val="24"/>
              </w:numPr>
              <w:ind w:firstLineChars="0"/>
              <w:rPr>
                <w:rFonts w:ascii="仿宋" w:hAnsi="仿宋" w:eastAsia="仿宋"/>
                <w:sz w:val="24"/>
              </w:rPr>
            </w:pPr>
            <w:r>
              <w:rPr>
                <w:rFonts w:hint="eastAsia" w:ascii="仿宋" w:hAnsi="仿宋" w:eastAsia="仿宋"/>
                <w:sz w:val="24"/>
              </w:rPr>
              <w:t>急诊主要病种诊疗时间轴管理，以时间轴形式展示病人从分诊到离院诊疗项目信息，包括诊疗项目名称、诊疗时间、执行状态、开单医生、执行护士等；</w:t>
            </w:r>
          </w:p>
          <w:p>
            <w:pPr>
              <w:pStyle w:val="10"/>
              <w:numPr>
                <w:ilvl w:val="0"/>
                <w:numId w:val="24"/>
              </w:numPr>
              <w:ind w:firstLineChars="0"/>
              <w:rPr>
                <w:rFonts w:ascii="仿宋" w:hAnsi="仿宋" w:eastAsia="仿宋"/>
                <w:sz w:val="24"/>
              </w:rPr>
            </w:pPr>
            <w:r>
              <w:rPr>
                <w:rFonts w:hint="eastAsia" w:ascii="仿宋" w:hAnsi="仿宋" w:eastAsia="仿宋"/>
                <w:sz w:val="24"/>
              </w:rPr>
              <w:t>依据单病种对救治时间节点的要求，记录整个救治环节中急诊部分的救治时间节点。</w:t>
            </w:r>
          </w:p>
          <w:p>
            <w:pPr>
              <w:pStyle w:val="10"/>
              <w:numPr>
                <w:ilvl w:val="0"/>
                <w:numId w:val="24"/>
              </w:numPr>
              <w:ind w:firstLineChars="0"/>
              <w:rPr>
                <w:rFonts w:ascii="仿宋" w:hAnsi="仿宋" w:eastAsia="仿宋"/>
                <w:sz w:val="24"/>
              </w:rPr>
            </w:pPr>
            <w:r>
              <w:rPr>
                <w:rFonts w:hint="eastAsia" w:ascii="仿宋" w:hAnsi="仿宋" w:eastAsia="仿宋"/>
                <w:sz w:val="24"/>
              </w:rPr>
              <w:t>依据单病种对时间节点的要求，进行倒计时提醒。</w:t>
            </w:r>
          </w:p>
          <w:p>
            <w:pPr>
              <w:pStyle w:val="10"/>
              <w:numPr>
                <w:ilvl w:val="0"/>
                <w:numId w:val="24"/>
              </w:numPr>
              <w:ind w:firstLineChars="0"/>
              <w:rPr>
                <w:rFonts w:ascii="仿宋" w:hAnsi="仿宋" w:eastAsia="仿宋"/>
                <w:sz w:val="24"/>
              </w:rPr>
            </w:pPr>
            <w:r>
              <w:rPr>
                <w:rFonts w:hint="eastAsia" w:ascii="仿宋" w:hAnsi="仿宋" w:eastAsia="仿宋"/>
                <w:sz w:val="24"/>
              </w:rPr>
              <w:t>患者就诊记录全程轨迹可追溯，各节点记录时间全程回顾；</w:t>
            </w:r>
          </w:p>
          <w:p>
            <w:pPr>
              <w:pStyle w:val="10"/>
              <w:numPr>
                <w:ilvl w:val="0"/>
                <w:numId w:val="24"/>
              </w:numPr>
              <w:ind w:firstLineChars="0"/>
              <w:rPr>
                <w:rFonts w:ascii="仿宋" w:hAnsi="仿宋" w:eastAsia="仿宋"/>
                <w:sz w:val="24"/>
              </w:rPr>
            </w:pPr>
            <w:r>
              <w:rPr>
                <w:rFonts w:hint="eastAsia" w:ascii="仿宋" w:hAnsi="仿宋" w:eastAsia="仿宋"/>
                <w:sz w:val="24"/>
              </w:rPr>
              <w:t>依据单病种对救治时间节点的要求，记录整个救治环节中急诊部分的救治时间节点。</w:t>
            </w:r>
          </w:p>
          <w:p>
            <w:pPr>
              <w:pStyle w:val="10"/>
              <w:numPr>
                <w:ilvl w:val="0"/>
                <w:numId w:val="20"/>
              </w:numPr>
              <w:ind w:firstLineChars="0"/>
              <w:rPr>
                <w:rFonts w:ascii="仿宋" w:hAnsi="仿宋" w:eastAsia="仿宋"/>
                <w:sz w:val="24"/>
              </w:rPr>
            </w:pPr>
            <w:r>
              <w:rPr>
                <w:rFonts w:hint="eastAsia" w:ascii="仿宋" w:hAnsi="仿宋" w:eastAsia="仿宋"/>
                <w:sz w:val="24"/>
              </w:rPr>
              <w:t>急诊评分</w:t>
            </w:r>
          </w:p>
          <w:p>
            <w:pPr>
              <w:pStyle w:val="10"/>
              <w:numPr>
                <w:ilvl w:val="0"/>
                <w:numId w:val="25"/>
              </w:numPr>
              <w:ind w:firstLineChars="0"/>
              <w:rPr>
                <w:rFonts w:ascii="仿宋" w:hAnsi="仿宋" w:eastAsia="仿宋"/>
                <w:sz w:val="24"/>
              </w:rPr>
            </w:pPr>
            <w:r>
              <w:rPr>
                <w:rFonts w:hint="eastAsia" w:ascii="仿宋" w:hAnsi="仿宋" w:eastAsia="仿宋"/>
                <w:sz w:val="24"/>
              </w:rPr>
              <w:t>建立急诊评分知识库，涵盖常用急诊评分，如gcs评分、sofa评分、APACHE II评分等。</w:t>
            </w:r>
          </w:p>
          <w:p>
            <w:pPr>
              <w:pStyle w:val="10"/>
              <w:numPr>
                <w:ilvl w:val="0"/>
                <w:numId w:val="25"/>
              </w:numPr>
              <w:ind w:firstLineChars="0"/>
              <w:rPr>
                <w:rFonts w:ascii="仿宋" w:hAnsi="仿宋" w:eastAsia="仿宋"/>
                <w:sz w:val="24"/>
              </w:rPr>
            </w:pPr>
            <w:r>
              <w:rPr>
                <w:rFonts w:hint="eastAsia" w:ascii="仿宋" w:hAnsi="仿宋" w:eastAsia="仿宋"/>
                <w:sz w:val="24"/>
              </w:rPr>
              <w:t>评分指标项可以从患者病历中、检验检查报告中自动提取数据。</w:t>
            </w:r>
          </w:p>
          <w:p>
            <w:pPr>
              <w:pStyle w:val="10"/>
              <w:numPr>
                <w:ilvl w:val="0"/>
                <w:numId w:val="20"/>
              </w:numPr>
              <w:ind w:firstLineChars="0"/>
              <w:rPr>
                <w:rFonts w:ascii="仿宋" w:hAnsi="仿宋" w:eastAsia="仿宋"/>
                <w:sz w:val="24"/>
              </w:rPr>
            </w:pPr>
            <w:r>
              <w:rPr>
                <w:rFonts w:hint="eastAsia" w:ascii="仿宋" w:hAnsi="仿宋" w:eastAsia="仿宋"/>
                <w:sz w:val="24"/>
              </w:rPr>
              <w:t>急诊会诊</w:t>
            </w:r>
          </w:p>
          <w:p>
            <w:pPr>
              <w:pStyle w:val="10"/>
              <w:numPr>
                <w:ilvl w:val="0"/>
                <w:numId w:val="26"/>
              </w:numPr>
              <w:ind w:firstLineChars="0"/>
              <w:rPr>
                <w:rFonts w:ascii="仿宋" w:hAnsi="仿宋" w:eastAsia="仿宋"/>
                <w:sz w:val="24"/>
              </w:rPr>
            </w:pPr>
            <w:r>
              <w:rPr>
                <w:rFonts w:hint="eastAsia" w:ascii="仿宋" w:hAnsi="仿宋" w:eastAsia="仿宋"/>
                <w:sz w:val="24"/>
              </w:rPr>
              <w:t>提供急诊会诊功能；</w:t>
            </w:r>
          </w:p>
          <w:p>
            <w:pPr>
              <w:pStyle w:val="10"/>
              <w:numPr>
                <w:ilvl w:val="0"/>
                <w:numId w:val="26"/>
              </w:numPr>
              <w:ind w:firstLineChars="0"/>
              <w:rPr>
                <w:rFonts w:ascii="仿宋" w:hAnsi="仿宋" w:eastAsia="仿宋"/>
                <w:sz w:val="24"/>
              </w:rPr>
            </w:pPr>
            <w:r>
              <w:rPr>
                <w:rFonts w:hint="eastAsia" w:ascii="仿宋" w:hAnsi="仿宋" w:eastAsia="仿宋"/>
                <w:sz w:val="24"/>
              </w:rPr>
              <w:t>提供会诊医嘱自动生成会诊病历，或会诊病历自动生成会诊医嘱两种模式，可配置。</w:t>
            </w:r>
          </w:p>
          <w:p>
            <w:pPr>
              <w:pStyle w:val="10"/>
              <w:numPr>
                <w:ilvl w:val="0"/>
                <w:numId w:val="26"/>
              </w:numPr>
              <w:ind w:firstLineChars="0"/>
              <w:rPr>
                <w:rFonts w:ascii="仿宋" w:hAnsi="仿宋" w:eastAsia="仿宋"/>
                <w:sz w:val="24"/>
              </w:rPr>
            </w:pPr>
            <w:r>
              <w:rPr>
                <w:rFonts w:hint="eastAsia" w:ascii="仿宋" w:hAnsi="仿宋" w:eastAsia="仿宋"/>
                <w:sz w:val="24"/>
              </w:rPr>
              <w:t>提供会诊医生的签到功能；</w:t>
            </w:r>
          </w:p>
          <w:p>
            <w:pPr>
              <w:pStyle w:val="10"/>
              <w:numPr>
                <w:ilvl w:val="0"/>
                <w:numId w:val="26"/>
              </w:numPr>
              <w:ind w:firstLineChars="0"/>
              <w:rPr>
                <w:rFonts w:ascii="仿宋" w:hAnsi="仿宋" w:eastAsia="仿宋"/>
                <w:sz w:val="24"/>
              </w:rPr>
            </w:pPr>
            <w:r>
              <w:rPr>
                <w:rFonts w:hint="eastAsia" w:ascii="仿宋" w:hAnsi="仿宋" w:eastAsia="仿宋"/>
                <w:sz w:val="24"/>
              </w:rPr>
              <w:t>提供在急诊医生站填写会诊记录的功能；</w:t>
            </w:r>
          </w:p>
          <w:p>
            <w:pPr>
              <w:pStyle w:val="10"/>
              <w:numPr>
                <w:ilvl w:val="0"/>
                <w:numId w:val="26"/>
              </w:numPr>
              <w:ind w:firstLineChars="0"/>
              <w:rPr>
                <w:rFonts w:ascii="仿宋" w:hAnsi="仿宋" w:eastAsia="仿宋"/>
                <w:sz w:val="24"/>
              </w:rPr>
            </w:pPr>
            <w:r>
              <w:rPr>
                <w:rFonts w:hint="eastAsia" w:ascii="仿宋" w:hAnsi="仿宋" w:eastAsia="仿宋"/>
                <w:sz w:val="24"/>
              </w:rPr>
              <w:t>提供会诊的统计功能。</w:t>
            </w:r>
          </w:p>
          <w:p>
            <w:pPr>
              <w:pStyle w:val="10"/>
              <w:numPr>
                <w:ilvl w:val="0"/>
                <w:numId w:val="26"/>
              </w:numPr>
              <w:ind w:firstLineChars="0"/>
              <w:rPr>
                <w:rFonts w:ascii="仿宋" w:hAnsi="仿宋" w:eastAsia="仿宋"/>
                <w:sz w:val="24"/>
              </w:rPr>
            </w:pPr>
            <w:r>
              <w:rPr>
                <w:rFonts w:hint="eastAsia" w:ascii="仿宋" w:hAnsi="仿宋" w:eastAsia="仿宋"/>
                <w:sz w:val="24"/>
              </w:rPr>
              <w:t>提供急诊会诊质量互评办法，解决科间会诊质量差、效率低、虚假急会诊等问题。</w:t>
            </w:r>
          </w:p>
          <w:p>
            <w:pPr>
              <w:pStyle w:val="10"/>
              <w:numPr>
                <w:ilvl w:val="0"/>
                <w:numId w:val="26"/>
              </w:numPr>
              <w:ind w:firstLineChars="0"/>
              <w:rPr>
                <w:rFonts w:ascii="仿宋" w:hAnsi="仿宋" w:eastAsia="仿宋"/>
                <w:sz w:val="24"/>
              </w:rPr>
            </w:pPr>
            <w:r>
              <w:rPr>
                <w:rFonts w:hint="eastAsia" w:ascii="仿宋" w:hAnsi="仿宋" w:eastAsia="仿宋"/>
                <w:sz w:val="24"/>
              </w:rPr>
              <w:t>急诊医生从多个维度对会诊医生进行会诊评价，根据指标自动计算得分。</w:t>
            </w:r>
          </w:p>
          <w:p>
            <w:pPr>
              <w:pStyle w:val="10"/>
              <w:numPr>
                <w:ilvl w:val="0"/>
                <w:numId w:val="26"/>
              </w:numPr>
              <w:ind w:firstLineChars="0"/>
              <w:rPr>
                <w:rFonts w:ascii="仿宋" w:hAnsi="仿宋" w:eastAsia="仿宋"/>
                <w:sz w:val="24"/>
              </w:rPr>
            </w:pPr>
            <w:r>
              <w:rPr>
                <w:rFonts w:hint="eastAsia" w:ascii="仿宋" w:hAnsi="仿宋" w:eastAsia="仿宋"/>
                <w:sz w:val="24"/>
              </w:rPr>
              <w:t>会诊医生从多个维度对急诊医生进行会诊评价，根据指标自动计算得分。</w:t>
            </w:r>
          </w:p>
          <w:p>
            <w:pPr>
              <w:pStyle w:val="10"/>
              <w:numPr>
                <w:ilvl w:val="0"/>
                <w:numId w:val="20"/>
              </w:numPr>
              <w:ind w:firstLineChars="0"/>
              <w:rPr>
                <w:rFonts w:ascii="仿宋" w:hAnsi="仿宋" w:eastAsia="仿宋"/>
                <w:sz w:val="24"/>
              </w:rPr>
            </w:pPr>
            <w:r>
              <w:rPr>
                <w:rFonts w:hint="eastAsia" w:ascii="仿宋" w:hAnsi="仿宋" w:eastAsia="仿宋"/>
                <w:sz w:val="24"/>
              </w:rPr>
              <w:t>急诊输血</w:t>
            </w:r>
          </w:p>
          <w:p>
            <w:pPr>
              <w:pStyle w:val="10"/>
              <w:numPr>
                <w:ilvl w:val="0"/>
                <w:numId w:val="27"/>
              </w:numPr>
              <w:ind w:firstLineChars="0"/>
              <w:rPr>
                <w:rFonts w:ascii="仿宋" w:hAnsi="仿宋" w:eastAsia="仿宋"/>
                <w:sz w:val="24"/>
              </w:rPr>
            </w:pPr>
            <w:r>
              <w:rPr>
                <w:rFonts w:hint="eastAsia" w:ascii="仿宋" w:hAnsi="仿宋" w:eastAsia="仿宋"/>
                <w:sz w:val="24"/>
              </w:rPr>
              <w:t>提供急诊输血申请功能，支持输血申请单的编辑和打印功能；</w:t>
            </w:r>
          </w:p>
          <w:p>
            <w:pPr>
              <w:pStyle w:val="10"/>
              <w:numPr>
                <w:ilvl w:val="0"/>
                <w:numId w:val="27"/>
              </w:numPr>
              <w:ind w:firstLineChars="0"/>
              <w:rPr>
                <w:rFonts w:ascii="仿宋" w:hAnsi="仿宋" w:eastAsia="仿宋"/>
                <w:sz w:val="24"/>
              </w:rPr>
            </w:pPr>
            <w:r>
              <w:rPr>
                <w:rFonts w:hint="eastAsia" w:ascii="仿宋" w:hAnsi="仿宋" w:eastAsia="仿宋"/>
                <w:sz w:val="24"/>
              </w:rPr>
              <w:t>与医院输血系统对接。</w:t>
            </w:r>
          </w:p>
          <w:p>
            <w:pPr>
              <w:pStyle w:val="10"/>
              <w:numPr>
                <w:ilvl w:val="0"/>
                <w:numId w:val="20"/>
              </w:numPr>
              <w:ind w:firstLineChars="0"/>
              <w:rPr>
                <w:rFonts w:ascii="仿宋" w:hAnsi="仿宋" w:eastAsia="仿宋"/>
                <w:sz w:val="24"/>
              </w:rPr>
            </w:pPr>
            <w:r>
              <w:rPr>
                <w:rFonts w:hint="eastAsia" w:ascii="仿宋" w:hAnsi="仿宋" w:eastAsia="仿宋"/>
                <w:sz w:val="24"/>
              </w:rPr>
              <w:t>多媒体病历</w:t>
            </w:r>
          </w:p>
          <w:p>
            <w:pPr>
              <w:pStyle w:val="10"/>
              <w:numPr>
                <w:ilvl w:val="0"/>
                <w:numId w:val="28"/>
              </w:numPr>
              <w:ind w:firstLineChars="0"/>
              <w:rPr>
                <w:rFonts w:ascii="仿宋" w:hAnsi="仿宋" w:eastAsia="仿宋"/>
                <w:sz w:val="24"/>
              </w:rPr>
            </w:pPr>
            <w:r>
              <w:rPr>
                <w:rFonts w:hint="eastAsia" w:ascii="仿宋" w:hAnsi="仿宋" w:eastAsia="仿宋"/>
                <w:sz w:val="24"/>
              </w:rPr>
              <w:t>提供多种多媒体类型，如语音、图片、视频。</w:t>
            </w:r>
          </w:p>
          <w:p>
            <w:pPr>
              <w:pStyle w:val="10"/>
              <w:numPr>
                <w:ilvl w:val="0"/>
                <w:numId w:val="28"/>
              </w:numPr>
              <w:ind w:firstLineChars="0"/>
              <w:rPr>
                <w:rFonts w:ascii="仿宋" w:hAnsi="仿宋" w:eastAsia="仿宋"/>
                <w:sz w:val="24"/>
              </w:rPr>
            </w:pPr>
            <w:r>
              <w:rPr>
                <w:rFonts w:hint="eastAsia" w:ascii="仿宋" w:hAnsi="仿宋" w:eastAsia="仿宋"/>
                <w:sz w:val="24"/>
              </w:rPr>
              <w:t>提供为多媒体病历添加标签；</w:t>
            </w:r>
          </w:p>
          <w:p>
            <w:pPr>
              <w:pStyle w:val="10"/>
              <w:numPr>
                <w:ilvl w:val="0"/>
                <w:numId w:val="28"/>
              </w:numPr>
              <w:ind w:firstLineChars="0"/>
              <w:rPr>
                <w:rFonts w:ascii="仿宋" w:hAnsi="仿宋" w:eastAsia="仿宋"/>
                <w:sz w:val="24"/>
              </w:rPr>
            </w:pPr>
            <w:r>
              <w:rPr>
                <w:rFonts w:hint="eastAsia" w:ascii="仿宋" w:hAnsi="仿宋" w:eastAsia="仿宋"/>
                <w:sz w:val="24"/>
              </w:rPr>
              <w:t>提供与智能设备对接，使用智能设备快速生成多媒体病历，一键导入到工作站中；</w:t>
            </w:r>
          </w:p>
          <w:p>
            <w:pPr>
              <w:pStyle w:val="10"/>
              <w:numPr>
                <w:ilvl w:val="0"/>
                <w:numId w:val="28"/>
              </w:numPr>
              <w:ind w:firstLineChars="0"/>
              <w:rPr>
                <w:rFonts w:ascii="仿宋" w:hAnsi="仿宋" w:eastAsia="仿宋"/>
                <w:sz w:val="24"/>
              </w:rPr>
            </w:pPr>
            <w:r>
              <w:rPr>
                <w:rFonts w:hint="eastAsia" w:ascii="仿宋" w:hAnsi="仿宋" w:eastAsia="仿宋"/>
                <w:sz w:val="24"/>
              </w:rPr>
              <w:t>提供通过关键字快速搜索多媒体病历。</w:t>
            </w:r>
          </w:p>
          <w:p>
            <w:pPr>
              <w:pStyle w:val="10"/>
              <w:numPr>
                <w:ilvl w:val="0"/>
                <w:numId w:val="20"/>
              </w:numPr>
              <w:ind w:firstLineChars="0"/>
              <w:rPr>
                <w:rFonts w:ascii="仿宋" w:hAnsi="仿宋" w:eastAsia="仿宋"/>
                <w:sz w:val="24"/>
              </w:rPr>
            </w:pPr>
            <w:r>
              <w:rPr>
                <w:rFonts w:hint="eastAsia" w:ascii="仿宋" w:hAnsi="仿宋" w:eastAsia="仿宋"/>
                <w:sz w:val="24"/>
              </w:rPr>
              <w:t>急诊上报</w:t>
            </w:r>
          </w:p>
          <w:p>
            <w:pPr>
              <w:pStyle w:val="10"/>
              <w:numPr>
                <w:ilvl w:val="0"/>
                <w:numId w:val="29"/>
              </w:numPr>
              <w:ind w:firstLineChars="0"/>
              <w:rPr>
                <w:rFonts w:ascii="仿宋" w:hAnsi="仿宋" w:eastAsia="仿宋"/>
                <w:sz w:val="24"/>
              </w:rPr>
            </w:pPr>
            <w:r>
              <w:rPr>
                <w:rFonts w:hint="eastAsia" w:ascii="仿宋" w:hAnsi="仿宋" w:eastAsia="仿宋"/>
                <w:sz w:val="24"/>
              </w:rPr>
              <w:t>支持传染病上报的功能。</w:t>
            </w:r>
          </w:p>
          <w:p>
            <w:pPr>
              <w:pStyle w:val="10"/>
              <w:numPr>
                <w:ilvl w:val="0"/>
                <w:numId w:val="29"/>
              </w:numPr>
              <w:ind w:firstLineChars="0"/>
              <w:rPr>
                <w:rFonts w:ascii="仿宋" w:hAnsi="仿宋" w:eastAsia="仿宋"/>
                <w:sz w:val="24"/>
              </w:rPr>
            </w:pPr>
            <w:r>
              <w:rPr>
                <w:rFonts w:hint="eastAsia" w:ascii="仿宋" w:hAnsi="仿宋" w:eastAsia="仿宋"/>
                <w:sz w:val="24"/>
              </w:rPr>
              <w:t>支持传染病上报的审批管理。</w:t>
            </w:r>
          </w:p>
          <w:p>
            <w:pPr>
              <w:pStyle w:val="10"/>
              <w:numPr>
                <w:ilvl w:val="0"/>
                <w:numId w:val="29"/>
              </w:numPr>
              <w:ind w:firstLineChars="0"/>
              <w:rPr>
                <w:rFonts w:ascii="仿宋" w:hAnsi="仿宋" w:eastAsia="仿宋"/>
                <w:sz w:val="24"/>
              </w:rPr>
            </w:pPr>
            <w:r>
              <w:rPr>
                <w:rFonts w:hint="eastAsia" w:ascii="仿宋" w:hAnsi="仿宋" w:eastAsia="仿宋"/>
                <w:sz w:val="24"/>
              </w:rPr>
              <w:t>支持不良事件上报的功能。</w:t>
            </w:r>
          </w:p>
          <w:p>
            <w:pPr>
              <w:pStyle w:val="10"/>
              <w:numPr>
                <w:ilvl w:val="0"/>
                <w:numId w:val="29"/>
              </w:numPr>
              <w:ind w:firstLineChars="0"/>
              <w:rPr>
                <w:rFonts w:ascii="仿宋" w:hAnsi="仿宋" w:eastAsia="仿宋"/>
                <w:sz w:val="24"/>
              </w:rPr>
            </w:pPr>
            <w:r>
              <w:rPr>
                <w:rFonts w:hint="eastAsia" w:ascii="仿宋" w:hAnsi="仿宋" w:eastAsia="仿宋"/>
                <w:sz w:val="24"/>
              </w:rPr>
              <w:t>支持不良事件上报的审批管理。</w:t>
            </w:r>
          </w:p>
          <w:p>
            <w:pPr>
              <w:pStyle w:val="10"/>
              <w:numPr>
                <w:ilvl w:val="0"/>
                <w:numId w:val="29"/>
              </w:numPr>
              <w:ind w:firstLineChars="0"/>
              <w:rPr>
                <w:rFonts w:ascii="仿宋" w:hAnsi="仿宋" w:eastAsia="仿宋"/>
                <w:sz w:val="24"/>
              </w:rPr>
            </w:pPr>
            <w:r>
              <w:rPr>
                <w:rFonts w:hint="eastAsia" w:ascii="仿宋" w:hAnsi="仿宋" w:eastAsia="仿宋"/>
                <w:sz w:val="24"/>
              </w:rPr>
              <w:t>支持群发事件上报的功能。</w:t>
            </w:r>
          </w:p>
          <w:p>
            <w:pPr>
              <w:pStyle w:val="10"/>
              <w:numPr>
                <w:ilvl w:val="0"/>
                <w:numId w:val="29"/>
              </w:numPr>
              <w:ind w:firstLineChars="0"/>
              <w:rPr>
                <w:rFonts w:ascii="仿宋" w:hAnsi="仿宋" w:eastAsia="仿宋"/>
                <w:sz w:val="24"/>
              </w:rPr>
            </w:pPr>
            <w:r>
              <w:rPr>
                <w:rFonts w:hint="eastAsia" w:ascii="仿宋" w:hAnsi="仿宋" w:eastAsia="仿宋"/>
                <w:sz w:val="24"/>
              </w:rPr>
              <w:t>支持群发事件上报的审批管理。</w:t>
            </w:r>
          </w:p>
          <w:p>
            <w:pPr>
              <w:pStyle w:val="10"/>
              <w:numPr>
                <w:ilvl w:val="0"/>
                <w:numId w:val="20"/>
              </w:numPr>
              <w:ind w:firstLineChars="0"/>
              <w:rPr>
                <w:rFonts w:ascii="仿宋" w:hAnsi="仿宋" w:eastAsia="仿宋"/>
                <w:sz w:val="24"/>
              </w:rPr>
            </w:pPr>
            <w:r>
              <w:rPr>
                <w:rFonts w:hint="eastAsia" w:ascii="仿宋" w:hAnsi="仿宋" w:eastAsia="仿宋"/>
                <w:sz w:val="24"/>
              </w:rPr>
              <w:t>电子医嘱</w:t>
            </w:r>
          </w:p>
          <w:p>
            <w:pPr>
              <w:pStyle w:val="10"/>
              <w:numPr>
                <w:ilvl w:val="0"/>
                <w:numId w:val="30"/>
              </w:numPr>
              <w:ind w:firstLineChars="0"/>
              <w:rPr>
                <w:rFonts w:ascii="仿宋" w:hAnsi="仿宋" w:eastAsia="仿宋"/>
                <w:sz w:val="24"/>
              </w:rPr>
            </w:pPr>
            <w:r>
              <w:rPr>
                <w:rFonts w:hint="eastAsia" w:ascii="仿宋" w:hAnsi="仿宋" w:eastAsia="仿宋"/>
                <w:sz w:val="24"/>
              </w:rPr>
              <w:t xml:space="preserve">提供所有类型的长期/临时医嘱的下达及停止（作废）操作，包括药品、处置/治疗、检验、检查、护理、膳食、嘱托类医嘱内容； </w:t>
            </w:r>
          </w:p>
          <w:p>
            <w:pPr>
              <w:pStyle w:val="10"/>
              <w:numPr>
                <w:ilvl w:val="0"/>
                <w:numId w:val="30"/>
              </w:numPr>
              <w:ind w:firstLineChars="0"/>
              <w:rPr>
                <w:rFonts w:ascii="仿宋" w:hAnsi="仿宋" w:eastAsia="仿宋"/>
                <w:sz w:val="24"/>
              </w:rPr>
            </w:pPr>
            <w:r>
              <w:rPr>
                <w:rFonts w:hint="eastAsia" w:ascii="仿宋" w:hAnsi="仿宋" w:eastAsia="仿宋"/>
                <w:sz w:val="24"/>
              </w:rPr>
              <w:t>能够在医嘱下达同一界面上，实行长、临医嘱的同时保存和提交，同一界面上实现医嘱提交、执行、作废、停止等状态样式。</w:t>
            </w:r>
          </w:p>
          <w:p>
            <w:pPr>
              <w:pStyle w:val="10"/>
              <w:numPr>
                <w:ilvl w:val="0"/>
                <w:numId w:val="30"/>
              </w:numPr>
              <w:ind w:firstLineChars="0"/>
              <w:rPr>
                <w:rFonts w:ascii="仿宋" w:hAnsi="仿宋" w:eastAsia="仿宋"/>
                <w:sz w:val="24"/>
              </w:rPr>
            </w:pPr>
            <w:r>
              <w:rPr>
                <w:rFonts w:hint="eastAsia" w:ascii="仿宋" w:hAnsi="仿宋" w:eastAsia="仿宋"/>
                <w:sz w:val="24"/>
              </w:rPr>
              <w:t>能够在医嘱界面，显示医嘱缴费状态。</w:t>
            </w:r>
          </w:p>
          <w:p>
            <w:pPr>
              <w:pStyle w:val="10"/>
              <w:numPr>
                <w:ilvl w:val="0"/>
                <w:numId w:val="30"/>
              </w:numPr>
              <w:ind w:firstLineChars="0"/>
              <w:rPr>
                <w:rFonts w:ascii="仿宋" w:hAnsi="仿宋" w:eastAsia="仿宋"/>
                <w:sz w:val="24"/>
              </w:rPr>
            </w:pPr>
            <w:r>
              <w:rPr>
                <w:rFonts w:hint="eastAsia" w:ascii="仿宋" w:hAnsi="仿宋" w:eastAsia="仿宋"/>
                <w:sz w:val="24"/>
              </w:rPr>
              <w:t>提供全类型医嘱检索，在搜索框中输入关键词（拼音或者汉字）后，下拉展开自动匹配到的所有类型医嘱项目，包括药品、处置/治疗、检验、检查、护理、膳食、嘱托类等；</w:t>
            </w:r>
          </w:p>
          <w:p>
            <w:pPr>
              <w:pStyle w:val="10"/>
              <w:numPr>
                <w:ilvl w:val="0"/>
                <w:numId w:val="30"/>
              </w:numPr>
              <w:ind w:firstLineChars="0"/>
              <w:rPr>
                <w:rFonts w:ascii="仿宋" w:hAnsi="仿宋" w:eastAsia="仿宋"/>
                <w:sz w:val="24"/>
              </w:rPr>
            </w:pPr>
            <w:r>
              <w:rPr>
                <w:rFonts w:hint="eastAsia" w:ascii="仿宋" w:hAnsi="仿宋" w:eastAsia="仿宋"/>
                <w:sz w:val="24"/>
              </w:rPr>
              <w:t>提供医嘱的成组、解组功能；</w:t>
            </w:r>
          </w:p>
          <w:p>
            <w:pPr>
              <w:pStyle w:val="10"/>
              <w:numPr>
                <w:ilvl w:val="0"/>
                <w:numId w:val="30"/>
              </w:numPr>
              <w:ind w:firstLineChars="0"/>
              <w:rPr>
                <w:rFonts w:ascii="仿宋" w:hAnsi="仿宋" w:eastAsia="仿宋"/>
                <w:sz w:val="24"/>
              </w:rPr>
            </w:pPr>
            <w:r>
              <w:rPr>
                <w:rFonts w:hint="eastAsia" w:ascii="仿宋" w:hAnsi="仿宋" w:eastAsia="仿宋"/>
                <w:sz w:val="24"/>
              </w:rPr>
              <w:t>提供由医嘱自动生成处方、检验申请单、检查申请单、治疗单等单据并自动打印。</w:t>
            </w:r>
          </w:p>
          <w:p>
            <w:pPr>
              <w:pStyle w:val="10"/>
              <w:numPr>
                <w:ilvl w:val="0"/>
                <w:numId w:val="30"/>
              </w:numPr>
              <w:ind w:firstLineChars="0"/>
              <w:rPr>
                <w:rFonts w:ascii="仿宋" w:hAnsi="仿宋" w:eastAsia="仿宋"/>
                <w:sz w:val="24"/>
              </w:rPr>
            </w:pPr>
            <w:r>
              <w:rPr>
                <w:rFonts w:hint="eastAsia" w:ascii="仿宋" w:hAnsi="仿宋" w:eastAsia="仿宋"/>
                <w:sz w:val="24"/>
              </w:rPr>
              <w:t>要求根据提前配置好的分方规则进行默认分方，也可以在打印时进行手动分方；</w:t>
            </w:r>
          </w:p>
          <w:p>
            <w:pPr>
              <w:pStyle w:val="10"/>
              <w:numPr>
                <w:ilvl w:val="0"/>
                <w:numId w:val="30"/>
              </w:numPr>
              <w:ind w:firstLineChars="0"/>
              <w:rPr>
                <w:rFonts w:ascii="仿宋" w:hAnsi="仿宋" w:eastAsia="仿宋"/>
                <w:sz w:val="24"/>
              </w:rPr>
            </w:pPr>
            <w:r>
              <w:rPr>
                <w:rFonts w:hint="eastAsia" w:ascii="仿宋" w:hAnsi="仿宋" w:eastAsia="仿宋"/>
                <w:sz w:val="24"/>
              </w:rPr>
              <w:t>提供历史处方、检验申请单、检查申请单、治疗单的补打功能。</w:t>
            </w:r>
          </w:p>
          <w:p>
            <w:pPr>
              <w:pStyle w:val="10"/>
              <w:numPr>
                <w:ilvl w:val="0"/>
                <w:numId w:val="30"/>
              </w:numPr>
              <w:ind w:firstLineChars="0"/>
              <w:rPr>
                <w:rFonts w:ascii="仿宋" w:hAnsi="仿宋" w:eastAsia="仿宋"/>
                <w:sz w:val="24"/>
              </w:rPr>
            </w:pPr>
            <w:r>
              <w:rPr>
                <w:rFonts w:hint="eastAsia" w:ascii="仿宋" w:hAnsi="仿宋" w:eastAsia="仿宋"/>
                <w:sz w:val="24"/>
              </w:rPr>
              <w:t>能够实现医嘱界面点击新增医嘱自动弹出药品名称、单位、规格、库存、价格等信息，并可实现输入框内根据输入首字母自动模糊查询药品信息并单击录入。</w:t>
            </w:r>
          </w:p>
          <w:p>
            <w:pPr>
              <w:pStyle w:val="10"/>
              <w:numPr>
                <w:ilvl w:val="0"/>
                <w:numId w:val="30"/>
              </w:numPr>
              <w:ind w:firstLineChars="0"/>
              <w:rPr>
                <w:rFonts w:ascii="仿宋" w:hAnsi="仿宋" w:eastAsia="仿宋"/>
                <w:sz w:val="24"/>
              </w:rPr>
            </w:pPr>
            <w:r>
              <w:rPr>
                <w:rFonts w:hint="eastAsia" w:ascii="仿宋" w:hAnsi="仿宋" w:eastAsia="仿宋"/>
                <w:sz w:val="24"/>
              </w:rPr>
              <w:t>下达药品医嘱时提供药品用量、药品价格、用药天数、药占比自动计算。</w:t>
            </w:r>
          </w:p>
          <w:p>
            <w:pPr>
              <w:pStyle w:val="10"/>
              <w:numPr>
                <w:ilvl w:val="0"/>
                <w:numId w:val="30"/>
              </w:numPr>
              <w:ind w:firstLineChars="0"/>
              <w:rPr>
                <w:rFonts w:ascii="仿宋" w:hAnsi="仿宋" w:eastAsia="仿宋"/>
                <w:sz w:val="24"/>
              </w:rPr>
            </w:pPr>
            <w:r>
              <w:rPr>
                <w:rFonts w:hint="eastAsia" w:ascii="仿宋" w:hAnsi="仿宋" w:eastAsia="仿宋"/>
                <w:sz w:val="24"/>
              </w:rPr>
              <w:t>提供自备药下达，自备药不计费，不打印处方；</w:t>
            </w:r>
          </w:p>
          <w:p>
            <w:pPr>
              <w:pStyle w:val="10"/>
              <w:numPr>
                <w:ilvl w:val="0"/>
                <w:numId w:val="30"/>
              </w:numPr>
              <w:ind w:firstLineChars="0"/>
              <w:rPr>
                <w:rFonts w:ascii="仿宋" w:hAnsi="仿宋" w:eastAsia="仿宋"/>
                <w:sz w:val="24"/>
              </w:rPr>
            </w:pPr>
            <w:r>
              <w:rPr>
                <w:rFonts w:hint="eastAsia" w:ascii="仿宋" w:hAnsi="仿宋" w:eastAsia="仿宋"/>
                <w:sz w:val="24"/>
              </w:rPr>
              <w:t>提供自定义医嘱的下达，自定义医嘱不计费，不打印单据。自定义医嘱有独立页面进行维护；</w:t>
            </w:r>
          </w:p>
          <w:p>
            <w:pPr>
              <w:pStyle w:val="10"/>
              <w:numPr>
                <w:ilvl w:val="0"/>
                <w:numId w:val="30"/>
              </w:numPr>
              <w:ind w:firstLineChars="0"/>
              <w:rPr>
                <w:rFonts w:ascii="仿宋" w:hAnsi="仿宋" w:eastAsia="仿宋"/>
                <w:sz w:val="24"/>
              </w:rPr>
            </w:pPr>
            <w:r>
              <w:rPr>
                <w:rFonts w:hint="eastAsia" w:ascii="仿宋" w:hAnsi="仿宋" w:eastAsia="仿宋"/>
                <w:sz w:val="24"/>
              </w:rPr>
              <w:t>提供医嘱的复制、粘贴功能；</w:t>
            </w:r>
          </w:p>
          <w:p>
            <w:pPr>
              <w:pStyle w:val="10"/>
              <w:numPr>
                <w:ilvl w:val="0"/>
                <w:numId w:val="30"/>
              </w:numPr>
              <w:ind w:firstLineChars="0"/>
              <w:rPr>
                <w:rFonts w:ascii="仿宋" w:hAnsi="仿宋" w:eastAsia="仿宋"/>
                <w:sz w:val="24"/>
              </w:rPr>
            </w:pPr>
            <w:r>
              <w:rPr>
                <w:rFonts w:hint="eastAsia" w:ascii="仿宋" w:hAnsi="仿宋" w:eastAsia="仿宋"/>
                <w:sz w:val="24"/>
              </w:rPr>
              <w:t>提供医嘱的批量复制功能，实现抢救药品的快速批量下达；</w:t>
            </w:r>
          </w:p>
          <w:p>
            <w:pPr>
              <w:pStyle w:val="10"/>
              <w:numPr>
                <w:ilvl w:val="0"/>
                <w:numId w:val="30"/>
              </w:numPr>
              <w:ind w:firstLineChars="0"/>
              <w:rPr>
                <w:rFonts w:ascii="仿宋" w:hAnsi="仿宋" w:eastAsia="仿宋"/>
                <w:sz w:val="24"/>
              </w:rPr>
            </w:pPr>
            <w:r>
              <w:rPr>
                <w:rFonts w:hint="eastAsia" w:ascii="仿宋" w:hAnsi="仿宋" w:eastAsia="仿宋"/>
                <w:sz w:val="24"/>
              </w:rPr>
              <w:t>提供历史医嘱的查询和引用功能；</w:t>
            </w:r>
          </w:p>
          <w:p>
            <w:pPr>
              <w:pStyle w:val="10"/>
              <w:numPr>
                <w:ilvl w:val="0"/>
                <w:numId w:val="30"/>
              </w:numPr>
              <w:ind w:firstLineChars="0"/>
              <w:rPr>
                <w:rFonts w:ascii="仿宋" w:hAnsi="仿宋" w:eastAsia="仿宋"/>
                <w:sz w:val="24"/>
              </w:rPr>
            </w:pPr>
            <w:r>
              <w:rPr>
                <w:rFonts w:hint="eastAsia" w:ascii="仿宋" w:hAnsi="仿宋" w:eastAsia="仿宋"/>
                <w:sz w:val="24"/>
              </w:rPr>
              <w:t>提供与HIS系统对接接口，支持医生开医嘱回写到HIS系统。</w:t>
            </w:r>
          </w:p>
          <w:p>
            <w:pPr>
              <w:pStyle w:val="10"/>
              <w:numPr>
                <w:ilvl w:val="0"/>
                <w:numId w:val="30"/>
              </w:numPr>
              <w:ind w:firstLineChars="0"/>
              <w:rPr>
                <w:rFonts w:ascii="仿宋" w:hAnsi="仿宋" w:eastAsia="仿宋"/>
                <w:sz w:val="24"/>
              </w:rPr>
            </w:pPr>
            <w:r>
              <w:rPr>
                <w:rFonts w:hint="eastAsia" w:ascii="仿宋" w:hAnsi="仿宋" w:eastAsia="仿宋"/>
                <w:sz w:val="24"/>
              </w:rPr>
              <w:t>提供与合理用药系统的整合，在下达医嘱进行用药合理性校验。</w:t>
            </w:r>
          </w:p>
          <w:p>
            <w:pPr>
              <w:pStyle w:val="10"/>
              <w:numPr>
                <w:ilvl w:val="0"/>
                <w:numId w:val="30"/>
              </w:numPr>
              <w:ind w:firstLineChars="0"/>
              <w:rPr>
                <w:rFonts w:ascii="仿宋" w:hAnsi="仿宋" w:eastAsia="仿宋"/>
                <w:sz w:val="24"/>
              </w:rPr>
            </w:pPr>
            <w:r>
              <w:rPr>
                <w:rFonts w:hint="eastAsia" w:ascii="仿宋" w:hAnsi="仿宋" w:eastAsia="仿宋"/>
                <w:sz w:val="24"/>
              </w:rPr>
              <w:t>提供与输血系统的整合，实现输血申请及输血结果查看。</w:t>
            </w:r>
          </w:p>
          <w:p>
            <w:pPr>
              <w:pStyle w:val="10"/>
              <w:numPr>
                <w:ilvl w:val="0"/>
                <w:numId w:val="20"/>
              </w:numPr>
              <w:ind w:firstLineChars="0"/>
              <w:rPr>
                <w:rFonts w:ascii="仿宋" w:hAnsi="仿宋" w:eastAsia="仿宋"/>
                <w:sz w:val="24"/>
              </w:rPr>
            </w:pPr>
            <w:r>
              <w:rPr>
                <w:rFonts w:hint="eastAsia" w:ascii="仿宋" w:hAnsi="仿宋" w:eastAsia="仿宋"/>
                <w:sz w:val="24"/>
              </w:rPr>
              <w:t>医嘱套餐</w:t>
            </w:r>
          </w:p>
          <w:p>
            <w:pPr>
              <w:pStyle w:val="10"/>
              <w:numPr>
                <w:ilvl w:val="0"/>
                <w:numId w:val="31"/>
              </w:numPr>
              <w:ind w:firstLineChars="0"/>
              <w:rPr>
                <w:rFonts w:ascii="仿宋" w:hAnsi="仿宋" w:eastAsia="仿宋"/>
                <w:sz w:val="24"/>
              </w:rPr>
            </w:pPr>
            <w:r>
              <w:rPr>
                <w:rFonts w:hint="eastAsia" w:ascii="仿宋" w:hAnsi="仿宋" w:eastAsia="仿宋"/>
                <w:sz w:val="24"/>
              </w:rPr>
              <w:t>提供医嘱常用套餐的维护功能，提供医嘱套餐同屏快速引用；</w:t>
            </w:r>
          </w:p>
          <w:p>
            <w:pPr>
              <w:pStyle w:val="10"/>
              <w:numPr>
                <w:ilvl w:val="0"/>
                <w:numId w:val="31"/>
              </w:numPr>
              <w:ind w:firstLineChars="0"/>
              <w:rPr>
                <w:rFonts w:ascii="仿宋" w:hAnsi="仿宋" w:eastAsia="仿宋"/>
                <w:sz w:val="24"/>
              </w:rPr>
            </w:pPr>
            <w:r>
              <w:rPr>
                <w:rFonts w:hint="eastAsia" w:ascii="仿宋" w:hAnsi="仿宋" w:eastAsia="仿宋"/>
                <w:sz w:val="24"/>
              </w:rPr>
              <w:t>提供通用、科室、个人三种医嘱套餐。</w:t>
            </w:r>
          </w:p>
          <w:p>
            <w:pPr>
              <w:pStyle w:val="10"/>
              <w:numPr>
                <w:ilvl w:val="0"/>
                <w:numId w:val="31"/>
              </w:numPr>
              <w:ind w:firstLineChars="0"/>
              <w:rPr>
                <w:rFonts w:ascii="仿宋" w:hAnsi="仿宋" w:eastAsia="仿宋"/>
                <w:sz w:val="24"/>
              </w:rPr>
            </w:pPr>
            <w:r>
              <w:rPr>
                <w:rFonts w:hint="eastAsia" w:ascii="仿宋" w:hAnsi="仿宋" w:eastAsia="仿宋"/>
                <w:sz w:val="24"/>
              </w:rPr>
              <w:t>提供在引用医嘱套餐批量下达医嘱时，对药品库存等进行校验。</w:t>
            </w:r>
          </w:p>
          <w:p>
            <w:pPr>
              <w:pStyle w:val="10"/>
              <w:numPr>
                <w:ilvl w:val="0"/>
                <w:numId w:val="31"/>
              </w:numPr>
              <w:ind w:firstLineChars="0"/>
              <w:rPr>
                <w:rFonts w:ascii="仿宋" w:hAnsi="仿宋" w:eastAsia="仿宋"/>
                <w:sz w:val="24"/>
              </w:rPr>
            </w:pPr>
            <w:r>
              <w:rPr>
                <w:rFonts w:hint="eastAsia" w:ascii="仿宋" w:hAnsi="仿宋" w:eastAsia="仿宋"/>
                <w:sz w:val="24"/>
              </w:rPr>
              <w:t>提供使用现有急诊系统的医嘱套餐快速下达医嘱</w:t>
            </w:r>
          </w:p>
          <w:p>
            <w:pPr>
              <w:pStyle w:val="10"/>
              <w:numPr>
                <w:ilvl w:val="0"/>
                <w:numId w:val="20"/>
              </w:numPr>
              <w:ind w:firstLineChars="0"/>
              <w:rPr>
                <w:rFonts w:ascii="仿宋" w:hAnsi="仿宋" w:eastAsia="仿宋"/>
                <w:sz w:val="24"/>
              </w:rPr>
            </w:pPr>
            <w:r>
              <w:rPr>
                <w:rFonts w:hint="eastAsia" w:ascii="仿宋" w:hAnsi="仿宋" w:eastAsia="仿宋"/>
                <w:sz w:val="24"/>
              </w:rPr>
              <w:t>医嘱列表</w:t>
            </w:r>
          </w:p>
          <w:p>
            <w:pPr>
              <w:pStyle w:val="10"/>
              <w:numPr>
                <w:ilvl w:val="0"/>
                <w:numId w:val="32"/>
              </w:numPr>
              <w:ind w:firstLineChars="0"/>
              <w:rPr>
                <w:rFonts w:ascii="仿宋" w:hAnsi="仿宋" w:eastAsia="仿宋"/>
                <w:sz w:val="24"/>
              </w:rPr>
            </w:pPr>
            <w:r>
              <w:rPr>
                <w:rFonts w:hint="eastAsia" w:ascii="仿宋" w:hAnsi="仿宋" w:eastAsia="仿宋"/>
                <w:sz w:val="24"/>
              </w:rPr>
              <w:t>提供医嘱列表功能；</w:t>
            </w:r>
          </w:p>
          <w:p>
            <w:pPr>
              <w:pStyle w:val="10"/>
              <w:numPr>
                <w:ilvl w:val="0"/>
                <w:numId w:val="32"/>
              </w:numPr>
              <w:ind w:firstLineChars="0"/>
              <w:rPr>
                <w:rFonts w:ascii="仿宋" w:hAnsi="仿宋" w:eastAsia="仿宋"/>
                <w:sz w:val="24"/>
              </w:rPr>
            </w:pPr>
            <w:r>
              <w:rPr>
                <w:rFonts w:hint="eastAsia" w:ascii="仿宋" w:hAnsi="仿宋" w:eastAsia="仿宋"/>
                <w:sz w:val="24"/>
              </w:rPr>
              <w:t>提供按日期、按医嘱类别（长期、临时）、医嘱类型（药品、处置/治疗、检验、检查、护理、膳食、嘱托等）、医嘱缴费状态（未缴费、已缴费）、医嘱执行状态（未执行、已执行）过滤医嘱的功能；</w:t>
            </w:r>
          </w:p>
          <w:p>
            <w:pPr>
              <w:pStyle w:val="10"/>
              <w:numPr>
                <w:ilvl w:val="0"/>
                <w:numId w:val="32"/>
              </w:numPr>
              <w:ind w:firstLineChars="0"/>
              <w:rPr>
                <w:rFonts w:ascii="仿宋" w:hAnsi="仿宋" w:eastAsia="仿宋"/>
                <w:sz w:val="24"/>
              </w:rPr>
            </w:pPr>
            <w:r>
              <w:rPr>
                <w:rFonts w:hint="eastAsia" w:ascii="仿宋" w:hAnsi="仿宋" w:eastAsia="仿宋"/>
                <w:sz w:val="24"/>
              </w:rPr>
              <w:t>提供输液卡打印功能。</w:t>
            </w:r>
          </w:p>
          <w:p>
            <w:pPr>
              <w:pStyle w:val="10"/>
              <w:numPr>
                <w:ilvl w:val="0"/>
                <w:numId w:val="32"/>
              </w:numPr>
              <w:ind w:firstLineChars="0"/>
              <w:rPr>
                <w:rFonts w:ascii="仿宋" w:hAnsi="仿宋" w:eastAsia="仿宋"/>
                <w:sz w:val="24"/>
              </w:rPr>
            </w:pPr>
            <w:r>
              <w:rPr>
                <w:rFonts w:hint="eastAsia" w:ascii="仿宋" w:hAnsi="仿宋" w:eastAsia="仿宋"/>
                <w:sz w:val="24"/>
              </w:rPr>
              <w:t>提供长期、临时医嘱本的打印功能。</w:t>
            </w:r>
          </w:p>
          <w:p>
            <w:pPr>
              <w:pStyle w:val="10"/>
              <w:numPr>
                <w:ilvl w:val="0"/>
                <w:numId w:val="32"/>
              </w:numPr>
              <w:ind w:firstLineChars="0"/>
              <w:rPr>
                <w:rFonts w:ascii="仿宋" w:hAnsi="仿宋" w:eastAsia="仿宋"/>
                <w:sz w:val="24"/>
              </w:rPr>
            </w:pPr>
            <w:r>
              <w:rPr>
                <w:rFonts w:hint="eastAsia" w:ascii="仿宋" w:hAnsi="仿宋" w:eastAsia="仿宋"/>
                <w:sz w:val="24"/>
              </w:rPr>
              <w:t>提供长期、临时医嘱本的续打功能。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急诊护士站</w:t>
            </w:r>
          </w:p>
        </w:tc>
        <w:tc>
          <w:tcPr>
            <w:tcW w:w="5886" w:type="dxa"/>
            <w:gridSpan w:val="6"/>
            <w:vAlign w:val="center"/>
          </w:tcPr>
          <w:p>
            <w:pPr>
              <w:pStyle w:val="10"/>
              <w:numPr>
                <w:ilvl w:val="0"/>
                <w:numId w:val="33"/>
              </w:numPr>
              <w:ind w:firstLineChars="0"/>
              <w:rPr>
                <w:rFonts w:ascii="仿宋" w:hAnsi="仿宋" w:eastAsia="仿宋"/>
                <w:sz w:val="24"/>
              </w:rPr>
            </w:pPr>
            <w:r>
              <w:rPr>
                <w:rFonts w:hint="eastAsia" w:ascii="仿宋" w:hAnsi="仿宋" w:eastAsia="仿宋"/>
                <w:sz w:val="24"/>
              </w:rPr>
              <w:t>床位列表</w:t>
            </w:r>
          </w:p>
          <w:p>
            <w:pPr>
              <w:pStyle w:val="10"/>
              <w:numPr>
                <w:ilvl w:val="0"/>
                <w:numId w:val="34"/>
              </w:numPr>
              <w:ind w:firstLineChars="0"/>
              <w:rPr>
                <w:rFonts w:ascii="仿宋" w:hAnsi="仿宋" w:eastAsia="仿宋"/>
                <w:sz w:val="24"/>
              </w:rPr>
            </w:pPr>
            <w:r>
              <w:rPr>
                <w:rFonts w:hint="eastAsia" w:ascii="仿宋" w:hAnsi="仿宋" w:eastAsia="仿宋"/>
                <w:sz w:val="24"/>
              </w:rPr>
              <w:t>提供床位管理功能；</w:t>
            </w:r>
          </w:p>
          <w:p>
            <w:pPr>
              <w:pStyle w:val="10"/>
              <w:numPr>
                <w:ilvl w:val="0"/>
                <w:numId w:val="34"/>
              </w:numPr>
              <w:ind w:firstLineChars="0"/>
              <w:rPr>
                <w:rFonts w:ascii="仿宋" w:hAnsi="仿宋" w:eastAsia="仿宋"/>
                <w:sz w:val="24"/>
              </w:rPr>
            </w:pPr>
            <w:r>
              <w:rPr>
                <w:rFonts w:hint="eastAsia" w:ascii="仿宋" w:hAnsi="仿宋" w:eastAsia="仿宋"/>
                <w:sz w:val="24"/>
              </w:rPr>
              <w:t>提供列表、床卡两种病人列表展示模式，列表展示信息可配置；</w:t>
            </w:r>
          </w:p>
          <w:p>
            <w:pPr>
              <w:pStyle w:val="10"/>
              <w:numPr>
                <w:ilvl w:val="0"/>
                <w:numId w:val="34"/>
              </w:numPr>
              <w:ind w:firstLineChars="0"/>
              <w:rPr>
                <w:rFonts w:ascii="仿宋" w:hAnsi="仿宋" w:eastAsia="仿宋"/>
                <w:sz w:val="24"/>
              </w:rPr>
            </w:pPr>
            <w:r>
              <w:rPr>
                <w:rFonts w:hint="eastAsia" w:ascii="仿宋" w:hAnsi="仿宋" w:eastAsia="仿宋"/>
                <w:sz w:val="24"/>
              </w:rPr>
              <w:t>提供通过点击空床位进行患者的分床操作；</w:t>
            </w:r>
          </w:p>
          <w:p>
            <w:pPr>
              <w:pStyle w:val="10"/>
              <w:numPr>
                <w:ilvl w:val="0"/>
                <w:numId w:val="34"/>
              </w:numPr>
              <w:ind w:firstLineChars="0"/>
              <w:rPr>
                <w:rFonts w:ascii="仿宋" w:hAnsi="仿宋" w:eastAsia="仿宋"/>
                <w:sz w:val="24"/>
              </w:rPr>
            </w:pPr>
            <w:r>
              <w:rPr>
                <w:rFonts w:hint="eastAsia" w:ascii="仿宋" w:hAnsi="仿宋" w:eastAsia="仿宋"/>
                <w:sz w:val="24"/>
              </w:rPr>
              <w:t>提供通过拖拽床位进行患者的换床操作。</w:t>
            </w:r>
          </w:p>
          <w:p>
            <w:pPr>
              <w:pStyle w:val="10"/>
              <w:numPr>
                <w:ilvl w:val="0"/>
                <w:numId w:val="34"/>
              </w:numPr>
              <w:ind w:firstLineChars="0"/>
              <w:rPr>
                <w:rFonts w:ascii="仿宋" w:hAnsi="仿宋" w:eastAsia="仿宋"/>
                <w:sz w:val="24"/>
              </w:rPr>
            </w:pPr>
            <w:r>
              <w:rPr>
                <w:rFonts w:hint="eastAsia" w:ascii="仿宋" w:hAnsi="仿宋" w:eastAsia="仿宋"/>
                <w:sz w:val="24"/>
              </w:rPr>
              <w:t>提供病人腕带打印功能；</w:t>
            </w:r>
          </w:p>
          <w:p>
            <w:pPr>
              <w:pStyle w:val="10"/>
              <w:numPr>
                <w:ilvl w:val="0"/>
                <w:numId w:val="34"/>
              </w:numPr>
              <w:ind w:firstLineChars="0"/>
              <w:rPr>
                <w:rFonts w:ascii="仿宋" w:hAnsi="仿宋" w:eastAsia="仿宋"/>
                <w:sz w:val="24"/>
              </w:rPr>
            </w:pPr>
            <w:r>
              <w:rPr>
                <w:rFonts w:hint="eastAsia" w:ascii="仿宋" w:hAnsi="仿宋" w:eastAsia="仿宋"/>
                <w:sz w:val="24"/>
              </w:rPr>
              <w:t>提供病人床头牌打印功能；</w:t>
            </w:r>
          </w:p>
          <w:p>
            <w:pPr>
              <w:pStyle w:val="10"/>
              <w:numPr>
                <w:ilvl w:val="0"/>
                <w:numId w:val="33"/>
              </w:numPr>
              <w:ind w:firstLineChars="0"/>
              <w:rPr>
                <w:rFonts w:ascii="仿宋" w:hAnsi="仿宋" w:eastAsia="仿宋"/>
                <w:sz w:val="24"/>
              </w:rPr>
            </w:pPr>
            <w:r>
              <w:rPr>
                <w:rFonts w:hint="eastAsia" w:ascii="仿宋" w:hAnsi="仿宋" w:eastAsia="仿宋"/>
                <w:sz w:val="24"/>
              </w:rPr>
              <w:t>护理病历</w:t>
            </w:r>
          </w:p>
          <w:p>
            <w:pPr>
              <w:pStyle w:val="10"/>
              <w:numPr>
                <w:ilvl w:val="0"/>
                <w:numId w:val="35"/>
              </w:numPr>
              <w:ind w:firstLineChars="0"/>
              <w:rPr>
                <w:rFonts w:ascii="仿宋" w:hAnsi="仿宋" w:eastAsia="仿宋"/>
                <w:sz w:val="24"/>
              </w:rPr>
            </w:pPr>
            <w:r>
              <w:rPr>
                <w:rFonts w:hint="eastAsia" w:ascii="仿宋" w:hAnsi="仿宋" w:eastAsia="仿宋"/>
                <w:sz w:val="24"/>
              </w:rPr>
              <w:t>提供护理记录录入功能；</w:t>
            </w:r>
          </w:p>
          <w:p>
            <w:pPr>
              <w:pStyle w:val="10"/>
              <w:numPr>
                <w:ilvl w:val="0"/>
                <w:numId w:val="35"/>
              </w:numPr>
              <w:ind w:firstLineChars="0"/>
              <w:rPr>
                <w:rFonts w:ascii="仿宋" w:hAnsi="仿宋" w:eastAsia="仿宋"/>
                <w:sz w:val="24"/>
              </w:rPr>
            </w:pPr>
            <w:r>
              <w:rPr>
                <w:rFonts w:hint="eastAsia" w:ascii="仿宋" w:hAnsi="仿宋" w:eastAsia="仿宋"/>
                <w:sz w:val="24"/>
              </w:rPr>
              <w:t>护理记录支持病情模板与小结模板，使用模板快速录入病情记录和护理小结，用户可以维护模板内容，减轻护士书写护理记录的时间；</w:t>
            </w:r>
          </w:p>
          <w:p>
            <w:pPr>
              <w:pStyle w:val="10"/>
              <w:numPr>
                <w:ilvl w:val="0"/>
                <w:numId w:val="35"/>
              </w:numPr>
              <w:ind w:firstLineChars="0"/>
              <w:rPr>
                <w:rFonts w:ascii="仿宋" w:hAnsi="仿宋" w:eastAsia="仿宋"/>
                <w:sz w:val="24"/>
              </w:rPr>
            </w:pPr>
            <w:r>
              <w:rPr>
                <w:rFonts w:hint="eastAsia" w:ascii="仿宋" w:hAnsi="仿宋" w:eastAsia="仿宋"/>
                <w:sz w:val="24"/>
              </w:rPr>
              <w:t>提供使用现有急诊系统的病情模板和小结模板，快速录入护理病情和护理小结。</w:t>
            </w:r>
          </w:p>
          <w:p>
            <w:pPr>
              <w:pStyle w:val="10"/>
              <w:numPr>
                <w:ilvl w:val="0"/>
                <w:numId w:val="35"/>
              </w:numPr>
              <w:ind w:firstLineChars="0"/>
              <w:rPr>
                <w:rFonts w:ascii="仿宋" w:hAnsi="仿宋" w:eastAsia="仿宋"/>
                <w:sz w:val="24"/>
              </w:rPr>
            </w:pPr>
            <w:r>
              <w:rPr>
                <w:rFonts w:hint="eastAsia" w:ascii="仿宋" w:hAnsi="仿宋" w:eastAsia="仿宋"/>
                <w:sz w:val="24"/>
              </w:rPr>
              <w:t>提供护理记录中出入量自动统计，并依据统计结果自动生成护理小结；</w:t>
            </w:r>
          </w:p>
          <w:p>
            <w:pPr>
              <w:pStyle w:val="10"/>
              <w:numPr>
                <w:ilvl w:val="0"/>
                <w:numId w:val="35"/>
              </w:numPr>
              <w:ind w:firstLineChars="0"/>
              <w:rPr>
                <w:rFonts w:ascii="仿宋" w:hAnsi="仿宋" w:eastAsia="仿宋"/>
                <w:sz w:val="24"/>
              </w:rPr>
            </w:pPr>
            <w:r>
              <w:rPr>
                <w:rFonts w:hint="eastAsia" w:ascii="仿宋" w:hAnsi="仿宋" w:eastAsia="仿宋"/>
                <w:sz w:val="24"/>
              </w:rPr>
              <w:t>护理记录编辑时，同屏提供患者病历资料查看和引用的功能，包括患者的病历，检验报告，检查报告等；</w:t>
            </w:r>
          </w:p>
          <w:p>
            <w:pPr>
              <w:pStyle w:val="10"/>
              <w:numPr>
                <w:ilvl w:val="0"/>
                <w:numId w:val="35"/>
              </w:numPr>
              <w:ind w:firstLineChars="0"/>
              <w:rPr>
                <w:rFonts w:ascii="仿宋" w:hAnsi="仿宋" w:eastAsia="仿宋"/>
                <w:sz w:val="24"/>
              </w:rPr>
            </w:pPr>
            <w:r>
              <w:rPr>
                <w:rFonts w:hint="eastAsia" w:ascii="仿宋" w:hAnsi="仿宋" w:eastAsia="仿宋"/>
                <w:sz w:val="24"/>
              </w:rPr>
              <w:t>护理记录编辑时，同屏提供患者医嘱查看和引用功能，根据医嘱执行情况自动计算入量；</w:t>
            </w:r>
          </w:p>
          <w:p>
            <w:pPr>
              <w:pStyle w:val="10"/>
              <w:numPr>
                <w:ilvl w:val="0"/>
                <w:numId w:val="35"/>
              </w:numPr>
              <w:ind w:firstLineChars="0"/>
              <w:rPr>
                <w:rFonts w:ascii="仿宋" w:hAnsi="仿宋" w:eastAsia="仿宋"/>
                <w:sz w:val="24"/>
              </w:rPr>
            </w:pPr>
            <w:r>
              <w:rPr>
                <w:rFonts w:hint="eastAsia" w:ascii="仿宋" w:hAnsi="仿宋" w:eastAsia="仿宋"/>
                <w:sz w:val="24"/>
              </w:rPr>
              <w:t>提供三测单录入、打印功能；</w:t>
            </w:r>
          </w:p>
          <w:p>
            <w:pPr>
              <w:pStyle w:val="10"/>
              <w:numPr>
                <w:ilvl w:val="0"/>
                <w:numId w:val="35"/>
              </w:numPr>
              <w:ind w:firstLineChars="0"/>
              <w:rPr>
                <w:rFonts w:ascii="仿宋" w:hAnsi="仿宋" w:eastAsia="仿宋"/>
                <w:sz w:val="24"/>
              </w:rPr>
            </w:pPr>
            <w:r>
              <w:rPr>
                <w:rFonts w:hint="eastAsia" w:ascii="仿宋" w:hAnsi="仿宋" w:eastAsia="仿宋"/>
                <w:sz w:val="24"/>
              </w:rPr>
              <w:t>提供各类护理评估表等护理文书的的录入、打印功能，护理文书格式依据科室要求个性化定制。</w:t>
            </w:r>
          </w:p>
          <w:p>
            <w:pPr>
              <w:pStyle w:val="10"/>
              <w:numPr>
                <w:ilvl w:val="0"/>
                <w:numId w:val="35"/>
              </w:numPr>
              <w:ind w:firstLineChars="0"/>
              <w:rPr>
                <w:rFonts w:ascii="仿宋" w:hAnsi="仿宋" w:eastAsia="仿宋"/>
                <w:sz w:val="24"/>
              </w:rPr>
            </w:pPr>
            <w:r>
              <w:rPr>
                <w:rFonts w:hint="eastAsia" w:ascii="仿宋" w:hAnsi="仿宋" w:eastAsia="仿宋"/>
                <w:sz w:val="24"/>
              </w:rPr>
              <w:t>提供护士快速查看医生病历功能。</w:t>
            </w:r>
          </w:p>
          <w:p>
            <w:pPr>
              <w:pStyle w:val="10"/>
              <w:numPr>
                <w:ilvl w:val="0"/>
                <w:numId w:val="33"/>
              </w:numPr>
              <w:ind w:firstLineChars="0"/>
              <w:rPr>
                <w:rFonts w:ascii="仿宋" w:hAnsi="仿宋" w:eastAsia="仿宋"/>
                <w:sz w:val="24"/>
              </w:rPr>
            </w:pPr>
            <w:r>
              <w:rPr>
                <w:rFonts w:hint="eastAsia" w:ascii="仿宋" w:hAnsi="仿宋" w:eastAsia="仿宋"/>
                <w:sz w:val="24"/>
              </w:rPr>
              <w:t>医嘱执行</w:t>
            </w:r>
          </w:p>
          <w:p>
            <w:pPr>
              <w:pStyle w:val="10"/>
              <w:numPr>
                <w:ilvl w:val="0"/>
                <w:numId w:val="36"/>
              </w:numPr>
              <w:ind w:firstLineChars="0"/>
              <w:rPr>
                <w:rFonts w:ascii="仿宋" w:hAnsi="仿宋" w:eastAsia="仿宋"/>
                <w:sz w:val="24"/>
              </w:rPr>
            </w:pPr>
            <w:r>
              <w:rPr>
                <w:rFonts w:hint="eastAsia" w:ascii="仿宋" w:hAnsi="仿宋" w:eastAsia="仿宋"/>
                <w:sz w:val="24"/>
              </w:rPr>
              <w:t>提供医生下达医嘱查阅功能；</w:t>
            </w:r>
          </w:p>
          <w:p>
            <w:pPr>
              <w:pStyle w:val="10"/>
              <w:numPr>
                <w:ilvl w:val="0"/>
                <w:numId w:val="36"/>
              </w:numPr>
              <w:ind w:firstLineChars="0"/>
              <w:rPr>
                <w:rFonts w:ascii="仿宋" w:hAnsi="仿宋" w:eastAsia="仿宋"/>
                <w:sz w:val="24"/>
              </w:rPr>
            </w:pPr>
            <w:r>
              <w:rPr>
                <w:rFonts w:hint="eastAsia" w:ascii="仿宋" w:hAnsi="仿宋" w:eastAsia="仿宋"/>
                <w:sz w:val="24"/>
              </w:rPr>
              <w:t>提供急诊新医嘱的提醒功能；</w:t>
            </w:r>
          </w:p>
          <w:p>
            <w:pPr>
              <w:pStyle w:val="10"/>
              <w:numPr>
                <w:ilvl w:val="0"/>
                <w:numId w:val="36"/>
              </w:numPr>
              <w:ind w:firstLineChars="0"/>
              <w:rPr>
                <w:rFonts w:ascii="仿宋" w:hAnsi="仿宋" w:eastAsia="仿宋"/>
                <w:sz w:val="24"/>
              </w:rPr>
            </w:pPr>
            <w:r>
              <w:rPr>
                <w:rFonts w:hint="eastAsia" w:ascii="仿宋" w:hAnsi="仿宋" w:eastAsia="仿宋"/>
                <w:sz w:val="24"/>
              </w:rPr>
              <w:t>提供医嘱的提取/执行功能；</w:t>
            </w:r>
          </w:p>
          <w:p>
            <w:pPr>
              <w:pStyle w:val="10"/>
              <w:numPr>
                <w:ilvl w:val="0"/>
                <w:numId w:val="36"/>
              </w:numPr>
              <w:ind w:firstLineChars="0"/>
              <w:rPr>
                <w:rFonts w:ascii="仿宋" w:hAnsi="仿宋" w:eastAsia="仿宋"/>
                <w:sz w:val="24"/>
              </w:rPr>
            </w:pPr>
            <w:r>
              <w:rPr>
                <w:rFonts w:hint="eastAsia" w:ascii="仿宋" w:hAnsi="仿宋" w:eastAsia="仿宋"/>
                <w:sz w:val="24"/>
              </w:rPr>
              <w:t>提供输液医嘱的瓶签打印功能；</w:t>
            </w:r>
          </w:p>
          <w:p>
            <w:pPr>
              <w:pStyle w:val="10"/>
              <w:numPr>
                <w:ilvl w:val="0"/>
                <w:numId w:val="36"/>
              </w:numPr>
              <w:ind w:firstLineChars="0"/>
              <w:rPr>
                <w:rFonts w:ascii="仿宋" w:hAnsi="仿宋" w:eastAsia="仿宋"/>
                <w:sz w:val="24"/>
              </w:rPr>
            </w:pPr>
            <w:r>
              <w:rPr>
                <w:rFonts w:hint="eastAsia" w:ascii="仿宋" w:hAnsi="仿宋" w:eastAsia="仿宋"/>
                <w:sz w:val="24"/>
              </w:rPr>
              <w:t>提供输液医嘱的输液卡打印功能；</w:t>
            </w:r>
          </w:p>
          <w:p>
            <w:pPr>
              <w:pStyle w:val="10"/>
              <w:numPr>
                <w:ilvl w:val="0"/>
                <w:numId w:val="36"/>
              </w:numPr>
              <w:ind w:firstLineChars="0"/>
              <w:rPr>
                <w:rFonts w:ascii="仿宋" w:hAnsi="仿宋" w:eastAsia="仿宋"/>
                <w:sz w:val="24"/>
              </w:rPr>
            </w:pPr>
            <w:r>
              <w:rPr>
                <w:rFonts w:hint="eastAsia" w:ascii="仿宋" w:hAnsi="仿宋" w:eastAsia="仿宋"/>
                <w:sz w:val="24"/>
              </w:rPr>
              <w:t>提供皮试医嘱执行及皮试结果录入，对接HIS皮试。</w:t>
            </w:r>
          </w:p>
          <w:p>
            <w:pPr>
              <w:pStyle w:val="10"/>
              <w:numPr>
                <w:ilvl w:val="0"/>
                <w:numId w:val="36"/>
              </w:numPr>
              <w:ind w:firstLineChars="0"/>
              <w:rPr>
                <w:rFonts w:ascii="仿宋" w:hAnsi="仿宋" w:eastAsia="仿宋"/>
                <w:sz w:val="24"/>
              </w:rPr>
            </w:pPr>
            <w:r>
              <w:rPr>
                <w:rFonts w:hint="eastAsia" w:ascii="仿宋" w:hAnsi="仿宋" w:eastAsia="仿宋"/>
                <w:sz w:val="24"/>
              </w:rPr>
              <w:t>支持与检验系统对接，实现采血条码打印功能；</w:t>
            </w:r>
          </w:p>
          <w:p>
            <w:pPr>
              <w:pStyle w:val="10"/>
              <w:numPr>
                <w:ilvl w:val="0"/>
                <w:numId w:val="33"/>
              </w:numPr>
              <w:ind w:firstLineChars="0"/>
              <w:rPr>
                <w:rFonts w:ascii="仿宋" w:hAnsi="仿宋" w:eastAsia="仿宋"/>
                <w:sz w:val="24"/>
              </w:rPr>
            </w:pPr>
            <w:r>
              <w:rPr>
                <w:rFonts w:hint="eastAsia" w:ascii="仿宋" w:hAnsi="仿宋" w:eastAsia="仿宋"/>
                <w:sz w:val="24"/>
              </w:rPr>
              <w:t>补充计费</w:t>
            </w:r>
          </w:p>
          <w:p>
            <w:pPr>
              <w:pStyle w:val="10"/>
              <w:numPr>
                <w:ilvl w:val="0"/>
                <w:numId w:val="37"/>
              </w:numPr>
              <w:ind w:firstLineChars="0"/>
              <w:rPr>
                <w:rFonts w:ascii="仿宋" w:hAnsi="仿宋" w:eastAsia="仿宋"/>
                <w:sz w:val="24"/>
              </w:rPr>
            </w:pPr>
            <w:r>
              <w:rPr>
                <w:rFonts w:hint="eastAsia" w:ascii="仿宋" w:hAnsi="仿宋" w:eastAsia="仿宋"/>
                <w:sz w:val="24"/>
              </w:rPr>
              <w:t>提供计费项目的录入；</w:t>
            </w:r>
          </w:p>
          <w:p>
            <w:pPr>
              <w:pStyle w:val="10"/>
              <w:numPr>
                <w:ilvl w:val="0"/>
                <w:numId w:val="37"/>
              </w:numPr>
              <w:ind w:firstLineChars="0"/>
              <w:rPr>
                <w:rFonts w:ascii="仿宋" w:hAnsi="仿宋" w:eastAsia="仿宋"/>
                <w:sz w:val="24"/>
              </w:rPr>
            </w:pPr>
            <w:r>
              <w:rPr>
                <w:rFonts w:hint="eastAsia" w:ascii="仿宋" w:hAnsi="仿宋" w:eastAsia="仿宋"/>
                <w:sz w:val="24"/>
              </w:rPr>
              <w:t>提供计费项目的套餐功能，支持快捷录入；</w:t>
            </w:r>
          </w:p>
          <w:p>
            <w:pPr>
              <w:pStyle w:val="10"/>
              <w:numPr>
                <w:ilvl w:val="0"/>
                <w:numId w:val="37"/>
              </w:numPr>
              <w:ind w:firstLineChars="0"/>
              <w:rPr>
                <w:rFonts w:ascii="仿宋" w:hAnsi="仿宋" w:eastAsia="仿宋"/>
                <w:sz w:val="24"/>
              </w:rPr>
            </w:pPr>
            <w:r>
              <w:rPr>
                <w:rFonts w:hint="eastAsia" w:ascii="仿宋" w:hAnsi="仿宋" w:eastAsia="仿宋"/>
                <w:sz w:val="24"/>
              </w:rPr>
              <w:t>提供计费套餐的维护功能。</w:t>
            </w:r>
          </w:p>
          <w:p>
            <w:pPr>
              <w:pStyle w:val="10"/>
              <w:numPr>
                <w:ilvl w:val="0"/>
                <w:numId w:val="37"/>
              </w:numPr>
              <w:ind w:firstLineChars="0"/>
              <w:rPr>
                <w:rFonts w:ascii="仿宋" w:hAnsi="仿宋" w:eastAsia="仿宋"/>
                <w:sz w:val="24"/>
              </w:rPr>
            </w:pPr>
            <w:r>
              <w:rPr>
                <w:rFonts w:hint="eastAsia" w:ascii="仿宋" w:hAnsi="仿宋" w:eastAsia="仿宋"/>
                <w:sz w:val="24"/>
              </w:rPr>
              <w:t>提供医嘱与计费项目的关联功能，医生下达医嘱可自动生成计费项目。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rPr>
                <w:rFonts w:ascii="仿宋" w:hAnsi="仿宋" w:eastAsia="仿宋"/>
                <w:sz w:val="24"/>
              </w:rPr>
            </w:pPr>
            <w:r>
              <w:rPr>
                <w:rFonts w:hint="eastAsia" w:ascii="仿宋" w:hAnsi="仿宋" w:eastAsia="仿宋"/>
                <w:sz w:val="24"/>
                <w:szCs w:val="28"/>
              </w:rPr>
              <w:t>★急诊移动护理</w:t>
            </w:r>
          </w:p>
        </w:tc>
        <w:tc>
          <w:tcPr>
            <w:tcW w:w="5886" w:type="dxa"/>
            <w:gridSpan w:val="6"/>
            <w:vAlign w:val="center"/>
          </w:tcPr>
          <w:p>
            <w:pPr>
              <w:pStyle w:val="10"/>
              <w:numPr>
                <w:ilvl w:val="0"/>
                <w:numId w:val="38"/>
              </w:numPr>
              <w:ind w:firstLineChars="0"/>
              <w:rPr>
                <w:rFonts w:ascii="仿宋" w:hAnsi="仿宋" w:eastAsia="仿宋"/>
                <w:sz w:val="24"/>
              </w:rPr>
            </w:pPr>
            <w:r>
              <w:rPr>
                <w:rFonts w:hint="eastAsia" w:ascii="仿宋" w:hAnsi="仿宋" w:eastAsia="仿宋"/>
                <w:sz w:val="24"/>
              </w:rPr>
              <w:t>不受PDA品牌限制，需支持市场所有主流PDA品牌；</w:t>
            </w:r>
          </w:p>
          <w:p>
            <w:pPr>
              <w:pStyle w:val="10"/>
              <w:numPr>
                <w:ilvl w:val="0"/>
                <w:numId w:val="38"/>
              </w:numPr>
              <w:ind w:firstLineChars="0"/>
              <w:rPr>
                <w:rFonts w:ascii="仿宋" w:hAnsi="仿宋" w:eastAsia="仿宋"/>
                <w:sz w:val="24"/>
              </w:rPr>
            </w:pPr>
            <w:r>
              <w:rPr>
                <w:rFonts w:hint="eastAsia" w:ascii="仿宋" w:hAnsi="仿宋" w:eastAsia="仿宋"/>
                <w:sz w:val="24"/>
              </w:rPr>
              <w:t>提供通过扫描患者腕带条码，在PDA上查阅患者基本信息；</w:t>
            </w:r>
          </w:p>
          <w:p>
            <w:pPr>
              <w:pStyle w:val="10"/>
              <w:numPr>
                <w:ilvl w:val="0"/>
                <w:numId w:val="38"/>
              </w:numPr>
              <w:ind w:firstLineChars="0"/>
              <w:rPr>
                <w:rFonts w:ascii="仿宋" w:hAnsi="仿宋" w:eastAsia="仿宋"/>
                <w:sz w:val="24"/>
              </w:rPr>
            </w:pPr>
            <w:r>
              <w:rPr>
                <w:rFonts w:hint="eastAsia" w:ascii="仿宋" w:hAnsi="仿宋" w:eastAsia="仿宋"/>
                <w:sz w:val="24"/>
              </w:rPr>
              <w:t>提供在PDA上查阅患者的医嘱记录等；</w:t>
            </w:r>
          </w:p>
          <w:p>
            <w:pPr>
              <w:pStyle w:val="10"/>
              <w:numPr>
                <w:ilvl w:val="0"/>
                <w:numId w:val="38"/>
              </w:numPr>
              <w:ind w:firstLineChars="0"/>
              <w:rPr>
                <w:rFonts w:ascii="仿宋" w:hAnsi="仿宋" w:eastAsia="仿宋"/>
                <w:sz w:val="24"/>
              </w:rPr>
            </w:pPr>
            <w:r>
              <w:rPr>
                <w:rFonts w:hint="eastAsia" w:ascii="仿宋" w:hAnsi="仿宋" w:eastAsia="仿宋"/>
                <w:sz w:val="24"/>
              </w:rPr>
              <w:t>提供通过扫描瓶贴条码，查看液体组成详细信息；</w:t>
            </w:r>
          </w:p>
          <w:p>
            <w:pPr>
              <w:pStyle w:val="10"/>
              <w:numPr>
                <w:ilvl w:val="0"/>
                <w:numId w:val="38"/>
              </w:numPr>
              <w:ind w:firstLineChars="0"/>
              <w:rPr>
                <w:rFonts w:ascii="仿宋" w:hAnsi="仿宋" w:eastAsia="仿宋"/>
                <w:sz w:val="24"/>
              </w:rPr>
            </w:pPr>
            <w:r>
              <w:rPr>
                <w:rFonts w:hint="eastAsia" w:ascii="仿宋" w:hAnsi="仿宋" w:eastAsia="仿宋"/>
                <w:sz w:val="24"/>
              </w:rPr>
              <w:t>提供通过扫描腕带条码+瓶贴条码，实现患者身份核对，患者与药品不匹配时进行提示；</w:t>
            </w:r>
          </w:p>
          <w:p>
            <w:pPr>
              <w:pStyle w:val="10"/>
              <w:numPr>
                <w:ilvl w:val="0"/>
                <w:numId w:val="38"/>
              </w:numPr>
              <w:ind w:firstLineChars="0"/>
              <w:rPr>
                <w:rFonts w:ascii="仿宋" w:hAnsi="仿宋" w:eastAsia="仿宋"/>
                <w:sz w:val="24"/>
              </w:rPr>
            </w:pPr>
            <w:r>
              <w:rPr>
                <w:rFonts w:hint="eastAsia" w:ascii="仿宋" w:hAnsi="仿宋" w:eastAsia="仿宋"/>
                <w:sz w:val="24"/>
              </w:rPr>
              <w:t>提供在PDA上录入巡视记录。</w:t>
            </w:r>
          </w:p>
          <w:p>
            <w:pPr>
              <w:pStyle w:val="10"/>
              <w:numPr>
                <w:ilvl w:val="0"/>
                <w:numId w:val="38"/>
              </w:numPr>
              <w:ind w:firstLineChars="0"/>
              <w:rPr>
                <w:rFonts w:ascii="仿宋" w:hAnsi="仿宋" w:eastAsia="仿宋"/>
                <w:sz w:val="24"/>
              </w:rPr>
            </w:pPr>
            <w:r>
              <w:rPr>
                <w:rFonts w:hint="eastAsia" w:ascii="仿宋" w:hAnsi="仿宋" w:eastAsia="仿宋"/>
                <w:sz w:val="24"/>
              </w:rPr>
              <w:t>提供在PDA上进行图片、音视频的录入，可归入到患者诊疗记录中。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jc w:val="left"/>
              <w:rPr>
                <w:rFonts w:ascii="仿宋" w:hAnsi="仿宋" w:eastAsia="仿宋"/>
                <w:sz w:val="24"/>
              </w:rPr>
            </w:pPr>
            <w:r>
              <w:rPr>
                <w:rFonts w:hint="eastAsia" w:ascii="仿宋" w:hAnsi="仿宋" w:eastAsia="仿宋"/>
                <w:sz w:val="24"/>
                <w:szCs w:val="28"/>
              </w:rPr>
              <w:t>#急诊输液管理</w:t>
            </w:r>
          </w:p>
        </w:tc>
        <w:tc>
          <w:tcPr>
            <w:tcW w:w="5886" w:type="dxa"/>
            <w:gridSpan w:val="6"/>
            <w:vAlign w:val="center"/>
          </w:tcPr>
          <w:p>
            <w:pPr>
              <w:pStyle w:val="10"/>
              <w:numPr>
                <w:ilvl w:val="0"/>
                <w:numId w:val="39"/>
              </w:numPr>
              <w:ind w:firstLineChars="0"/>
              <w:jc w:val="left"/>
              <w:rPr>
                <w:rFonts w:ascii="仿宋" w:hAnsi="仿宋" w:eastAsia="仿宋"/>
                <w:sz w:val="24"/>
              </w:rPr>
            </w:pPr>
            <w:r>
              <w:rPr>
                <w:rFonts w:hint="eastAsia" w:ascii="仿宋" w:hAnsi="仿宋" w:eastAsia="仿宋"/>
                <w:sz w:val="24"/>
              </w:rPr>
              <w:t>提供检索患者ID、姓名等方式，快速准确的识别出患者的身份信息、病历信息；</w:t>
            </w:r>
          </w:p>
          <w:p>
            <w:pPr>
              <w:pStyle w:val="10"/>
              <w:numPr>
                <w:ilvl w:val="0"/>
                <w:numId w:val="39"/>
              </w:numPr>
              <w:ind w:firstLineChars="0"/>
              <w:jc w:val="left"/>
              <w:rPr>
                <w:rFonts w:ascii="仿宋" w:hAnsi="仿宋" w:eastAsia="仿宋"/>
                <w:sz w:val="24"/>
              </w:rPr>
            </w:pPr>
            <w:r>
              <w:rPr>
                <w:rFonts w:hint="eastAsia" w:ascii="仿宋" w:hAnsi="仿宋" w:eastAsia="仿宋"/>
                <w:sz w:val="24"/>
              </w:rPr>
              <w:t>提供查询患者新开的输液医嘱；</w:t>
            </w:r>
          </w:p>
          <w:p>
            <w:pPr>
              <w:pStyle w:val="10"/>
              <w:numPr>
                <w:ilvl w:val="0"/>
                <w:numId w:val="39"/>
              </w:numPr>
              <w:ind w:firstLineChars="0"/>
              <w:jc w:val="left"/>
              <w:rPr>
                <w:rFonts w:ascii="仿宋" w:hAnsi="仿宋" w:eastAsia="仿宋"/>
                <w:sz w:val="24"/>
              </w:rPr>
            </w:pPr>
            <w:r>
              <w:rPr>
                <w:rFonts w:hint="eastAsia" w:ascii="仿宋" w:hAnsi="仿宋" w:eastAsia="仿宋"/>
                <w:sz w:val="24"/>
              </w:rPr>
              <w:t>提供按处方上药品任意分组功能，同时支持部分药品接单功能；</w:t>
            </w:r>
          </w:p>
          <w:p>
            <w:pPr>
              <w:pStyle w:val="10"/>
              <w:numPr>
                <w:ilvl w:val="0"/>
                <w:numId w:val="39"/>
              </w:numPr>
              <w:ind w:firstLineChars="0"/>
              <w:jc w:val="left"/>
              <w:rPr>
                <w:rFonts w:ascii="仿宋" w:hAnsi="仿宋" w:eastAsia="仿宋"/>
                <w:sz w:val="24"/>
              </w:rPr>
            </w:pPr>
            <w:r>
              <w:rPr>
                <w:rFonts w:hint="eastAsia" w:ascii="仿宋" w:hAnsi="仿宋" w:eastAsia="仿宋"/>
                <w:sz w:val="24"/>
              </w:rPr>
              <w:t>提供摆药、配液、加药、穿刺、暂停、恢复、拔针等流程，流程按照科室要求个性化配置；</w:t>
            </w:r>
          </w:p>
          <w:p>
            <w:pPr>
              <w:pStyle w:val="10"/>
              <w:numPr>
                <w:ilvl w:val="0"/>
                <w:numId w:val="39"/>
              </w:numPr>
              <w:ind w:firstLineChars="0"/>
              <w:jc w:val="left"/>
              <w:rPr>
                <w:rFonts w:ascii="仿宋" w:hAnsi="仿宋" w:eastAsia="仿宋"/>
                <w:sz w:val="24"/>
              </w:rPr>
            </w:pPr>
            <w:r>
              <w:rPr>
                <w:rFonts w:hint="eastAsia" w:ascii="仿宋" w:hAnsi="仿宋" w:eastAsia="仿宋"/>
                <w:sz w:val="24"/>
              </w:rPr>
              <w:t>提供预设滴速、滴速调整；</w:t>
            </w:r>
          </w:p>
          <w:p>
            <w:pPr>
              <w:pStyle w:val="10"/>
              <w:numPr>
                <w:ilvl w:val="0"/>
                <w:numId w:val="39"/>
              </w:numPr>
              <w:ind w:firstLineChars="0"/>
              <w:jc w:val="left"/>
              <w:rPr>
                <w:rFonts w:ascii="仿宋" w:hAnsi="仿宋" w:eastAsia="仿宋"/>
                <w:sz w:val="24"/>
              </w:rPr>
            </w:pPr>
            <w:r>
              <w:rPr>
                <w:rFonts w:hint="eastAsia" w:ascii="仿宋" w:hAnsi="仿宋" w:eastAsia="仿宋"/>
                <w:sz w:val="24"/>
              </w:rPr>
              <w:t>提供自动计算输液剩余时间、液体余量，并以进度条形式显示进度；</w:t>
            </w:r>
          </w:p>
          <w:p>
            <w:pPr>
              <w:pStyle w:val="10"/>
              <w:numPr>
                <w:ilvl w:val="0"/>
                <w:numId w:val="39"/>
              </w:numPr>
              <w:ind w:firstLineChars="0"/>
              <w:jc w:val="left"/>
              <w:rPr>
                <w:rFonts w:ascii="仿宋" w:hAnsi="仿宋" w:eastAsia="仿宋"/>
                <w:sz w:val="24"/>
              </w:rPr>
            </w:pPr>
            <w:r>
              <w:rPr>
                <w:rFonts w:hint="eastAsia" w:ascii="仿宋" w:hAnsi="仿宋" w:eastAsia="仿宋"/>
                <w:sz w:val="24"/>
              </w:rPr>
              <w:t>提供提前预知接瓶、拔针时间，系统提前进行自动提醒；</w:t>
            </w:r>
          </w:p>
          <w:p>
            <w:pPr>
              <w:pStyle w:val="10"/>
              <w:numPr>
                <w:ilvl w:val="0"/>
                <w:numId w:val="39"/>
              </w:numPr>
              <w:ind w:firstLineChars="0"/>
              <w:jc w:val="left"/>
              <w:rPr>
                <w:rFonts w:ascii="仿宋" w:hAnsi="仿宋" w:eastAsia="仿宋"/>
                <w:sz w:val="24"/>
              </w:rPr>
            </w:pPr>
            <w:r>
              <w:rPr>
                <w:rFonts w:hint="eastAsia" w:ascii="仿宋" w:hAnsi="仿宋" w:eastAsia="仿宋"/>
                <w:sz w:val="24"/>
              </w:rPr>
              <w:t>提供换药时，同步记录上一瓶结束时间和下一瓶开始时间；</w:t>
            </w:r>
          </w:p>
          <w:p>
            <w:pPr>
              <w:pStyle w:val="10"/>
              <w:numPr>
                <w:ilvl w:val="0"/>
                <w:numId w:val="39"/>
              </w:numPr>
              <w:ind w:firstLineChars="0"/>
              <w:jc w:val="left"/>
              <w:rPr>
                <w:rFonts w:ascii="仿宋" w:hAnsi="仿宋" w:eastAsia="仿宋"/>
                <w:sz w:val="24"/>
              </w:rPr>
            </w:pPr>
            <w:r>
              <w:rPr>
                <w:rFonts w:hint="eastAsia" w:ascii="仿宋" w:hAnsi="仿宋" w:eastAsia="仿宋"/>
                <w:sz w:val="24"/>
              </w:rPr>
              <w:t>提供患者药品瓶签打印功能；</w:t>
            </w:r>
          </w:p>
          <w:p>
            <w:pPr>
              <w:pStyle w:val="10"/>
              <w:numPr>
                <w:ilvl w:val="0"/>
                <w:numId w:val="39"/>
              </w:numPr>
              <w:ind w:firstLineChars="0"/>
              <w:jc w:val="left"/>
              <w:rPr>
                <w:rFonts w:ascii="仿宋" w:hAnsi="仿宋" w:eastAsia="仿宋"/>
                <w:sz w:val="24"/>
              </w:rPr>
            </w:pPr>
            <w:r>
              <w:rPr>
                <w:rFonts w:hint="eastAsia" w:ascii="仿宋" w:hAnsi="仿宋" w:eastAsia="仿宋"/>
                <w:sz w:val="24"/>
              </w:rPr>
              <w:t>提供患者不良反应记录功能。</w:t>
            </w:r>
          </w:p>
          <w:p>
            <w:pPr>
              <w:pStyle w:val="10"/>
              <w:numPr>
                <w:ilvl w:val="0"/>
                <w:numId w:val="39"/>
              </w:numPr>
              <w:ind w:firstLineChars="0"/>
              <w:jc w:val="left"/>
              <w:rPr>
                <w:rFonts w:ascii="仿宋" w:hAnsi="仿宋" w:eastAsia="仿宋"/>
                <w:sz w:val="24"/>
              </w:rPr>
            </w:pPr>
            <w:r>
              <w:rPr>
                <w:rFonts w:hint="eastAsia" w:ascii="仿宋" w:hAnsi="仿宋" w:eastAsia="仿宋"/>
                <w:sz w:val="24"/>
              </w:rPr>
              <w:t>提供皮试信息录入及对接HIS功能；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sz w:val="24"/>
                <w:szCs w:val="24"/>
              </w:rPr>
            </w:pP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jc w:val="left"/>
              <w:rPr>
                <w:rFonts w:ascii="仿宋" w:hAnsi="仿宋" w:eastAsia="仿宋"/>
                <w:sz w:val="24"/>
                <w:szCs w:val="28"/>
              </w:rPr>
            </w:pPr>
            <w:r>
              <w:rPr>
                <w:rFonts w:hint="eastAsia" w:ascii="仿宋" w:hAnsi="仿宋" w:eastAsia="仿宋"/>
                <w:sz w:val="24"/>
                <w:szCs w:val="28"/>
              </w:rPr>
              <w:t>★急诊质控管理</w:t>
            </w:r>
          </w:p>
        </w:tc>
        <w:tc>
          <w:tcPr>
            <w:tcW w:w="5886" w:type="dxa"/>
            <w:gridSpan w:val="6"/>
            <w:vAlign w:val="center"/>
          </w:tcPr>
          <w:p>
            <w:pPr>
              <w:pStyle w:val="10"/>
              <w:numPr>
                <w:ilvl w:val="0"/>
                <w:numId w:val="40"/>
              </w:numPr>
              <w:ind w:firstLineChars="0"/>
              <w:jc w:val="left"/>
              <w:rPr>
                <w:rFonts w:ascii="仿宋" w:hAnsi="仿宋" w:eastAsia="仿宋"/>
                <w:sz w:val="24"/>
              </w:rPr>
            </w:pPr>
            <w:r>
              <w:rPr>
                <w:rFonts w:hint="eastAsia" w:ascii="仿宋" w:hAnsi="仿宋" w:eastAsia="仿宋"/>
                <w:sz w:val="24"/>
              </w:rPr>
              <w:t>质控统计</w:t>
            </w:r>
          </w:p>
          <w:p>
            <w:pPr>
              <w:pStyle w:val="10"/>
              <w:numPr>
                <w:ilvl w:val="0"/>
                <w:numId w:val="41"/>
              </w:numPr>
              <w:ind w:firstLineChars="0"/>
              <w:jc w:val="left"/>
              <w:rPr>
                <w:rFonts w:ascii="仿宋" w:hAnsi="仿宋" w:eastAsia="仿宋"/>
                <w:sz w:val="24"/>
              </w:rPr>
            </w:pPr>
            <w:r>
              <w:rPr>
                <w:rFonts w:hint="eastAsia" w:ascii="仿宋" w:hAnsi="仿宋" w:eastAsia="仿宋"/>
                <w:sz w:val="24"/>
              </w:rPr>
              <w:t>实现最新急诊质控指标的统计；</w:t>
            </w:r>
          </w:p>
          <w:p>
            <w:pPr>
              <w:pStyle w:val="10"/>
              <w:numPr>
                <w:ilvl w:val="0"/>
                <w:numId w:val="41"/>
              </w:numPr>
              <w:ind w:firstLineChars="0"/>
              <w:jc w:val="left"/>
              <w:rPr>
                <w:rFonts w:ascii="仿宋" w:hAnsi="仿宋" w:eastAsia="仿宋"/>
                <w:sz w:val="24"/>
              </w:rPr>
            </w:pPr>
            <w:r>
              <w:rPr>
                <w:rFonts w:hint="eastAsia" w:ascii="仿宋" w:hAnsi="仿宋" w:eastAsia="仿宋"/>
                <w:sz w:val="24"/>
              </w:rPr>
              <w:t>提供急诊管理综合总览功能，综合展示急诊科就诊人次数；</w:t>
            </w:r>
          </w:p>
          <w:p>
            <w:pPr>
              <w:pStyle w:val="10"/>
              <w:numPr>
                <w:ilvl w:val="0"/>
                <w:numId w:val="41"/>
              </w:numPr>
              <w:ind w:firstLineChars="0"/>
              <w:jc w:val="left"/>
              <w:rPr>
                <w:rFonts w:ascii="仿宋" w:hAnsi="仿宋" w:eastAsia="仿宋"/>
                <w:sz w:val="24"/>
              </w:rPr>
            </w:pPr>
            <w:r>
              <w:rPr>
                <w:rFonts w:hint="eastAsia" w:ascii="仿宋" w:hAnsi="仿宋" w:eastAsia="仿宋"/>
                <w:sz w:val="24"/>
              </w:rPr>
              <w:t>提供汇总显示急诊患者流转情况。</w:t>
            </w:r>
          </w:p>
          <w:p>
            <w:pPr>
              <w:pStyle w:val="10"/>
              <w:numPr>
                <w:ilvl w:val="0"/>
                <w:numId w:val="41"/>
              </w:numPr>
              <w:ind w:firstLineChars="0"/>
              <w:jc w:val="left"/>
              <w:rPr>
                <w:rFonts w:ascii="仿宋" w:hAnsi="仿宋" w:eastAsia="仿宋"/>
                <w:sz w:val="24"/>
              </w:rPr>
            </w:pPr>
            <w:r>
              <w:rPr>
                <w:rFonts w:hint="eastAsia" w:ascii="仿宋" w:hAnsi="仿宋" w:eastAsia="仿宋"/>
                <w:sz w:val="24"/>
              </w:rPr>
              <w:t>提供急诊患者去向统计报表；</w:t>
            </w:r>
          </w:p>
          <w:p>
            <w:pPr>
              <w:pStyle w:val="10"/>
              <w:numPr>
                <w:ilvl w:val="0"/>
                <w:numId w:val="41"/>
              </w:numPr>
              <w:ind w:firstLineChars="0"/>
              <w:jc w:val="left"/>
              <w:rPr>
                <w:rFonts w:ascii="仿宋" w:hAnsi="仿宋" w:eastAsia="仿宋"/>
                <w:sz w:val="24"/>
              </w:rPr>
            </w:pPr>
            <w:r>
              <w:rPr>
                <w:rFonts w:hint="eastAsia" w:ascii="仿宋" w:hAnsi="仿宋" w:eastAsia="仿宋"/>
                <w:sz w:val="24"/>
              </w:rPr>
              <w:t>提供急诊会诊情况统计报表；</w:t>
            </w:r>
          </w:p>
          <w:p>
            <w:pPr>
              <w:pStyle w:val="10"/>
              <w:numPr>
                <w:ilvl w:val="0"/>
                <w:numId w:val="41"/>
              </w:numPr>
              <w:ind w:firstLineChars="0"/>
              <w:jc w:val="left"/>
              <w:rPr>
                <w:rFonts w:ascii="仿宋" w:hAnsi="仿宋" w:eastAsia="仿宋"/>
                <w:sz w:val="24"/>
              </w:rPr>
            </w:pPr>
            <w:r>
              <w:rPr>
                <w:rFonts w:hint="eastAsia" w:ascii="仿宋" w:hAnsi="仿宋" w:eastAsia="仿宋"/>
                <w:sz w:val="24"/>
              </w:rPr>
              <w:t>提供急诊患者滞留急诊时间统计报表。</w:t>
            </w:r>
          </w:p>
          <w:p>
            <w:pPr>
              <w:pStyle w:val="10"/>
              <w:numPr>
                <w:ilvl w:val="0"/>
                <w:numId w:val="40"/>
              </w:numPr>
              <w:ind w:firstLineChars="0"/>
              <w:jc w:val="left"/>
              <w:rPr>
                <w:rFonts w:ascii="仿宋" w:hAnsi="仿宋" w:eastAsia="仿宋"/>
                <w:sz w:val="24"/>
              </w:rPr>
            </w:pPr>
            <w:r>
              <w:rPr>
                <w:rFonts w:hint="eastAsia" w:ascii="仿宋" w:hAnsi="仿宋" w:eastAsia="仿宋"/>
                <w:sz w:val="24"/>
              </w:rPr>
              <w:t>医生病历质控</w:t>
            </w:r>
          </w:p>
          <w:p>
            <w:pPr>
              <w:pStyle w:val="10"/>
              <w:numPr>
                <w:ilvl w:val="0"/>
                <w:numId w:val="42"/>
              </w:numPr>
              <w:ind w:firstLineChars="0"/>
              <w:jc w:val="left"/>
              <w:rPr>
                <w:rFonts w:ascii="仿宋" w:hAnsi="仿宋" w:eastAsia="仿宋"/>
                <w:sz w:val="24"/>
              </w:rPr>
            </w:pPr>
            <w:r>
              <w:rPr>
                <w:rFonts w:hint="eastAsia" w:ascii="仿宋" w:hAnsi="仿宋" w:eastAsia="仿宋"/>
                <w:sz w:val="24"/>
              </w:rPr>
              <w:t>提供对病历文档的完整性进行检查，填写不完整的病历会提醒医生继续完成填写；支持通过设定，填写不完整的病历不允许进行打印。</w:t>
            </w:r>
          </w:p>
          <w:p>
            <w:pPr>
              <w:pStyle w:val="10"/>
              <w:numPr>
                <w:ilvl w:val="0"/>
                <w:numId w:val="42"/>
              </w:numPr>
              <w:ind w:firstLineChars="0"/>
              <w:jc w:val="left"/>
              <w:rPr>
                <w:rFonts w:ascii="仿宋" w:hAnsi="仿宋" w:eastAsia="仿宋"/>
                <w:sz w:val="24"/>
              </w:rPr>
            </w:pPr>
            <w:r>
              <w:rPr>
                <w:rFonts w:hint="eastAsia" w:ascii="仿宋" w:hAnsi="仿宋" w:eastAsia="仿宋"/>
                <w:sz w:val="24"/>
              </w:rPr>
              <w:t>支持对病历内容进行合理性判断和提醒，如体温的范围和数值；</w:t>
            </w:r>
          </w:p>
          <w:p>
            <w:pPr>
              <w:pStyle w:val="10"/>
              <w:numPr>
                <w:ilvl w:val="0"/>
                <w:numId w:val="42"/>
              </w:numPr>
              <w:ind w:firstLineChars="0"/>
              <w:jc w:val="left"/>
              <w:rPr>
                <w:rFonts w:ascii="仿宋" w:hAnsi="仿宋" w:eastAsia="仿宋"/>
                <w:sz w:val="24"/>
              </w:rPr>
            </w:pPr>
            <w:r>
              <w:rPr>
                <w:rFonts w:hint="eastAsia" w:ascii="仿宋" w:hAnsi="仿宋" w:eastAsia="仿宋"/>
                <w:sz w:val="24"/>
              </w:rPr>
              <w:t>支持质控医生在病历上添加批注；</w:t>
            </w:r>
          </w:p>
          <w:p>
            <w:pPr>
              <w:pStyle w:val="10"/>
              <w:numPr>
                <w:ilvl w:val="0"/>
                <w:numId w:val="42"/>
              </w:numPr>
              <w:ind w:firstLineChars="0"/>
              <w:jc w:val="left"/>
              <w:rPr>
                <w:rFonts w:ascii="仿宋" w:hAnsi="仿宋" w:eastAsia="仿宋"/>
                <w:sz w:val="24"/>
              </w:rPr>
            </w:pPr>
            <w:r>
              <w:rPr>
                <w:rFonts w:hint="eastAsia" w:ascii="仿宋" w:hAnsi="仿宋" w:eastAsia="仿宋"/>
                <w:sz w:val="24"/>
              </w:rPr>
              <w:t>提供病历质控审批不通过时，一线医生自动收到提醒。</w:t>
            </w:r>
          </w:p>
          <w:p>
            <w:pPr>
              <w:pStyle w:val="10"/>
              <w:numPr>
                <w:ilvl w:val="0"/>
                <w:numId w:val="40"/>
              </w:numPr>
              <w:ind w:firstLineChars="0"/>
              <w:jc w:val="left"/>
              <w:rPr>
                <w:rFonts w:ascii="仿宋" w:hAnsi="仿宋" w:eastAsia="仿宋"/>
                <w:sz w:val="24"/>
              </w:rPr>
            </w:pPr>
            <w:r>
              <w:rPr>
                <w:rFonts w:hint="eastAsia" w:ascii="仿宋" w:hAnsi="仿宋" w:eastAsia="仿宋"/>
                <w:sz w:val="24"/>
              </w:rPr>
              <w:t>护士病历质控</w:t>
            </w:r>
          </w:p>
          <w:p>
            <w:pPr>
              <w:pStyle w:val="10"/>
              <w:numPr>
                <w:ilvl w:val="0"/>
                <w:numId w:val="43"/>
              </w:numPr>
              <w:ind w:firstLineChars="0"/>
              <w:jc w:val="left"/>
              <w:rPr>
                <w:rFonts w:ascii="仿宋" w:hAnsi="仿宋" w:eastAsia="仿宋"/>
                <w:sz w:val="24"/>
              </w:rPr>
            </w:pPr>
            <w:r>
              <w:rPr>
                <w:rFonts w:hint="eastAsia" w:ascii="仿宋" w:hAnsi="仿宋" w:eastAsia="仿宋"/>
                <w:sz w:val="24"/>
              </w:rPr>
              <w:t>提供对病历文档的完整性进行检查，填写不完整的病历会提醒医生继续完成填写；支持通过设定，填写不完整的病历不允许进行打印。</w:t>
            </w:r>
          </w:p>
          <w:p>
            <w:pPr>
              <w:pStyle w:val="10"/>
              <w:numPr>
                <w:ilvl w:val="0"/>
                <w:numId w:val="43"/>
              </w:numPr>
              <w:ind w:firstLineChars="0"/>
              <w:jc w:val="left"/>
              <w:rPr>
                <w:rFonts w:ascii="仿宋" w:hAnsi="仿宋" w:eastAsia="仿宋"/>
                <w:sz w:val="24"/>
              </w:rPr>
            </w:pPr>
            <w:r>
              <w:rPr>
                <w:rFonts w:hint="eastAsia" w:ascii="仿宋" w:hAnsi="仿宋" w:eastAsia="仿宋"/>
                <w:sz w:val="24"/>
              </w:rPr>
              <w:t>支持对病历内容进行合理性判断和提醒，如体温的范围和数值；</w:t>
            </w:r>
          </w:p>
          <w:p>
            <w:pPr>
              <w:pStyle w:val="10"/>
              <w:numPr>
                <w:ilvl w:val="0"/>
                <w:numId w:val="43"/>
              </w:numPr>
              <w:ind w:firstLineChars="0"/>
              <w:jc w:val="left"/>
              <w:rPr>
                <w:rFonts w:ascii="仿宋" w:hAnsi="仿宋" w:eastAsia="仿宋"/>
                <w:sz w:val="24"/>
              </w:rPr>
            </w:pPr>
            <w:r>
              <w:rPr>
                <w:rFonts w:hint="eastAsia" w:ascii="仿宋" w:hAnsi="仿宋" w:eastAsia="仿宋"/>
                <w:sz w:val="24"/>
              </w:rPr>
              <w:t>支持质控护士在病历上添加批注；</w:t>
            </w:r>
          </w:p>
          <w:p>
            <w:pPr>
              <w:pStyle w:val="10"/>
              <w:numPr>
                <w:ilvl w:val="0"/>
                <w:numId w:val="43"/>
              </w:numPr>
              <w:ind w:firstLineChars="0"/>
              <w:jc w:val="left"/>
              <w:rPr>
                <w:rFonts w:ascii="仿宋" w:hAnsi="仿宋" w:eastAsia="仿宋"/>
                <w:sz w:val="24"/>
              </w:rPr>
            </w:pPr>
            <w:r>
              <w:rPr>
                <w:rFonts w:hint="eastAsia" w:ascii="仿宋" w:hAnsi="仿宋" w:eastAsia="仿宋"/>
                <w:sz w:val="24"/>
              </w:rPr>
              <w:t>提供病历质控审批不通过时，一线护士自动收到提醒。</w:t>
            </w:r>
          </w:p>
          <w:p>
            <w:pPr>
              <w:pStyle w:val="10"/>
              <w:numPr>
                <w:ilvl w:val="0"/>
                <w:numId w:val="40"/>
              </w:numPr>
              <w:ind w:firstLineChars="0"/>
              <w:jc w:val="left"/>
              <w:rPr>
                <w:rFonts w:ascii="仿宋" w:hAnsi="仿宋" w:eastAsia="仿宋"/>
                <w:sz w:val="24"/>
              </w:rPr>
            </w:pPr>
            <w:r>
              <w:rPr>
                <w:rFonts w:hint="eastAsia" w:ascii="仿宋" w:hAnsi="仿宋" w:eastAsia="仿宋"/>
                <w:sz w:val="24"/>
              </w:rPr>
              <w:t>急诊病案管理</w:t>
            </w:r>
          </w:p>
          <w:p>
            <w:pPr>
              <w:pStyle w:val="10"/>
              <w:numPr>
                <w:ilvl w:val="0"/>
                <w:numId w:val="44"/>
              </w:numPr>
              <w:ind w:firstLineChars="0"/>
              <w:jc w:val="left"/>
              <w:rPr>
                <w:rFonts w:ascii="仿宋" w:hAnsi="仿宋" w:eastAsia="仿宋"/>
                <w:sz w:val="24"/>
              </w:rPr>
            </w:pPr>
            <w:r>
              <w:rPr>
                <w:rFonts w:hint="eastAsia" w:ascii="仿宋" w:hAnsi="仿宋" w:eastAsia="仿宋"/>
                <w:sz w:val="24"/>
              </w:rPr>
              <w:t>提供按多条件查询病人历史病历功能；</w:t>
            </w:r>
          </w:p>
          <w:p>
            <w:pPr>
              <w:pStyle w:val="10"/>
              <w:numPr>
                <w:ilvl w:val="0"/>
                <w:numId w:val="44"/>
              </w:numPr>
              <w:ind w:firstLineChars="0"/>
              <w:jc w:val="left"/>
              <w:rPr>
                <w:rFonts w:ascii="仿宋" w:hAnsi="仿宋" w:eastAsia="仿宋"/>
                <w:sz w:val="24"/>
              </w:rPr>
            </w:pPr>
            <w:r>
              <w:rPr>
                <w:rFonts w:hint="eastAsia" w:ascii="仿宋" w:hAnsi="仿宋" w:eastAsia="仿宋"/>
                <w:sz w:val="24"/>
              </w:rPr>
              <w:t>提供病历的完善、归档、召回等操作。</w:t>
            </w:r>
          </w:p>
          <w:p>
            <w:pPr>
              <w:pStyle w:val="10"/>
              <w:numPr>
                <w:ilvl w:val="0"/>
                <w:numId w:val="44"/>
              </w:numPr>
              <w:ind w:firstLineChars="0"/>
              <w:jc w:val="left"/>
              <w:rPr>
                <w:rFonts w:ascii="仿宋" w:hAnsi="仿宋" w:eastAsia="仿宋"/>
                <w:sz w:val="24"/>
              </w:rPr>
            </w:pPr>
            <w:r>
              <w:rPr>
                <w:rFonts w:hint="eastAsia" w:ascii="仿宋" w:hAnsi="仿宋" w:eastAsia="仿宋"/>
                <w:sz w:val="24"/>
              </w:rPr>
              <w:t>提供病案室病历借阅登记功能；</w:t>
            </w:r>
          </w:p>
          <w:p>
            <w:pPr>
              <w:pStyle w:val="10"/>
              <w:numPr>
                <w:ilvl w:val="0"/>
                <w:numId w:val="44"/>
              </w:numPr>
              <w:ind w:firstLineChars="0"/>
              <w:jc w:val="left"/>
              <w:rPr>
                <w:rFonts w:ascii="仿宋" w:hAnsi="仿宋" w:eastAsia="仿宋"/>
                <w:sz w:val="24"/>
              </w:rPr>
            </w:pPr>
            <w:r>
              <w:rPr>
                <w:rFonts w:hint="eastAsia" w:ascii="仿宋" w:hAnsi="仿宋" w:eastAsia="仿宋"/>
                <w:sz w:val="24"/>
              </w:rPr>
              <w:t>提供病案室病历复印登记功能；</w:t>
            </w:r>
          </w:p>
          <w:p>
            <w:pPr>
              <w:pStyle w:val="10"/>
              <w:numPr>
                <w:ilvl w:val="0"/>
                <w:numId w:val="44"/>
              </w:numPr>
              <w:ind w:firstLineChars="0"/>
              <w:jc w:val="left"/>
              <w:rPr>
                <w:rFonts w:ascii="仿宋" w:hAnsi="仿宋" w:eastAsia="仿宋"/>
                <w:sz w:val="24"/>
              </w:rPr>
            </w:pPr>
            <w:r>
              <w:rPr>
                <w:rFonts w:hint="eastAsia" w:ascii="仿宋" w:hAnsi="仿宋" w:eastAsia="仿宋"/>
                <w:sz w:val="24"/>
              </w:rPr>
              <w:t>提供完整的病案权限控制。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sz w:val="24"/>
                <w:szCs w:val="24"/>
              </w:rPr>
            </w:pP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jc w:val="left"/>
              <w:rPr>
                <w:rFonts w:ascii="仿宋" w:hAnsi="仿宋" w:eastAsia="仿宋"/>
                <w:sz w:val="24"/>
                <w:szCs w:val="28"/>
              </w:rPr>
            </w:pPr>
            <w:r>
              <w:rPr>
                <w:rFonts w:hint="eastAsia" w:ascii="仿宋" w:hAnsi="仿宋" w:eastAsia="仿宋"/>
                <w:sz w:val="24"/>
                <w:szCs w:val="28"/>
              </w:rPr>
              <w:t>★体征采集平台</w:t>
            </w:r>
          </w:p>
        </w:tc>
        <w:tc>
          <w:tcPr>
            <w:tcW w:w="5886" w:type="dxa"/>
            <w:gridSpan w:val="6"/>
            <w:vAlign w:val="center"/>
          </w:tcPr>
          <w:p>
            <w:pPr>
              <w:pStyle w:val="10"/>
              <w:numPr>
                <w:ilvl w:val="0"/>
                <w:numId w:val="45"/>
              </w:numPr>
              <w:ind w:firstLineChars="0"/>
              <w:jc w:val="left"/>
              <w:rPr>
                <w:rFonts w:ascii="仿宋" w:hAnsi="仿宋" w:eastAsia="仿宋"/>
                <w:sz w:val="24"/>
              </w:rPr>
            </w:pPr>
            <w:r>
              <w:rPr>
                <w:rFonts w:hint="eastAsia" w:ascii="仿宋" w:hAnsi="仿宋" w:eastAsia="仿宋"/>
                <w:sz w:val="24"/>
              </w:rPr>
              <w:t>提供与预检分诊台的设备接入功能，将生命体征数据自动提取到预检分诊系统中；</w:t>
            </w:r>
          </w:p>
          <w:p>
            <w:pPr>
              <w:pStyle w:val="10"/>
              <w:numPr>
                <w:ilvl w:val="0"/>
                <w:numId w:val="45"/>
              </w:numPr>
              <w:ind w:firstLineChars="0"/>
              <w:jc w:val="left"/>
              <w:rPr>
                <w:rFonts w:ascii="仿宋" w:hAnsi="仿宋" w:eastAsia="仿宋"/>
                <w:sz w:val="24"/>
              </w:rPr>
            </w:pPr>
            <w:r>
              <w:rPr>
                <w:rFonts w:hint="eastAsia" w:ascii="仿宋" w:hAnsi="仿宋" w:eastAsia="仿宋"/>
                <w:sz w:val="24"/>
              </w:rPr>
              <w:t>提供与抢救、留观、重症室中央监护站接入功能，并提供接入数据的利用模式可配置化，根据不同模式自动生成相应的护理记录、三测单等护理病历文书；</w:t>
            </w:r>
          </w:p>
          <w:p>
            <w:pPr>
              <w:pStyle w:val="10"/>
              <w:numPr>
                <w:ilvl w:val="0"/>
                <w:numId w:val="45"/>
              </w:numPr>
              <w:ind w:firstLineChars="0"/>
              <w:jc w:val="left"/>
              <w:rPr>
                <w:rFonts w:ascii="仿宋" w:hAnsi="仿宋" w:eastAsia="仿宋"/>
                <w:sz w:val="24"/>
              </w:rPr>
            </w:pPr>
            <w:r>
              <w:rPr>
                <w:rFonts w:hint="eastAsia" w:ascii="仿宋" w:hAnsi="仿宋" w:eastAsia="仿宋"/>
                <w:sz w:val="24"/>
              </w:rPr>
              <w:t>根据不同的危重等级、护理等级，可以设置不同级别的体征正常值范围；</w:t>
            </w:r>
          </w:p>
          <w:p>
            <w:pPr>
              <w:pStyle w:val="10"/>
              <w:numPr>
                <w:ilvl w:val="0"/>
                <w:numId w:val="45"/>
              </w:numPr>
              <w:ind w:firstLineChars="0"/>
              <w:jc w:val="left"/>
              <w:rPr>
                <w:rFonts w:ascii="仿宋" w:hAnsi="仿宋" w:eastAsia="仿宋"/>
                <w:sz w:val="24"/>
              </w:rPr>
            </w:pPr>
            <w:r>
              <w:rPr>
                <w:rFonts w:hint="eastAsia" w:ascii="仿宋" w:hAnsi="仿宋" w:eastAsia="仿宋"/>
                <w:sz w:val="24"/>
              </w:rPr>
              <w:t>患者体征超出范围时，在医护工作站自动提醒。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sz w:val="24"/>
                <w:szCs w:val="24"/>
              </w:rPr>
            </w:pP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jc w:val="left"/>
              <w:rPr>
                <w:rFonts w:ascii="仿宋" w:hAnsi="仿宋" w:eastAsia="仿宋"/>
                <w:sz w:val="24"/>
                <w:szCs w:val="28"/>
              </w:rPr>
            </w:pPr>
            <w:r>
              <w:rPr>
                <w:rFonts w:hint="eastAsia" w:ascii="仿宋" w:hAnsi="仿宋" w:eastAsia="仿宋"/>
                <w:sz w:val="24"/>
                <w:szCs w:val="28"/>
              </w:rPr>
              <w:t>★急诊科室管理</w:t>
            </w:r>
          </w:p>
        </w:tc>
        <w:tc>
          <w:tcPr>
            <w:tcW w:w="5886" w:type="dxa"/>
            <w:gridSpan w:val="6"/>
            <w:vAlign w:val="center"/>
          </w:tcPr>
          <w:p>
            <w:pPr>
              <w:pStyle w:val="10"/>
              <w:numPr>
                <w:ilvl w:val="0"/>
                <w:numId w:val="46"/>
              </w:numPr>
              <w:ind w:firstLineChars="0"/>
              <w:jc w:val="left"/>
              <w:rPr>
                <w:rFonts w:ascii="仿宋" w:hAnsi="仿宋" w:eastAsia="仿宋"/>
                <w:sz w:val="24"/>
              </w:rPr>
            </w:pPr>
            <w:r>
              <w:rPr>
                <w:rFonts w:hint="eastAsia" w:ascii="仿宋" w:hAnsi="仿宋" w:eastAsia="仿宋"/>
                <w:sz w:val="24"/>
              </w:rPr>
              <w:t>业绩填报</w:t>
            </w:r>
          </w:p>
          <w:p>
            <w:pPr>
              <w:pStyle w:val="10"/>
              <w:numPr>
                <w:ilvl w:val="0"/>
                <w:numId w:val="47"/>
              </w:numPr>
              <w:ind w:firstLineChars="0"/>
              <w:jc w:val="left"/>
              <w:rPr>
                <w:rFonts w:ascii="仿宋" w:hAnsi="仿宋" w:eastAsia="仿宋"/>
                <w:sz w:val="24"/>
              </w:rPr>
            </w:pPr>
            <w:r>
              <w:rPr>
                <w:rFonts w:hint="eastAsia" w:ascii="仿宋" w:hAnsi="仿宋" w:eastAsia="仿宋"/>
                <w:sz w:val="24"/>
              </w:rPr>
              <w:t>支持对接院内人力资源系统获取人员基本信息</w:t>
            </w:r>
          </w:p>
          <w:p>
            <w:pPr>
              <w:pStyle w:val="10"/>
              <w:numPr>
                <w:ilvl w:val="0"/>
                <w:numId w:val="47"/>
              </w:numPr>
              <w:ind w:firstLineChars="0"/>
              <w:jc w:val="left"/>
              <w:rPr>
                <w:rFonts w:ascii="仿宋" w:hAnsi="仿宋" w:eastAsia="仿宋"/>
                <w:sz w:val="24"/>
              </w:rPr>
            </w:pPr>
            <w:r>
              <w:rPr>
                <w:rFonts w:hint="eastAsia" w:ascii="仿宋" w:hAnsi="仿宋" w:eastAsia="仿宋"/>
                <w:sz w:val="24"/>
              </w:rPr>
              <w:t>实现急诊科人员加班管理。</w:t>
            </w:r>
          </w:p>
          <w:p>
            <w:pPr>
              <w:pStyle w:val="10"/>
              <w:numPr>
                <w:ilvl w:val="0"/>
                <w:numId w:val="47"/>
              </w:numPr>
              <w:ind w:firstLineChars="0"/>
              <w:jc w:val="left"/>
              <w:rPr>
                <w:rFonts w:ascii="仿宋" w:hAnsi="仿宋" w:eastAsia="仿宋"/>
                <w:sz w:val="24"/>
              </w:rPr>
            </w:pPr>
            <w:r>
              <w:rPr>
                <w:rFonts w:hint="eastAsia" w:ascii="仿宋" w:hAnsi="仿宋" w:eastAsia="仿宋"/>
                <w:sz w:val="24"/>
              </w:rPr>
              <w:t>实现急诊科人员教学成果</w:t>
            </w:r>
          </w:p>
          <w:p>
            <w:pPr>
              <w:pStyle w:val="10"/>
              <w:numPr>
                <w:ilvl w:val="0"/>
                <w:numId w:val="47"/>
              </w:numPr>
              <w:ind w:firstLineChars="0"/>
              <w:jc w:val="left"/>
              <w:rPr>
                <w:rFonts w:ascii="仿宋" w:hAnsi="仿宋" w:eastAsia="仿宋"/>
                <w:sz w:val="24"/>
              </w:rPr>
            </w:pPr>
            <w:r>
              <w:rPr>
                <w:rFonts w:hint="eastAsia" w:ascii="仿宋" w:hAnsi="仿宋" w:eastAsia="仿宋"/>
                <w:sz w:val="24"/>
              </w:rPr>
              <w:t>实现急诊科人员科研成果管理。</w:t>
            </w:r>
          </w:p>
          <w:p>
            <w:pPr>
              <w:pStyle w:val="10"/>
              <w:numPr>
                <w:ilvl w:val="0"/>
                <w:numId w:val="47"/>
              </w:numPr>
              <w:ind w:firstLineChars="0"/>
              <w:jc w:val="left"/>
              <w:rPr>
                <w:rFonts w:ascii="仿宋" w:hAnsi="仿宋" w:eastAsia="仿宋"/>
                <w:sz w:val="24"/>
              </w:rPr>
            </w:pPr>
            <w:r>
              <w:rPr>
                <w:rFonts w:hint="eastAsia" w:ascii="仿宋" w:hAnsi="仿宋" w:eastAsia="仿宋"/>
                <w:sz w:val="24"/>
              </w:rPr>
              <w:t>实现急诊科人员课题成果管理。</w:t>
            </w:r>
          </w:p>
          <w:p>
            <w:pPr>
              <w:pStyle w:val="10"/>
              <w:numPr>
                <w:ilvl w:val="0"/>
                <w:numId w:val="47"/>
              </w:numPr>
              <w:ind w:firstLineChars="0"/>
              <w:jc w:val="left"/>
              <w:rPr>
                <w:rFonts w:ascii="仿宋" w:hAnsi="仿宋" w:eastAsia="仿宋"/>
                <w:sz w:val="24"/>
              </w:rPr>
            </w:pPr>
            <w:r>
              <w:rPr>
                <w:rFonts w:hint="eastAsia" w:ascii="仿宋" w:hAnsi="仿宋" w:eastAsia="仿宋"/>
                <w:sz w:val="24"/>
              </w:rPr>
              <w:t>实现急诊科人员为军服务登记。</w:t>
            </w:r>
          </w:p>
          <w:p>
            <w:pPr>
              <w:pStyle w:val="10"/>
              <w:numPr>
                <w:ilvl w:val="0"/>
                <w:numId w:val="47"/>
              </w:numPr>
              <w:ind w:firstLineChars="0"/>
              <w:jc w:val="left"/>
              <w:rPr>
                <w:rFonts w:ascii="仿宋" w:hAnsi="仿宋" w:eastAsia="仿宋"/>
                <w:sz w:val="24"/>
              </w:rPr>
            </w:pPr>
            <w:r>
              <w:rPr>
                <w:rFonts w:hint="eastAsia" w:ascii="仿宋" w:hAnsi="仿宋" w:eastAsia="仿宋"/>
                <w:sz w:val="24"/>
              </w:rPr>
              <w:t>实现急诊科人员评优评级管理。</w:t>
            </w:r>
          </w:p>
          <w:p>
            <w:pPr>
              <w:pStyle w:val="10"/>
              <w:numPr>
                <w:ilvl w:val="0"/>
                <w:numId w:val="47"/>
              </w:numPr>
              <w:ind w:firstLineChars="0"/>
              <w:jc w:val="left"/>
              <w:rPr>
                <w:rFonts w:ascii="仿宋" w:hAnsi="仿宋" w:eastAsia="仿宋"/>
                <w:sz w:val="24"/>
              </w:rPr>
            </w:pPr>
            <w:r>
              <w:rPr>
                <w:rFonts w:hint="eastAsia" w:ascii="仿宋" w:hAnsi="仿宋" w:eastAsia="仿宋"/>
                <w:sz w:val="24"/>
              </w:rPr>
              <w:t>实现科室人员值班、排班管理。</w:t>
            </w:r>
          </w:p>
          <w:p>
            <w:pPr>
              <w:pStyle w:val="10"/>
              <w:numPr>
                <w:ilvl w:val="0"/>
                <w:numId w:val="47"/>
              </w:numPr>
              <w:ind w:firstLineChars="0"/>
              <w:jc w:val="left"/>
              <w:rPr>
                <w:rFonts w:ascii="仿宋" w:hAnsi="仿宋" w:eastAsia="仿宋"/>
                <w:sz w:val="24"/>
              </w:rPr>
            </w:pPr>
            <w:r>
              <w:rPr>
                <w:rFonts w:hint="eastAsia" w:ascii="仿宋" w:hAnsi="仿宋" w:eastAsia="仿宋"/>
                <w:sz w:val="24"/>
              </w:rPr>
              <w:t>实现多维度科室管理统计查询。</w:t>
            </w:r>
          </w:p>
          <w:p>
            <w:pPr>
              <w:pStyle w:val="10"/>
              <w:numPr>
                <w:ilvl w:val="0"/>
                <w:numId w:val="46"/>
              </w:numPr>
              <w:ind w:firstLineChars="0"/>
              <w:jc w:val="left"/>
              <w:rPr>
                <w:rFonts w:ascii="仿宋" w:hAnsi="仿宋" w:eastAsia="仿宋"/>
                <w:sz w:val="24"/>
              </w:rPr>
            </w:pPr>
            <w:r>
              <w:rPr>
                <w:rFonts w:hint="eastAsia" w:ascii="仿宋" w:hAnsi="仿宋" w:eastAsia="仿宋"/>
                <w:sz w:val="24"/>
              </w:rPr>
              <w:t>资产管理</w:t>
            </w:r>
          </w:p>
          <w:p>
            <w:pPr>
              <w:pStyle w:val="10"/>
              <w:numPr>
                <w:ilvl w:val="0"/>
                <w:numId w:val="48"/>
              </w:numPr>
              <w:ind w:firstLineChars="0"/>
              <w:jc w:val="left"/>
              <w:rPr>
                <w:rFonts w:ascii="仿宋" w:hAnsi="仿宋" w:eastAsia="仿宋"/>
                <w:sz w:val="24"/>
              </w:rPr>
            </w:pPr>
            <w:r>
              <w:rPr>
                <w:rFonts w:hint="eastAsia" w:ascii="仿宋" w:hAnsi="仿宋" w:eastAsia="仿宋"/>
                <w:sz w:val="24"/>
              </w:rPr>
              <w:t>支持急诊在用资产（下文统称为急诊资产）的二级库管理，要求按照急诊各病区（含救护车）划分急诊二级库。</w:t>
            </w:r>
          </w:p>
          <w:p>
            <w:pPr>
              <w:pStyle w:val="10"/>
              <w:numPr>
                <w:ilvl w:val="0"/>
                <w:numId w:val="48"/>
              </w:numPr>
              <w:ind w:firstLineChars="0"/>
              <w:jc w:val="left"/>
              <w:rPr>
                <w:rFonts w:ascii="仿宋" w:hAnsi="仿宋" w:eastAsia="仿宋"/>
                <w:sz w:val="24"/>
              </w:rPr>
            </w:pPr>
            <w:r>
              <w:rPr>
                <w:rFonts w:hint="eastAsia" w:ascii="仿宋" w:hAnsi="仿宋" w:eastAsia="仿宋"/>
                <w:sz w:val="24"/>
              </w:rPr>
              <w:t>支持急诊资产全生命周期查看，以时间轴形式展示，生命周期节点按照科室要求个性化定制。</w:t>
            </w:r>
          </w:p>
          <w:p>
            <w:pPr>
              <w:pStyle w:val="10"/>
              <w:numPr>
                <w:ilvl w:val="0"/>
                <w:numId w:val="48"/>
              </w:numPr>
              <w:ind w:firstLineChars="0"/>
              <w:jc w:val="left"/>
              <w:rPr>
                <w:rFonts w:ascii="仿宋" w:hAnsi="仿宋" w:eastAsia="仿宋"/>
                <w:sz w:val="24"/>
              </w:rPr>
            </w:pPr>
            <w:r>
              <w:rPr>
                <w:rFonts w:hint="eastAsia" w:ascii="仿宋" w:hAnsi="仿宋" w:eastAsia="仿宋"/>
                <w:sz w:val="24"/>
              </w:rPr>
              <w:t>支持急诊资产条码的打印，要求条码具有唯一性。</w:t>
            </w:r>
          </w:p>
          <w:p>
            <w:pPr>
              <w:pStyle w:val="10"/>
              <w:numPr>
                <w:ilvl w:val="0"/>
                <w:numId w:val="48"/>
              </w:numPr>
              <w:ind w:firstLineChars="0"/>
              <w:jc w:val="left"/>
              <w:rPr>
                <w:rFonts w:ascii="仿宋" w:hAnsi="仿宋" w:eastAsia="仿宋"/>
                <w:sz w:val="24"/>
              </w:rPr>
            </w:pPr>
            <w:r>
              <w:rPr>
                <w:rFonts w:hint="eastAsia" w:ascii="仿宋" w:hAnsi="仿宋" w:eastAsia="仿宋"/>
                <w:sz w:val="24"/>
              </w:rPr>
              <w:t>支持急诊资产的出入库管理、调拨管理（配合扫码枪扫码快速识别急诊资产）。</w:t>
            </w:r>
          </w:p>
          <w:p>
            <w:pPr>
              <w:pStyle w:val="10"/>
              <w:numPr>
                <w:ilvl w:val="0"/>
                <w:numId w:val="48"/>
              </w:numPr>
              <w:ind w:firstLineChars="0"/>
              <w:jc w:val="left"/>
              <w:rPr>
                <w:rFonts w:ascii="仿宋" w:hAnsi="仿宋" w:eastAsia="仿宋"/>
                <w:sz w:val="24"/>
              </w:rPr>
            </w:pPr>
            <w:r>
              <w:rPr>
                <w:rFonts w:hint="eastAsia" w:ascii="仿宋" w:hAnsi="仿宋" w:eastAsia="仿宋"/>
                <w:sz w:val="24"/>
              </w:rPr>
              <w:t>支持急诊资产库存的查询统计报表，报表格式按照科室要求个性化定制。</w:t>
            </w:r>
          </w:p>
          <w:p>
            <w:pPr>
              <w:pStyle w:val="10"/>
              <w:numPr>
                <w:ilvl w:val="0"/>
                <w:numId w:val="48"/>
              </w:numPr>
              <w:ind w:firstLineChars="0"/>
              <w:jc w:val="left"/>
              <w:rPr>
                <w:rFonts w:ascii="仿宋" w:hAnsi="仿宋" w:eastAsia="仿宋"/>
                <w:sz w:val="24"/>
              </w:rPr>
            </w:pPr>
            <w:r>
              <w:rPr>
                <w:rFonts w:hint="eastAsia" w:ascii="仿宋" w:hAnsi="仿宋" w:eastAsia="仿宋"/>
                <w:sz w:val="24"/>
              </w:rPr>
              <w:t>支持急诊资产的定期盘点，支持库存盘点调整。</w:t>
            </w:r>
          </w:p>
          <w:p>
            <w:pPr>
              <w:pStyle w:val="10"/>
              <w:numPr>
                <w:ilvl w:val="0"/>
                <w:numId w:val="48"/>
              </w:numPr>
              <w:ind w:firstLineChars="0"/>
              <w:jc w:val="left"/>
              <w:rPr>
                <w:rFonts w:ascii="仿宋" w:hAnsi="仿宋" w:eastAsia="仿宋"/>
                <w:sz w:val="24"/>
              </w:rPr>
            </w:pPr>
            <w:r>
              <w:rPr>
                <w:rFonts w:hint="eastAsia" w:ascii="仿宋" w:hAnsi="仿宋" w:eastAsia="仿宋"/>
                <w:sz w:val="24"/>
              </w:rPr>
              <w:t>支持急诊资产巡检计划的制定。</w:t>
            </w:r>
          </w:p>
          <w:p>
            <w:pPr>
              <w:pStyle w:val="10"/>
              <w:numPr>
                <w:ilvl w:val="0"/>
                <w:numId w:val="48"/>
              </w:numPr>
              <w:ind w:firstLineChars="0"/>
              <w:jc w:val="left"/>
              <w:rPr>
                <w:rFonts w:ascii="仿宋" w:hAnsi="仿宋" w:eastAsia="仿宋"/>
                <w:sz w:val="24"/>
              </w:rPr>
            </w:pPr>
            <w:r>
              <w:rPr>
                <w:rFonts w:hint="eastAsia" w:ascii="仿宋" w:hAnsi="仿宋" w:eastAsia="仿宋"/>
                <w:sz w:val="24"/>
              </w:rPr>
              <w:t>配合扫码枪快速进行巡检，支持急诊资产的低库存/近效期预警，提供每种类型资产的低库存/近效期阈值设置。</w:t>
            </w:r>
          </w:p>
          <w:p>
            <w:pPr>
              <w:pStyle w:val="10"/>
              <w:numPr>
                <w:ilvl w:val="0"/>
                <w:numId w:val="46"/>
              </w:numPr>
              <w:ind w:firstLineChars="0"/>
              <w:jc w:val="left"/>
              <w:rPr>
                <w:rFonts w:ascii="仿宋" w:hAnsi="仿宋" w:eastAsia="仿宋"/>
                <w:sz w:val="24"/>
              </w:rPr>
            </w:pPr>
            <w:r>
              <w:rPr>
                <w:rFonts w:hint="eastAsia" w:ascii="仿宋" w:hAnsi="仿宋" w:eastAsia="仿宋"/>
                <w:sz w:val="24"/>
              </w:rPr>
              <w:t>急诊教学中心管理</w:t>
            </w:r>
          </w:p>
          <w:p>
            <w:pPr>
              <w:pStyle w:val="10"/>
              <w:numPr>
                <w:ilvl w:val="0"/>
                <w:numId w:val="49"/>
              </w:numPr>
              <w:ind w:firstLineChars="0"/>
              <w:jc w:val="left"/>
              <w:rPr>
                <w:rFonts w:ascii="仿宋" w:hAnsi="仿宋" w:eastAsia="仿宋"/>
                <w:sz w:val="24"/>
              </w:rPr>
            </w:pPr>
            <w:r>
              <w:rPr>
                <w:rFonts w:hint="eastAsia" w:ascii="仿宋" w:hAnsi="仿宋" w:eastAsia="仿宋"/>
                <w:sz w:val="24"/>
              </w:rPr>
              <w:t>支持培训学员的信息维护；</w:t>
            </w:r>
          </w:p>
          <w:p>
            <w:pPr>
              <w:pStyle w:val="10"/>
              <w:numPr>
                <w:ilvl w:val="0"/>
                <w:numId w:val="49"/>
              </w:numPr>
              <w:ind w:firstLineChars="0"/>
              <w:jc w:val="left"/>
              <w:rPr>
                <w:rFonts w:ascii="仿宋" w:hAnsi="仿宋" w:eastAsia="仿宋"/>
                <w:sz w:val="24"/>
              </w:rPr>
            </w:pPr>
            <w:r>
              <w:rPr>
                <w:rFonts w:hint="eastAsia" w:ascii="仿宋" w:hAnsi="仿宋" w:eastAsia="仿宋"/>
                <w:sz w:val="24"/>
              </w:rPr>
              <w:t>支持培训教员的信息维护；</w:t>
            </w:r>
          </w:p>
          <w:p>
            <w:pPr>
              <w:pStyle w:val="10"/>
              <w:numPr>
                <w:ilvl w:val="0"/>
                <w:numId w:val="49"/>
              </w:numPr>
              <w:ind w:firstLineChars="0"/>
              <w:jc w:val="left"/>
              <w:rPr>
                <w:rFonts w:ascii="仿宋" w:hAnsi="仿宋" w:eastAsia="仿宋"/>
                <w:sz w:val="24"/>
              </w:rPr>
            </w:pPr>
            <w:r>
              <w:rPr>
                <w:rFonts w:hint="eastAsia" w:ascii="仿宋" w:hAnsi="仿宋" w:eastAsia="仿宋"/>
                <w:sz w:val="24"/>
              </w:rPr>
              <w:t>支持培训课件的上传；</w:t>
            </w:r>
          </w:p>
          <w:p>
            <w:pPr>
              <w:pStyle w:val="10"/>
              <w:numPr>
                <w:ilvl w:val="0"/>
                <w:numId w:val="49"/>
              </w:numPr>
              <w:ind w:firstLineChars="0"/>
              <w:jc w:val="left"/>
              <w:rPr>
                <w:rFonts w:ascii="仿宋" w:hAnsi="仿宋" w:eastAsia="仿宋"/>
                <w:sz w:val="24"/>
              </w:rPr>
            </w:pPr>
            <w:r>
              <w:rPr>
                <w:rFonts w:hint="eastAsia" w:ascii="仿宋" w:hAnsi="仿宋" w:eastAsia="仿宋"/>
                <w:sz w:val="24"/>
              </w:rPr>
              <w:t>支持培训课程的排课功能；</w:t>
            </w:r>
          </w:p>
          <w:p>
            <w:pPr>
              <w:pStyle w:val="10"/>
              <w:numPr>
                <w:ilvl w:val="0"/>
                <w:numId w:val="49"/>
              </w:numPr>
              <w:ind w:firstLineChars="0"/>
              <w:jc w:val="left"/>
              <w:rPr>
                <w:rFonts w:ascii="仿宋" w:hAnsi="仿宋" w:eastAsia="仿宋"/>
                <w:sz w:val="24"/>
              </w:rPr>
            </w:pPr>
            <w:r>
              <w:rPr>
                <w:rFonts w:hint="eastAsia" w:ascii="仿宋" w:hAnsi="仿宋" w:eastAsia="仿宋"/>
                <w:sz w:val="24"/>
              </w:rPr>
              <w:t>支持培训题库的制作和上传；</w:t>
            </w:r>
          </w:p>
          <w:p>
            <w:pPr>
              <w:pStyle w:val="10"/>
              <w:numPr>
                <w:ilvl w:val="0"/>
                <w:numId w:val="49"/>
              </w:numPr>
              <w:ind w:firstLineChars="0"/>
              <w:jc w:val="left"/>
              <w:rPr>
                <w:rFonts w:ascii="仿宋" w:hAnsi="仿宋" w:eastAsia="仿宋"/>
                <w:sz w:val="24"/>
              </w:rPr>
            </w:pPr>
            <w:r>
              <w:rPr>
                <w:rFonts w:hint="eastAsia" w:ascii="仿宋" w:hAnsi="仿宋" w:eastAsia="仿宋"/>
                <w:sz w:val="24"/>
              </w:rPr>
              <w:t>支持学员进行预约报名培训；</w:t>
            </w:r>
          </w:p>
          <w:p>
            <w:pPr>
              <w:pStyle w:val="10"/>
              <w:numPr>
                <w:ilvl w:val="0"/>
                <w:numId w:val="49"/>
              </w:numPr>
              <w:ind w:firstLineChars="0"/>
              <w:jc w:val="left"/>
              <w:rPr>
                <w:rFonts w:ascii="仿宋" w:hAnsi="仿宋" w:eastAsia="仿宋"/>
                <w:sz w:val="24"/>
              </w:rPr>
            </w:pPr>
            <w:r>
              <w:rPr>
                <w:rFonts w:hint="eastAsia" w:ascii="仿宋" w:hAnsi="仿宋" w:eastAsia="仿宋"/>
                <w:sz w:val="24"/>
              </w:rPr>
              <w:t>支持学员、教员的培训签到；</w:t>
            </w:r>
          </w:p>
          <w:p>
            <w:pPr>
              <w:pStyle w:val="10"/>
              <w:numPr>
                <w:ilvl w:val="0"/>
                <w:numId w:val="49"/>
              </w:numPr>
              <w:ind w:firstLineChars="0"/>
              <w:jc w:val="left"/>
              <w:rPr>
                <w:rFonts w:ascii="仿宋" w:hAnsi="仿宋" w:eastAsia="仿宋"/>
                <w:sz w:val="24"/>
              </w:rPr>
            </w:pPr>
            <w:r>
              <w:rPr>
                <w:rFonts w:hint="eastAsia" w:ascii="仿宋" w:hAnsi="仿宋" w:eastAsia="仿宋"/>
                <w:sz w:val="24"/>
              </w:rPr>
              <w:t>支持与录像设备对接、保存录像文件到对应课程中；</w:t>
            </w:r>
          </w:p>
          <w:p>
            <w:pPr>
              <w:pStyle w:val="10"/>
              <w:numPr>
                <w:ilvl w:val="0"/>
                <w:numId w:val="49"/>
              </w:numPr>
              <w:ind w:firstLineChars="0"/>
              <w:jc w:val="left"/>
              <w:rPr>
                <w:rFonts w:ascii="仿宋" w:hAnsi="仿宋" w:eastAsia="仿宋"/>
                <w:sz w:val="24"/>
              </w:rPr>
            </w:pPr>
            <w:r>
              <w:rPr>
                <w:rFonts w:hint="eastAsia" w:ascii="仿宋" w:hAnsi="仿宋" w:eastAsia="仿宋"/>
                <w:sz w:val="24"/>
              </w:rPr>
              <w:t>支持教员对学员进行培训考核；</w:t>
            </w:r>
          </w:p>
          <w:p>
            <w:pPr>
              <w:pStyle w:val="10"/>
              <w:numPr>
                <w:ilvl w:val="0"/>
                <w:numId w:val="49"/>
              </w:numPr>
              <w:ind w:firstLineChars="0"/>
              <w:jc w:val="left"/>
              <w:rPr>
                <w:rFonts w:ascii="仿宋" w:hAnsi="仿宋" w:eastAsia="仿宋"/>
                <w:sz w:val="24"/>
              </w:rPr>
            </w:pPr>
            <w:r>
              <w:rPr>
                <w:rFonts w:hint="eastAsia" w:ascii="仿宋" w:hAnsi="仿宋" w:eastAsia="仿宋"/>
                <w:sz w:val="24"/>
              </w:rPr>
              <w:t>支持对学员进行课前问卷调查和课后问卷调查；</w:t>
            </w:r>
          </w:p>
          <w:p>
            <w:pPr>
              <w:pStyle w:val="10"/>
              <w:numPr>
                <w:ilvl w:val="0"/>
                <w:numId w:val="49"/>
              </w:numPr>
              <w:ind w:firstLineChars="0"/>
              <w:jc w:val="left"/>
              <w:rPr>
                <w:rFonts w:ascii="仿宋" w:hAnsi="仿宋" w:eastAsia="仿宋"/>
                <w:sz w:val="24"/>
              </w:rPr>
            </w:pPr>
            <w:r>
              <w:rPr>
                <w:rFonts w:hint="eastAsia" w:ascii="仿宋" w:hAnsi="仿宋" w:eastAsia="仿宋"/>
                <w:sz w:val="24"/>
              </w:rPr>
              <w:t>支持对学员的学习进度、达标状态进行智能提醒；</w:t>
            </w:r>
          </w:p>
          <w:p>
            <w:pPr>
              <w:pStyle w:val="10"/>
              <w:numPr>
                <w:ilvl w:val="0"/>
                <w:numId w:val="49"/>
              </w:numPr>
              <w:ind w:firstLineChars="0"/>
              <w:jc w:val="left"/>
              <w:rPr>
                <w:rFonts w:ascii="仿宋" w:hAnsi="仿宋" w:eastAsia="仿宋"/>
                <w:sz w:val="24"/>
              </w:rPr>
            </w:pPr>
            <w:r>
              <w:rPr>
                <w:rFonts w:hint="eastAsia" w:ascii="仿宋" w:hAnsi="仿宋" w:eastAsia="仿宋"/>
                <w:sz w:val="24"/>
              </w:rPr>
              <w:t>支持按照科室要求提供各类培训信息统计报表。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sz w:val="24"/>
                <w:szCs w:val="24"/>
              </w:rPr>
            </w:pP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jc w:val="left"/>
              <w:rPr>
                <w:rFonts w:ascii="仿宋" w:hAnsi="仿宋" w:eastAsia="仿宋"/>
                <w:sz w:val="24"/>
                <w:szCs w:val="28"/>
              </w:rPr>
            </w:pPr>
            <w:r>
              <w:rPr>
                <w:rFonts w:hint="eastAsia" w:ascii="仿宋" w:hAnsi="仿宋" w:eastAsia="仿宋"/>
                <w:sz w:val="24"/>
                <w:szCs w:val="28"/>
              </w:rPr>
              <w:t>★急诊决策支持</w:t>
            </w:r>
          </w:p>
        </w:tc>
        <w:tc>
          <w:tcPr>
            <w:tcW w:w="5886" w:type="dxa"/>
            <w:gridSpan w:val="6"/>
            <w:vAlign w:val="center"/>
          </w:tcPr>
          <w:p>
            <w:pPr>
              <w:pStyle w:val="10"/>
              <w:numPr>
                <w:ilvl w:val="0"/>
                <w:numId w:val="50"/>
              </w:numPr>
              <w:ind w:firstLineChars="0"/>
              <w:jc w:val="left"/>
              <w:rPr>
                <w:rFonts w:ascii="仿宋" w:hAnsi="仿宋" w:eastAsia="仿宋"/>
                <w:sz w:val="24"/>
              </w:rPr>
            </w:pPr>
            <w:r>
              <w:rPr>
                <w:rFonts w:hint="eastAsia" w:ascii="仿宋" w:hAnsi="仿宋" w:eastAsia="仿宋"/>
                <w:sz w:val="24"/>
              </w:rPr>
              <w:t>支持依据患者症状、体征、诊断、检查结果、检验结果、个人信息、病情危重等级、护理等级、评分结果、单病种、危急值变化等推荐病历方案，以树状图形直观显示，包含不同子条件下的分支方案。</w:t>
            </w:r>
          </w:p>
          <w:p>
            <w:pPr>
              <w:pStyle w:val="10"/>
              <w:numPr>
                <w:ilvl w:val="0"/>
                <w:numId w:val="50"/>
              </w:numPr>
              <w:ind w:firstLineChars="0"/>
              <w:jc w:val="left"/>
              <w:rPr>
                <w:rFonts w:ascii="仿宋" w:hAnsi="仿宋" w:eastAsia="仿宋"/>
                <w:sz w:val="24"/>
              </w:rPr>
            </w:pPr>
            <w:r>
              <w:rPr>
                <w:rFonts w:hint="eastAsia" w:ascii="仿宋" w:hAnsi="仿宋" w:eastAsia="仿宋"/>
                <w:sz w:val="24"/>
              </w:rPr>
              <w:t>支持依据患者症状、体征、诊断、检查结果、检验结果、个人信息、病情危重等级、护理等级、评分结果、单病种、危急值变化等推荐处方方案，以树状图形直观显示，包含不同子条件下的分支方案。</w:t>
            </w:r>
          </w:p>
          <w:p>
            <w:pPr>
              <w:pStyle w:val="10"/>
              <w:numPr>
                <w:ilvl w:val="0"/>
                <w:numId w:val="50"/>
              </w:numPr>
              <w:ind w:firstLineChars="0"/>
              <w:jc w:val="left"/>
              <w:rPr>
                <w:rFonts w:ascii="仿宋" w:hAnsi="仿宋" w:eastAsia="仿宋"/>
                <w:sz w:val="24"/>
              </w:rPr>
            </w:pPr>
            <w:r>
              <w:rPr>
                <w:rFonts w:hint="eastAsia" w:ascii="仿宋" w:hAnsi="仿宋" w:eastAsia="仿宋"/>
                <w:sz w:val="24"/>
              </w:rPr>
              <w:t>支持依据患者症状、体征、诊断、检查结果、检验结果、个人信息、病情危重等级、护理等级、评分结果、单病种、危急值变化等推荐处置方案，以树状图形直观显示，包含不同子条件下的分支方案。</w:t>
            </w:r>
          </w:p>
          <w:p>
            <w:pPr>
              <w:pStyle w:val="10"/>
              <w:numPr>
                <w:ilvl w:val="0"/>
                <w:numId w:val="50"/>
              </w:numPr>
              <w:ind w:firstLineChars="0"/>
              <w:jc w:val="left"/>
              <w:rPr>
                <w:rFonts w:ascii="仿宋" w:hAnsi="仿宋" w:eastAsia="仿宋"/>
                <w:sz w:val="24"/>
              </w:rPr>
            </w:pPr>
            <w:r>
              <w:rPr>
                <w:rFonts w:hint="eastAsia" w:ascii="仿宋" w:hAnsi="仿宋" w:eastAsia="仿宋"/>
                <w:sz w:val="24"/>
              </w:rPr>
              <w:t>支持依据患者症状、体征、诊断、检查结果、检验结果、个人信息、病情危重等级、护理等级、评分结果、单病种、危急值变化等推荐护理方案，以树状图形直观显示，包含不同子条件下的分支方案。</w:t>
            </w:r>
          </w:p>
          <w:p>
            <w:pPr>
              <w:pStyle w:val="10"/>
              <w:numPr>
                <w:ilvl w:val="0"/>
                <w:numId w:val="50"/>
              </w:numPr>
              <w:ind w:firstLineChars="0"/>
              <w:jc w:val="left"/>
              <w:rPr>
                <w:rFonts w:ascii="仿宋" w:hAnsi="仿宋" w:eastAsia="仿宋"/>
                <w:sz w:val="24"/>
              </w:rPr>
            </w:pPr>
            <w:r>
              <w:rPr>
                <w:rFonts w:hint="eastAsia" w:ascii="仿宋" w:hAnsi="仿宋" w:eastAsia="仿宋"/>
                <w:sz w:val="24"/>
              </w:rPr>
              <w:t>支持依据患者症状、体征、诊断、检查结果、检验结果、个人信息、病情危重等级、护理等级、评分结果、单病种、危急值变化等推荐评估单方案，以树状图形直观显示，包含不同子条件下的分支方案。</w:t>
            </w:r>
          </w:p>
          <w:p>
            <w:pPr>
              <w:pStyle w:val="10"/>
              <w:numPr>
                <w:ilvl w:val="0"/>
                <w:numId w:val="50"/>
              </w:numPr>
              <w:ind w:firstLineChars="0"/>
              <w:jc w:val="left"/>
              <w:rPr>
                <w:rFonts w:ascii="仿宋" w:hAnsi="仿宋" w:eastAsia="仿宋"/>
                <w:sz w:val="24"/>
              </w:rPr>
            </w:pPr>
            <w:r>
              <w:rPr>
                <w:rFonts w:hint="eastAsia" w:ascii="仿宋" w:hAnsi="仿宋" w:eastAsia="仿宋"/>
                <w:sz w:val="24"/>
              </w:rPr>
              <w:t>支持医生引用病历方案中的项目，快速生成首页、病程、会诊等病历文书。</w:t>
            </w:r>
          </w:p>
          <w:p>
            <w:pPr>
              <w:pStyle w:val="10"/>
              <w:numPr>
                <w:ilvl w:val="0"/>
                <w:numId w:val="50"/>
              </w:numPr>
              <w:ind w:firstLineChars="0"/>
              <w:jc w:val="left"/>
              <w:rPr>
                <w:rFonts w:ascii="仿宋" w:hAnsi="仿宋" w:eastAsia="仿宋"/>
                <w:sz w:val="24"/>
              </w:rPr>
            </w:pPr>
            <w:r>
              <w:rPr>
                <w:rFonts w:hint="eastAsia" w:ascii="仿宋" w:hAnsi="仿宋" w:eastAsia="仿宋"/>
                <w:sz w:val="24"/>
              </w:rPr>
              <w:t>支持医生引用处方方案、处置方案中的项目，快速开药、开检验检查申请等。</w:t>
            </w:r>
          </w:p>
          <w:p>
            <w:pPr>
              <w:pStyle w:val="10"/>
              <w:numPr>
                <w:ilvl w:val="0"/>
                <w:numId w:val="50"/>
              </w:numPr>
              <w:ind w:firstLineChars="0"/>
              <w:jc w:val="left"/>
              <w:rPr>
                <w:rFonts w:ascii="仿宋" w:hAnsi="仿宋" w:eastAsia="仿宋"/>
                <w:sz w:val="24"/>
              </w:rPr>
            </w:pPr>
            <w:r>
              <w:rPr>
                <w:rFonts w:hint="eastAsia" w:ascii="仿宋" w:hAnsi="仿宋" w:eastAsia="仿宋"/>
                <w:sz w:val="24"/>
              </w:rPr>
              <w:t>支持护士引用护理方案、评估表方案中的项目，快速生成护理记录、评估单等。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sz w:val="24"/>
                <w:szCs w:val="24"/>
              </w:rPr>
            </w:pPr>
            <w:r>
              <w:rPr>
                <w:rFonts w:hint="eastAsia" w:ascii="仿宋" w:hAnsi="仿宋" w:eastAsia="仿宋"/>
                <w:sz w:val="24"/>
                <w:szCs w:val="24"/>
              </w:rPr>
              <w:t>上线</w:t>
            </w:r>
            <w:r>
              <w:rPr>
                <w:rFonts w:ascii="仿宋" w:hAnsi="仿宋" w:eastAsia="仿宋"/>
                <w:sz w:val="24"/>
                <w:szCs w:val="24"/>
              </w:rPr>
              <w:t>要求</w:t>
            </w: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接口开发要求</w:t>
            </w:r>
          </w:p>
        </w:tc>
        <w:tc>
          <w:tcPr>
            <w:tcW w:w="5886" w:type="dxa"/>
            <w:gridSpan w:val="6"/>
            <w:vAlign w:val="center"/>
          </w:tcPr>
          <w:p>
            <w:pPr>
              <w:pStyle w:val="10"/>
              <w:numPr>
                <w:ilvl w:val="0"/>
                <w:numId w:val="51"/>
              </w:numPr>
              <w:ind w:firstLineChars="0"/>
              <w:rPr>
                <w:rFonts w:ascii="仿宋" w:hAnsi="仿宋" w:eastAsia="仿宋"/>
                <w:sz w:val="24"/>
              </w:rPr>
            </w:pPr>
            <w:r>
              <w:rPr>
                <w:rFonts w:hint="eastAsia" w:ascii="仿宋" w:hAnsi="仿宋" w:eastAsia="仿宋"/>
                <w:sz w:val="24"/>
              </w:rPr>
              <w:t>具有二次开发接口能力，根据医院需要免费提供平台的二次开发；</w:t>
            </w:r>
          </w:p>
          <w:p>
            <w:pPr>
              <w:pStyle w:val="10"/>
              <w:numPr>
                <w:ilvl w:val="0"/>
                <w:numId w:val="51"/>
              </w:numPr>
              <w:ind w:firstLineChars="0"/>
              <w:rPr>
                <w:rFonts w:ascii="仿宋" w:hAnsi="仿宋" w:eastAsia="仿宋"/>
                <w:color w:val="000000"/>
                <w:sz w:val="24"/>
              </w:rPr>
            </w:pPr>
            <w:r>
              <w:rPr>
                <w:rFonts w:hint="eastAsia" w:ascii="仿宋" w:hAnsi="仿宋" w:eastAsia="仿宋"/>
                <w:color w:val="000000"/>
                <w:sz w:val="24"/>
              </w:rPr>
              <w:t>提供中间件方式、HL7、WebService标准接口方式等进行无缝连接；</w:t>
            </w:r>
          </w:p>
          <w:p>
            <w:pPr>
              <w:pStyle w:val="10"/>
              <w:numPr>
                <w:ilvl w:val="0"/>
                <w:numId w:val="51"/>
              </w:numPr>
              <w:adjustRightInd w:val="0"/>
              <w:snapToGrid w:val="0"/>
              <w:spacing w:before="26" w:after="26"/>
              <w:ind w:firstLineChars="0"/>
              <w:rPr>
                <w:rFonts w:ascii="仿宋" w:hAnsi="仿宋" w:eastAsia="仿宋"/>
                <w:color w:val="000000"/>
                <w:sz w:val="24"/>
              </w:rPr>
            </w:pPr>
            <w:r>
              <w:rPr>
                <w:rFonts w:hint="eastAsia" w:ascii="仿宋" w:hAnsi="仿宋" w:eastAsia="仿宋"/>
                <w:color w:val="000000"/>
                <w:sz w:val="24"/>
              </w:rPr>
              <w:t>按需提供与HIS、电子病历（EMR）、电子签名、报告服务器、预约平台、输血系统、合理用药、排队叫号、集成平台</w:t>
            </w:r>
            <w:r>
              <w:rPr>
                <w:rFonts w:hint="eastAsia" w:ascii="仿宋" w:hAnsi="仿宋" w:eastAsia="仿宋"/>
                <w:sz w:val="24"/>
              </w:rPr>
              <w:t>等评级</w:t>
            </w:r>
            <w:r>
              <w:rPr>
                <w:rFonts w:hint="eastAsia" w:ascii="仿宋" w:hAnsi="仿宋" w:eastAsia="仿宋"/>
                <w:color w:val="000000"/>
                <w:sz w:val="24"/>
              </w:rPr>
              <w:t>所需接口开发服务；</w:t>
            </w:r>
          </w:p>
          <w:p>
            <w:pPr>
              <w:pStyle w:val="10"/>
              <w:numPr>
                <w:ilvl w:val="0"/>
                <w:numId w:val="51"/>
              </w:numPr>
              <w:adjustRightInd w:val="0"/>
              <w:snapToGrid w:val="0"/>
              <w:spacing w:before="26" w:after="26"/>
              <w:ind w:firstLineChars="0"/>
              <w:rPr>
                <w:rFonts w:ascii="仿宋" w:hAnsi="仿宋" w:eastAsia="仿宋"/>
                <w:color w:val="000000"/>
                <w:sz w:val="24"/>
              </w:rPr>
            </w:pPr>
            <w:r>
              <w:rPr>
                <w:rFonts w:hint="eastAsia" w:ascii="仿宋" w:hAnsi="仿宋" w:eastAsia="仿宋"/>
                <w:color w:val="000000" w:themeColor="text1"/>
                <w:sz w:val="24"/>
                <w:szCs w:val="28"/>
              </w:rPr>
              <w:t>满足电子病历应用等级六级、互联互通五级乙、医院智慧服务分级四级和医院智慧管理分级四级等要求。</w:t>
            </w:r>
          </w:p>
          <w:p>
            <w:pPr>
              <w:pStyle w:val="10"/>
              <w:numPr>
                <w:ilvl w:val="0"/>
                <w:numId w:val="51"/>
              </w:numPr>
              <w:ind w:firstLineChars="0"/>
              <w:rPr>
                <w:rFonts w:ascii="仿宋" w:hAnsi="仿宋" w:eastAsia="仿宋"/>
                <w:color w:val="000000"/>
                <w:sz w:val="24"/>
              </w:rPr>
            </w:pPr>
            <w:r>
              <w:rPr>
                <w:rFonts w:hint="eastAsia" w:ascii="仿宋" w:hAnsi="仿宋" w:eastAsia="仿宋"/>
                <w:color w:val="000000"/>
                <w:sz w:val="24"/>
              </w:rPr>
              <w:t>按需提供与医院现有系统之间患者信息的集成；</w:t>
            </w:r>
          </w:p>
          <w:p>
            <w:pPr>
              <w:pStyle w:val="10"/>
              <w:numPr>
                <w:ilvl w:val="0"/>
                <w:numId w:val="51"/>
              </w:numPr>
              <w:ind w:firstLineChars="0"/>
              <w:rPr>
                <w:rFonts w:ascii="仿宋" w:hAnsi="仿宋" w:eastAsia="仿宋"/>
                <w:sz w:val="24"/>
              </w:rPr>
            </w:pPr>
            <w:r>
              <w:rPr>
                <w:rFonts w:hint="eastAsia" w:ascii="仿宋" w:hAnsi="仿宋" w:eastAsia="仿宋"/>
                <w:sz w:val="24"/>
              </w:rPr>
              <w:t>系统内患者信息需以HIS系统数据为准；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历史数据迁移要求</w:t>
            </w:r>
          </w:p>
        </w:tc>
        <w:tc>
          <w:tcPr>
            <w:tcW w:w="5886" w:type="dxa"/>
            <w:gridSpan w:val="6"/>
            <w:vAlign w:val="center"/>
          </w:tcPr>
          <w:p>
            <w:pPr>
              <w:pStyle w:val="10"/>
              <w:numPr>
                <w:ilvl w:val="0"/>
                <w:numId w:val="52"/>
              </w:numPr>
              <w:ind w:firstLineChars="0"/>
              <w:jc w:val="left"/>
              <w:rPr>
                <w:rFonts w:ascii="仿宋" w:hAnsi="仿宋" w:eastAsia="仿宋"/>
                <w:sz w:val="24"/>
              </w:rPr>
            </w:pPr>
            <w:r>
              <w:rPr>
                <w:rFonts w:hint="eastAsia" w:ascii="仿宋" w:hAnsi="仿宋" w:eastAsia="仿宋"/>
                <w:sz w:val="24"/>
              </w:rPr>
              <w:t>与现有急诊新系统平滑数据迁移；</w:t>
            </w:r>
          </w:p>
          <w:p>
            <w:pPr>
              <w:pStyle w:val="10"/>
              <w:numPr>
                <w:ilvl w:val="0"/>
                <w:numId w:val="52"/>
              </w:numPr>
              <w:ind w:firstLineChars="0"/>
              <w:jc w:val="left"/>
              <w:rPr>
                <w:rFonts w:ascii="仿宋" w:hAnsi="仿宋" w:eastAsia="仿宋"/>
                <w:sz w:val="24"/>
              </w:rPr>
            </w:pPr>
            <w:r>
              <w:rPr>
                <w:rFonts w:hint="eastAsia" w:ascii="仿宋" w:hAnsi="仿宋" w:eastAsia="仿宋"/>
                <w:sz w:val="24"/>
              </w:rPr>
              <w:t>提供完整的数据迁移方案，方案包含数据迁移具体准备、工具软件、方法算法、风险评估和回退方案等详细内容，数据迁移过程中产生的第三方接口费用由投标方自行承担；</w:t>
            </w:r>
          </w:p>
          <w:p>
            <w:pPr>
              <w:pStyle w:val="10"/>
              <w:numPr>
                <w:ilvl w:val="0"/>
                <w:numId w:val="52"/>
              </w:numPr>
              <w:ind w:firstLineChars="0"/>
              <w:jc w:val="left"/>
              <w:rPr>
                <w:rFonts w:ascii="仿宋" w:hAnsi="仿宋" w:eastAsia="仿宋"/>
                <w:sz w:val="24"/>
              </w:rPr>
            </w:pPr>
            <w:r>
              <w:rPr>
                <w:rFonts w:hint="eastAsia" w:ascii="仿宋" w:hAnsi="仿宋" w:eastAsia="仿宋"/>
                <w:sz w:val="24"/>
              </w:rPr>
              <w:t>提供并确保新系统上线后原有历史数据的可用性，保障系统使用的延续性；</w:t>
            </w:r>
          </w:p>
          <w:p>
            <w:pPr>
              <w:pStyle w:val="10"/>
              <w:numPr>
                <w:ilvl w:val="0"/>
                <w:numId w:val="52"/>
              </w:numPr>
              <w:ind w:firstLineChars="0"/>
              <w:jc w:val="left"/>
              <w:rPr>
                <w:rFonts w:ascii="仿宋" w:hAnsi="仿宋" w:eastAsia="仿宋"/>
                <w:sz w:val="24"/>
              </w:rPr>
            </w:pPr>
            <w:r>
              <w:rPr>
                <w:rFonts w:hint="eastAsia" w:ascii="仿宋" w:hAnsi="仿宋" w:eastAsia="仿宋"/>
                <w:sz w:val="24"/>
              </w:rPr>
              <w:t>确保原系统数据可迁移至新系统上，一旦发生丢失由中标方负全部责任。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11"/>
            <w:vAlign w:val="center"/>
          </w:tcPr>
          <w:p>
            <w:pPr>
              <w:jc w:val="center"/>
              <w:rPr>
                <w:rFonts w:ascii="仿宋" w:hAnsi="仿宋" w:eastAsia="仿宋"/>
                <w:b/>
                <w:sz w:val="28"/>
                <w:szCs w:val="28"/>
              </w:rPr>
            </w:pPr>
            <w:r>
              <w:rPr>
                <w:rFonts w:hint="eastAsia" w:ascii="仿宋" w:hAnsi="仿宋" w:eastAsia="仿宋"/>
                <w:b/>
                <w:sz w:val="28"/>
                <w:szCs w:val="28"/>
              </w:rPr>
              <w:t>三、维保参数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sz w:val="24"/>
                <w:szCs w:val="24"/>
              </w:rPr>
            </w:pPr>
            <w:r>
              <w:rPr>
                <w:rFonts w:hint="eastAsia" w:ascii="仿宋" w:hAnsi="仿宋" w:eastAsia="仿宋"/>
                <w:sz w:val="28"/>
                <w:szCs w:val="24"/>
              </w:rPr>
              <w:t>类别</w:t>
            </w:r>
          </w:p>
        </w:tc>
        <w:tc>
          <w:tcPr>
            <w:tcW w:w="776" w:type="dxa"/>
            <w:gridSpan w:val="2"/>
            <w:vAlign w:val="center"/>
          </w:tcPr>
          <w:p>
            <w:pPr>
              <w:jc w:val="center"/>
              <w:rPr>
                <w:rFonts w:ascii="仿宋" w:hAnsi="仿宋" w:eastAsia="仿宋"/>
                <w:sz w:val="28"/>
                <w:szCs w:val="24"/>
              </w:rPr>
            </w:pPr>
            <w:r>
              <w:rPr>
                <w:rFonts w:hint="eastAsia" w:ascii="仿宋" w:hAnsi="仿宋" w:eastAsia="仿宋"/>
                <w:sz w:val="24"/>
                <w:szCs w:val="24"/>
              </w:rPr>
              <w:t>序号</w:t>
            </w:r>
          </w:p>
        </w:tc>
        <w:tc>
          <w:tcPr>
            <w:tcW w:w="1541" w:type="dxa"/>
            <w:gridSpan w:val="2"/>
            <w:vAlign w:val="center"/>
          </w:tcPr>
          <w:p>
            <w:pPr>
              <w:jc w:val="center"/>
              <w:rPr>
                <w:rFonts w:ascii="仿宋" w:hAnsi="仿宋" w:eastAsia="仿宋"/>
                <w:sz w:val="28"/>
                <w:szCs w:val="24"/>
              </w:rPr>
            </w:pPr>
            <w:r>
              <w:rPr>
                <w:rFonts w:hint="eastAsia" w:ascii="仿宋" w:hAnsi="仿宋" w:eastAsia="仿宋"/>
                <w:sz w:val="28"/>
                <w:szCs w:val="24"/>
              </w:rPr>
              <w:t>指标名称</w:t>
            </w:r>
          </w:p>
        </w:tc>
        <w:tc>
          <w:tcPr>
            <w:tcW w:w="5886" w:type="dxa"/>
            <w:gridSpan w:val="6"/>
            <w:vAlign w:val="center"/>
          </w:tcPr>
          <w:p>
            <w:pPr>
              <w:jc w:val="center"/>
              <w:rPr>
                <w:rFonts w:ascii="仿宋" w:hAnsi="仿宋" w:eastAsia="仿宋"/>
                <w:sz w:val="28"/>
                <w:szCs w:val="24"/>
              </w:rPr>
            </w:pPr>
            <w:r>
              <w:rPr>
                <w:rFonts w:hint="eastAsia" w:ascii="仿宋" w:hAnsi="仿宋" w:eastAsia="仿宋"/>
                <w:sz w:val="28"/>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sz w:val="24"/>
                <w:szCs w:val="24"/>
              </w:rPr>
            </w:pP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免费维保期</w:t>
            </w:r>
          </w:p>
        </w:tc>
        <w:tc>
          <w:tcPr>
            <w:tcW w:w="5886" w:type="dxa"/>
            <w:gridSpan w:val="6"/>
            <w:vAlign w:val="center"/>
          </w:tcPr>
          <w:p>
            <w:pPr>
              <w:spacing w:line="288" w:lineRule="auto"/>
              <w:jc w:val="left"/>
              <w:textAlignment w:val="center"/>
              <w:rPr>
                <w:rFonts w:ascii="仿宋" w:hAnsi="仿宋" w:eastAsia="仿宋"/>
                <w:sz w:val="24"/>
              </w:rPr>
            </w:pPr>
            <w:r>
              <w:rPr>
                <w:rFonts w:hint="eastAsia" w:ascii="仿宋" w:hAnsi="仿宋" w:eastAsia="仿宋"/>
                <w:sz w:val="24"/>
              </w:rPr>
              <w:t>1.提供一年投标产品免费维保服务，时间自项目验收合格之日起算。</w:t>
            </w:r>
          </w:p>
          <w:p>
            <w:pPr>
              <w:widowControl/>
              <w:jc w:val="left"/>
              <w:rPr>
                <w:rFonts w:ascii="仿宋" w:hAnsi="仿宋" w:eastAsia="仿宋"/>
                <w:sz w:val="24"/>
              </w:rPr>
            </w:pPr>
            <w:r>
              <w:rPr>
                <w:rFonts w:ascii="仿宋" w:hAnsi="仿宋" w:eastAsia="仿宋"/>
                <w:sz w:val="24"/>
              </w:rPr>
              <w:t>2</w:t>
            </w:r>
            <w:r>
              <w:rPr>
                <w:rFonts w:hint="eastAsia" w:ascii="仿宋" w:hAnsi="仿宋" w:eastAsia="仿宋"/>
                <w:sz w:val="24"/>
              </w:rPr>
              <w:t>.提供投标产品售后服务承诺函。</w:t>
            </w:r>
          </w:p>
          <w:p>
            <w:pPr>
              <w:widowControl/>
              <w:jc w:val="left"/>
              <w:rPr>
                <w:rFonts w:ascii="仿宋" w:hAnsi="仿宋" w:eastAsia="仿宋"/>
                <w:sz w:val="24"/>
              </w:rPr>
            </w:pPr>
            <w:r>
              <w:rPr>
                <w:rFonts w:hint="eastAsia" w:ascii="仿宋" w:hAnsi="仿宋" w:eastAsia="仿宋"/>
                <w:sz w:val="24"/>
              </w:rPr>
              <w:t>3.服务期内提供每年免费走访服务。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jc w:val="left"/>
              <w:rPr>
                <w:rFonts w:ascii="仿宋" w:hAnsi="仿宋" w:eastAsia="仿宋"/>
                <w:sz w:val="24"/>
              </w:rPr>
            </w:pPr>
            <w:r>
              <w:rPr>
                <w:rFonts w:hint="eastAsia" w:ascii="仿宋" w:hAnsi="仿宋" w:eastAsia="仿宋"/>
                <w:sz w:val="24"/>
                <w:szCs w:val="28"/>
              </w:rPr>
              <w:t>★免费维保</w:t>
            </w:r>
            <w:r>
              <w:rPr>
                <w:rFonts w:ascii="仿宋" w:hAnsi="仿宋" w:eastAsia="仿宋"/>
                <w:sz w:val="24"/>
              </w:rPr>
              <w:t>期内</w:t>
            </w:r>
            <w:r>
              <w:rPr>
                <w:rFonts w:hint="eastAsia" w:ascii="仿宋" w:hAnsi="仿宋" w:eastAsia="仿宋"/>
                <w:sz w:val="24"/>
              </w:rPr>
              <w:t>服务</w:t>
            </w:r>
            <w:r>
              <w:rPr>
                <w:rFonts w:ascii="仿宋" w:hAnsi="仿宋" w:eastAsia="仿宋"/>
                <w:sz w:val="24"/>
              </w:rPr>
              <w:t>要求</w:t>
            </w:r>
          </w:p>
        </w:tc>
        <w:tc>
          <w:tcPr>
            <w:tcW w:w="5886" w:type="dxa"/>
            <w:gridSpan w:val="6"/>
            <w:vAlign w:val="center"/>
          </w:tcPr>
          <w:p>
            <w:pPr>
              <w:pStyle w:val="10"/>
              <w:widowControl/>
              <w:numPr>
                <w:ilvl w:val="0"/>
                <w:numId w:val="53"/>
              </w:numPr>
              <w:ind w:firstLineChars="0"/>
              <w:jc w:val="left"/>
              <w:rPr>
                <w:rFonts w:ascii="仿宋" w:hAnsi="仿宋" w:eastAsia="仿宋"/>
                <w:sz w:val="24"/>
              </w:rPr>
            </w:pPr>
            <w:r>
              <w:rPr>
                <w:rFonts w:hint="eastAsia" w:ascii="仿宋" w:hAnsi="仿宋" w:eastAsia="仿宋"/>
                <w:sz w:val="24"/>
              </w:rPr>
              <w:t>售后服务期内负责保障软件系统 7×24 小时正常运行。服务内容包括：数据档案恢复、系统安装调试、软件系统升级、软件系统迁移、系统性能调优、新接口制作、已有接口升级改造、软件故障处理、软件功能修改、系统使用培训和现场技术支付服务等保障系统软硬件正常运行的一切服务。在招标方提出要求情况下，投标方需配合第三方完成相应工作。</w:t>
            </w:r>
          </w:p>
          <w:p>
            <w:pPr>
              <w:pStyle w:val="10"/>
              <w:widowControl/>
              <w:numPr>
                <w:ilvl w:val="0"/>
                <w:numId w:val="53"/>
              </w:numPr>
              <w:ind w:firstLineChars="0"/>
              <w:jc w:val="left"/>
              <w:rPr>
                <w:rFonts w:ascii="仿宋" w:hAnsi="仿宋" w:eastAsia="仿宋"/>
                <w:sz w:val="24"/>
              </w:rPr>
            </w:pPr>
            <w:r>
              <w:rPr>
                <w:rFonts w:hint="eastAsia" w:ascii="仿宋" w:hAnsi="仿宋" w:eastAsia="仿宋"/>
                <w:sz w:val="24"/>
              </w:rPr>
              <w:t>服务期内出现紧急故障情况，应在收到服务请求后30分钟内响应，必要时2个小时内到现场，4个小时内解决问题，不能修复的，提供备品备件等，以保证系统正常使用。</w:t>
            </w:r>
          </w:p>
          <w:p>
            <w:pPr>
              <w:pStyle w:val="10"/>
              <w:widowControl/>
              <w:numPr>
                <w:ilvl w:val="0"/>
                <w:numId w:val="53"/>
              </w:numPr>
              <w:ind w:firstLineChars="0"/>
              <w:jc w:val="left"/>
              <w:rPr>
                <w:rFonts w:ascii="仿宋" w:hAnsi="仿宋" w:eastAsia="仿宋"/>
                <w:sz w:val="24"/>
              </w:rPr>
            </w:pPr>
            <w:r>
              <w:rPr>
                <w:rFonts w:hint="eastAsia" w:ascii="仿宋" w:hAnsi="仿宋" w:eastAsia="仿宋"/>
                <w:sz w:val="24"/>
              </w:rPr>
              <w:t>提供每年不少于40人天的新需求及新接口开发服务。</w:t>
            </w:r>
          </w:p>
          <w:p>
            <w:pPr>
              <w:pStyle w:val="10"/>
              <w:numPr>
                <w:ilvl w:val="0"/>
                <w:numId w:val="53"/>
              </w:numPr>
              <w:adjustRightInd w:val="0"/>
              <w:snapToGrid w:val="0"/>
              <w:spacing w:before="26" w:after="26"/>
              <w:ind w:firstLineChars="0"/>
              <w:rPr>
                <w:rFonts w:ascii="仿宋" w:hAnsi="仿宋" w:eastAsia="仿宋"/>
                <w:color w:val="000000"/>
                <w:sz w:val="24"/>
              </w:rPr>
            </w:pPr>
            <w:r>
              <w:rPr>
                <w:rFonts w:hint="eastAsia" w:ascii="仿宋" w:hAnsi="仿宋" w:eastAsia="仿宋"/>
                <w:color w:val="000000"/>
                <w:sz w:val="24"/>
              </w:rPr>
              <w:t>驻场保障：提供1人的现场维护保障。</w:t>
            </w:r>
          </w:p>
          <w:p>
            <w:pPr>
              <w:pStyle w:val="10"/>
              <w:widowControl/>
              <w:numPr>
                <w:ilvl w:val="0"/>
                <w:numId w:val="53"/>
              </w:numPr>
              <w:ind w:firstLineChars="0"/>
              <w:jc w:val="left"/>
              <w:rPr>
                <w:rFonts w:ascii="仿宋" w:hAnsi="仿宋" w:eastAsia="仿宋"/>
                <w:sz w:val="24"/>
              </w:rPr>
            </w:pPr>
            <w:r>
              <w:rPr>
                <w:rFonts w:hint="eastAsia" w:ascii="仿宋" w:hAnsi="仿宋" w:eastAsia="仿宋"/>
                <w:sz w:val="24"/>
              </w:rPr>
              <w:t>免费售后服务期内提供每季度一次系统巡检（共 4 次），并提交书面巡检报告。</w:t>
            </w:r>
          </w:p>
          <w:p>
            <w:pPr>
              <w:pStyle w:val="10"/>
              <w:widowControl/>
              <w:numPr>
                <w:ilvl w:val="0"/>
                <w:numId w:val="53"/>
              </w:numPr>
              <w:ind w:firstLineChars="0"/>
              <w:jc w:val="left"/>
              <w:rPr>
                <w:rFonts w:ascii="仿宋" w:hAnsi="仿宋" w:eastAsia="仿宋"/>
                <w:sz w:val="24"/>
              </w:rPr>
            </w:pPr>
            <w:r>
              <w:rPr>
                <w:rFonts w:hint="eastAsia" w:ascii="仿宋" w:hAnsi="仿宋" w:eastAsia="仿宋"/>
                <w:sz w:val="24"/>
              </w:rPr>
              <w:t>针对重大节假日，安排专人进行保障。</w:t>
            </w:r>
          </w:p>
          <w:p>
            <w:pPr>
              <w:pStyle w:val="10"/>
              <w:widowControl/>
              <w:numPr>
                <w:ilvl w:val="0"/>
                <w:numId w:val="53"/>
              </w:numPr>
              <w:ind w:firstLineChars="0"/>
              <w:jc w:val="left"/>
              <w:rPr>
                <w:rFonts w:ascii="仿宋" w:hAnsi="仿宋" w:eastAsia="仿宋"/>
                <w:sz w:val="24"/>
              </w:rPr>
            </w:pPr>
            <w:r>
              <w:rPr>
                <w:rFonts w:hint="eastAsia" w:ascii="仿宋" w:hAnsi="仿宋" w:eastAsia="仿宋"/>
                <w:sz w:val="24"/>
              </w:rPr>
              <w:t>免费售后服务期结束后的售后服务费用另行协商。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服务本地化要求</w:t>
            </w:r>
          </w:p>
        </w:tc>
        <w:tc>
          <w:tcPr>
            <w:tcW w:w="5886" w:type="dxa"/>
            <w:gridSpan w:val="6"/>
            <w:vAlign w:val="center"/>
          </w:tcPr>
          <w:p>
            <w:pPr>
              <w:jc w:val="left"/>
              <w:rPr>
                <w:rFonts w:ascii="仿宋" w:hAnsi="仿宋" w:eastAsia="仿宋"/>
                <w:sz w:val="24"/>
              </w:rPr>
            </w:pPr>
            <w:r>
              <w:rPr>
                <w:rFonts w:ascii="仿宋" w:hAnsi="仿宋" w:eastAsia="仿宋"/>
                <w:sz w:val="24"/>
              </w:rPr>
              <w:t>1.</w:t>
            </w:r>
            <w:r>
              <w:rPr>
                <w:rFonts w:hint="eastAsia" w:ascii="仿宋" w:hAnsi="仿宋" w:eastAsia="仿宋"/>
                <w:sz w:val="24"/>
              </w:rPr>
              <w:t>有驻场人员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0"/>
              <w:numPr>
                <w:ilvl w:val="0"/>
                <w:numId w:val="3"/>
              </w:numPr>
              <w:ind w:firstLineChars="0"/>
              <w:jc w:val="center"/>
              <w:rPr>
                <w:rFonts w:ascii="仿宋" w:hAnsi="仿宋" w:eastAsia="仿宋"/>
                <w:sz w:val="24"/>
              </w:rPr>
            </w:pPr>
          </w:p>
        </w:tc>
        <w:tc>
          <w:tcPr>
            <w:tcW w:w="1541" w:type="dxa"/>
            <w:gridSpan w:val="2"/>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操作培训</w:t>
            </w:r>
          </w:p>
        </w:tc>
        <w:tc>
          <w:tcPr>
            <w:tcW w:w="5886" w:type="dxa"/>
            <w:gridSpan w:val="6"/>
            <w:vAlign w:val="center"/>
          </w:tcPr>
          <w:p>
            <w:pPr>
              <w:pStyle w:val="10"/>
              <w:numPr>
                <w:ilvl w:val="0"/>
                <w:numId w:val="54"/>
              </w:numPr>
              <w:ind w:firstLineChars="0"/>
              <w:jc w:val="left"/>
              <w:rPr>
                <w:rFonts w:ascii="仿宋" w:hAnsi="仿宋" w:eastAsia="仿宋"/>
                <w:sz w:val="24"/>
              </w:rPr>
            </w:pPr>
            <w:r>
              <w:rPr>
                <w:rFonts w:ascii="仿宋" w:hAnsi="仿宋" w:eastAsia="仿宋"/>
                <w:sz w:val="24"/>
              </w:rPr>
              <w:t>制定培训计划方案</w:t>
            </w:r>
          </w:p>
          <w:p>
            <w:pPr>
              <w:pStyle w:val="10"/>
              <w:numPr>
                <w:ilvl w:val="0"/>
                <w:numId w:val="54"/>
              </w:numPr>
              <w:ind w:firstLineChars="0"/>
              <w:jc w:val="left"/>
              <w:rPr>
                <w:rFonts w:ascii="仿宋" w:hAnsi="仿宋" w:eastAsia="仿宋"/>
                <w:sz w:val="24"/>
              </w:rPr>
            </w:pPr>
            <w:r>
              <w:rPr>
                <w:rFonts w:hint="eastAsia" w:ascii="仿宋" w:hAnsi="仿宋" w:eastAsia="仿宋"/>
                <w:sz w:val="24"/>
              </w:rPr>
              <w:t>本地培训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802" w:type="dxa"/>
            <w:gridSpan w:val="4"/>
            <w:vAlign w:val="center"/>
          </w:tcPr>
          <w:p>
            <w:pPr>
              <w:ind w:right="-57" w:rightChars="-27"/>
              <w:jc w:val="center"/>
              <w:rPr>
                <w:rFonts w:ascii="仿宋" w:hAnsi="仿宋" w:eastAsia="仿宋"/>
                <w:sz w:val="28"/>
                <w:szCs w:val="28"/>
              </w:rPr>
            </w:pPr>
            <w:r>
              <w:rPr>
                <w:rFonts w:hint="eastAsia" w:ascii="仿宋" w:hAnsi="仿宋" w:eastAsia="仿宋"/>
                <w:sz w:val="28"/>
                <w:szCs w:val="28"/>
              </w:rPr>
              <w:t>需求科室</w:t>
            </w:r>
          </w:p>
          <w:p>
            <w:pPr>
              <w:ind w:right="-57" w:rightChars="-27"/>
              <w:jc w:val="center"/>
              <w:rPr>
                <w:rFonts w:ascii="仿宋" w:hAnsi="仿宋" w:eastAsia="仿宋"/>
                <w:sz w:val="28"/>
                <w:szCs w:val="28"/>
              </w:rPr>
            </w:pPr>
            <w:r>
              <w:rPr>
                <w:rFonts w:hint="eastAsia" w:ascii="仿宋" w:hAnsi="仿宋" w:eastAsia="仿宋"/>
                <w:sz w:val="28"/>
                <w:szCs w:val="28"/>
              </w:rPr>
              <w:t>负责人</w:t>
            </w:r>
          </w:p>
        </w:tc>
        <w:tc>
          <w:tcPr>
            <w:tcW w:w="2627" w:type="dxa"/>
            <w:gridSpan w:val="3"/>
            <w:vAlign w:val="center"/>
          </w:tcPr>
          <w:p>
            <w:pPr>
              <w:ind w:right="-57" w:rightChars="-27"/>
              <w:jc w:val="center"/>
              <w:rPr>
                <w:rFonts w:ascii="仿宋" w:hAnsi="仿宋" w:eastAsia="仿宋"/>
                <w:sz w:val="28"/>
                <w:szCs w:val="28"/>
              </w:rPr>
            </w:pPr>
          </w:p>
        </w:tc>
        <w:tc>
          <w:tcPr>
            <w:tcW w:w="2115" w:type="dxa"/>
            <w:gridSpan w:val="2"/>
            <w:vAlign w:val="center"/>
          </w:tcPr>
          <w:p>
            <w:pPr>
              <w:ind w:right="-57" w:rightChars="-27"/>
              <w:jc w:val="center"/>
              <w:rPr>
                <w:rFonts w:ascii="仿宋" w:hAnsi="仿宋" w:eastAsia="仿宋"/>
                <w:sz w:val="28"/>
                <w:szCs w:val="28"/>
              </w:rPr>
            </w:pPr>
            <w:r>
              <w:rPr>
                <w:rFonts w:ascii="仿宋" w:hAnsi="仿宋" w:eastAsia="仿宋"/>
                <w:sz w:val="28"/>
                <w:szCs w:val="28"/>
              </w:rPr>
              <w:t>机关业务</w:t>
            </w:r>
          </w:p>
          <w:p>
            <w:pPr>
              <w:ind w:right="-57" w:rightChars="-27"/>
              <w:jc w:val="center"/>
              <w:rPr>
                <w:rFonts w:ascii="仿宋" w:hAnsi="仿宋" w:eastAsia="仿宋"/>
                <w:sz w:val="28"/>
                <w:szCs w:val="28"/>
              </w:rPr>
            </w:pPr>
            <w:r>
              <w:rPr>
                <w:rFonts w:ascii="仿宋" w:hAnsi="仿宋" w:eastAsia="仿宋"/>
                <w:sz w:val="28"/>
                <w:szCs w:val="28"/>
              </w:rPr>
              <w:t>部门</w:t>
            </w:r>
          </w:p>
        </w:tc>
        <w:tc>
          <w:tcPr>
            <w:tcW w:w="2502" w:type="dxa"/>
            <w:gridSpan w:val="2"/>
            <w:vAlign w:val="center"/>
          </w:tcPr>
          <w:p>
            <w:pPr>
              <w:ind w:right="-57" w:rightChars="-27"/>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802" w:type="dxa"/>
            <w:gridSpan w:val="4"/>
            <w:vAlign w:val="center"/>
          </w:tcPr>
          <w:p>
            <w:pPr>
              <w:ind w:right="-57" w:rightChars="-27"/>
              <w:jc w:val="center"/>
              <w:rPr>
                <w:rFonts w:ascii="仿宋" w:hAnsi="仿宋" w:eastAsia="仿宋"/>
                <w:sz w:val="28"/>
                <w:szCs w:val="28"/>
              </w:rPr>
            </w:pPr>
            <w:r>
              <w:rPr>
                <w:rFonts w:hint="eastAsia" w:ascii="仿宋" w:hAnsi="仿宋" w:eastAsia="仿宋"/>
                <w:sz w:val="28"/>
                <w:szCs w:val="28"/>
              </w:rPr>
              <w:t>专家组</w:t>
            </w:r>
          </w:p>
        </w:tc>
        <w:tc>
          <w:tcPr>
            <w:tcW w:w="7244" w:type="dxa"/>
            <w:gridSpan w:val="7"/>
            <w:vAlign w:val="center"/>
          </w:tcPr>
          <w:p>
            <w:pPr>
              <w:ind w:right="-57" w:rightChars="-27"/>
              <w:jc w:val="center"/>
              <w:rPr>
                <w:rFonts w:ascii="仿宋" w:hAnsi="仿宋" w:eastAsia="仿宋"/>
                <w:sz w:val="28"/>
                <w:szCs w:val="28"/>
              </w:rPr>
            </w:pPr>
          </w:p>
        </w:tc>
      </w:tr>
    </w:tbl>
    <w:p>
      <w:pPr>
        <w:ind w:right="-57" w:rightChars="-27"/>
        <w:rPr>
          <w:rFonts w:ascii="仿宋" w:hAnsi="仿宋" w:eastAsia="仿宋"/>
          <w:sz w:val="24"/>
          <w:szCs w:val="28"/>
        </w:rPr>
      </w:pPr>
      <w:r>
        <w:rPr>
          <w:rFonts w:ascii="仿宋" w:hAnsi="仿宋" w:eastAsia="仿宋"/>
          <w:sz w:val="24"/>
          <w:szCs w:val="28"/>
        </w:rPr>
        <w:t>说明</w:t>
      </w:r>
      <w:r>
        <w:rPr>
          <w:rFonts w:hint="eastAsia" w:ascii="仿宋" w:hAnsi="仿宋" w:eastAsia="仿宋"/>
          <w:sz w:val="24"/>
          <w:szCs w:val="28"/>
        </w:rPr>
        <w:t>：</w:t>
      </w:r>
      <w:r>
        <w:rPr>
          <w:rFonts w:ascii="仿宋" w:hAnsi="仿宋" w:eastAsia="仿宋"/>
          <w:sz w:val="24"/>
          <w:szCs w:val="28"/>
        </w:rPr>
        <w:t>功能要求</w:t>
      </w:r>
      <w:r>
        <w:rPr>
          <w:rFonts w:hint="eastAsia" w:ascii="仿宋" w:hAnsi="仿宋" w:eastAsia="仿宋"/>
          <w:sz w:val="24"/>
          <w:szCs w:val="28"/>
        </w:rPr>
        <w:t>、</w:t>
      </w:r>
      <w:r>
        <w:rPr>
          <w:rFonts w:ascii="仿宋" w:hAnsi="仿宋" w:eastAsia="仿宋"/>
          <w:sz w:val="24"/>
          <w:szCs w:val="28"/>
        </w:rPr>
        <w:t>配置清单为必备要求</w:t>
      </w:r>
      <w:r>
        <w:rPr>
          <w:rFonts w:hint="eastAsia" w:ascii="仿宋" w:hAnsi="仿宋" w:eastAsia="仿宋"/>
          <w:sz w:val="24"/>
          <w:szCs w:val="28"/>
        </w:rPr>
        <w:t>。必要技术指标参数以★标记（有1项不满足即按无效投标处理），重要技术参数以#标记，一般技术指标参数不作标记。投标供应商须提供所有“正偏离”、“无偏离”响应的技术参数的支持资料，技术参数支持材料包括：检测报告、技术白皮书、使用说明书、正式期刊发表的论文、公开发布的宣传彩页。并在技术参数偏离表备注栏中注明支持材料在标书中的页码、行数，凡未提供有效证明文件的响应不予承认。未按要求填写，将可能被认定为无效投标，提供虚假指标参数的，取消中标资格。</w:t>
      </w:r>
    </w:p>
    <w:sectPr>
      <w:pgSz w:w="11906" w:h="16838"/>
      <w:pgMar w:top="1440"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81108"/>
    <w:multiLevelType w:val="multilevel"/>
    <w:tmpl w:val="01C81108"/>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3C01752"/>
    <w:multiLevelType w:val="multilevel"/>
    <w:tmpl w:val="03C017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2D66DA"/>
    <w:multiLevelType w:val="multilevel"/>
    <w:tmpl w:val="042D66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094E7E"/>
    <w:multiLevelType w:val="multilevel"/>
    <w:tmpl w:val="05094E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905FF1"/>
    <w:multiLevelType w:val="multilevel"/>
    <w:tmpl w:val="06905FF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CF2801"/>
    <w:multiLevelType w:val="multilevel"/>
    <w:tmpl w:val="08CF28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377213"/>
    <w:multiLevelType w:val="multilevel"/>
    <w:tmpl w:val="0B3772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7670F8"/>
    <w:multiLevelType w:val="multilevel"/>
    <w:tmpl w:val="0B7670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DC7CA5"/>
    <w:multiLevelType w:val="multilevel"/>
    <w:tmpl w:val="1FDC7C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C5C7BBC"/>
    <w:multiLevelType w:val="multilevel"/>
    <w:tmpl w:val="2C5C7B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D9328B6"/>
    <w:multiLevelType w:val="multilevel"/>
    <w:tmpl w:val="2D9328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FB73DB4"/>
    <w:multiLevelType w:val="multilevel"/>
    <w:tmpl w:val="2FB73DB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12401F9"/>
    <w:multiLevelType w:val="multilevel"/>
    <w:tmpl w:val="312401F9"/>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21934F7"/>
    <w:multiLevelType w:val="multilevel"/>
    <w:tmpl w:val="321934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5EC5CF0"/>
    <w:multiLevelType w:val="multilevel"/>
    <w:tmpl w:val="35EC5CF0"/>
    <w:lvl w:ilvl="0" w:tentative="0">
      <w:start w:val="1"/>
      <w:numFmt w:val="decimal"/>
      <w:lvlText w:val="%1."/>
      <w:lvlJc w:val="left"/>
      <w:pPr>
        <w:ind w:left="420" w:hanging="420"/>
      </w:pPr>
      <w:rPr>
        <w:rFonts w:hint="default"/>
        <w:color w:val="000000" w:themeColor="text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9582989"/>
    <w:multiLevelType w:val="multilevel"/>
    <w:tmpl w:val="395829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B3E7027"/>
    <w:multiLevelType w:val="multilevel"/>
    <w:tmpl w:val="3B3E70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F316CD1"/>
    <w:multiLevelType w:val="multilevel"/>
    <w:tmpl w:val="3F316C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0B81C00"/>
    <w:multiLevelType w:val="multilevel"/>
    <w:tmpl w:val="40B81C00"/>
    <w:lvl w:ilvl="0" w:tentative="0">
      <w:start w:val="1"/>
      <w:numFmt w:val="decimal"/>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3B4026C"/>
    <w:multiLevelType w:val="multilevel"/>
    <w:tmpl w:val="43B4026C"/>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4F70A7B"/>
    <w:multiLevelType w:val="multilevel"/>
    <w:tmpl w:val="44F70A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61C580A"/>
    <w:multiLevelType w:val="multilevel"/>
    <w:tmpl w:val="461C58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7997E1C"/>
    <w:multiLevelType w:val="multilevel"/>
    <w:tmpl w:val="47997E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7CE6A2C"/>
    <w:multiLevelType w:val="multilevel"/>
    <w:tmpl w:val="47CE6A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7D455B0"/>
    <w:multiLevelType w:val="multilevel"/>
    <w:tmpl w:val="47D455B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4B780489"/>
    <w:multiLevelType w:val="multilevel"/>
    <w:tmpl w:val="4B7804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DB9768E"/>
    <w:multiLevelType w:val="multilevel"/>
    <w:tmpl w:val="4DB9768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E4B65EA"/>
    <w:multiLevelType w:val="multilevel"/>
    <w:tmpl w:val="4E4B65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F6C28D4"/>
    <w:multiLevelType w:val="multilevel"/>
    <w:tmpl w:val="4F6C28D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04E1194"/>
    <w:multiLevelType w:val="multilevel"/>
    <w:tmpl w:val="504E11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31066DB"/>
    <w:multiLevelType w:val="multilevel"/>
    <w:tmpl w:val="531066D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5EB691D"/>
    <w:multiLevelType w:val="multilevel"/>
    <w:tmpl w:val="55EB69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90F6D8A"/>
    <w:multiLevelType w:val="multilevel"/>
    <w:tmpl w:val="590F6D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91B1DFE"/>
    <w:multiLevelType w:val="multilevel"/>
    <w:tmpl w:val="591B1D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9904540"/>
    <w:multiLevelType w:val="multilevel"/>
    <w:tmpl w:val="59904540"/>
    <w:lvl w:ilvl="0" w:tentative="0">
      <w:start w:val="1"/>
      <w:numFmt w:val="decimal"/>
      <w:lvlText w:val="%1."/>
      <w:lvlJc w:val="left"/>
      <w:pPr>
        <w:ind w:left="420" w:hanging="420"/>
      </w:pPr>
      <w:rPr>
        <w:rFonts w:hint="default"/>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5A564F7D"/>
    <w:multiLevelType w:val="multilevel"/>
    <w:tmpl w:val="5A564F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AC57EBC"/>
    <w:multiLevelType w:val="multilevel"/>
    <w:tmpl w:val="5AC57E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1F965C8"/>
    <w:multiLevelType w:val="multilevel"/>
    <w:tmpl w:val="61F96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246569B"/>
    <w:multiLevelType w:val="multilevel"/>
    <w:tmpl w:val="624656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3126F36"/>
    <w:multiLevelType w:val="multilevel"/>
    <w:tmpl w:val="63126F3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3421433"/>
    <w:multiLevelType w:val="multilevel"/>
    <w:tmpl w:val="6342143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39478D6"/>
    <w:multiLevelType w:val="multilevel"/>
    <w:tmpl w:val="639478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4072384"/>
    <w:multiLevelType w:val="multilevel"/>
    <w:tmpl w:val="640723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46E238C"/>
    <w:multiLevelType w:val="multilevel"/>
    <w:tmpl w:val="646E23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6AB0557"/>
    <w:multiLevelType w:val="multilevel"/>
    <w:tmpl w:val="66AB05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A40729D"/>
    <w:multiLevelType w:val="multilevel"/>
    <w:tmpl w:val="6A4072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D0C397B"/>
    <w:multiLevelType w:val="multilevel"/>
    <w:tmpl w:val="6D0C39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27F3AA1"/>
    <w:multiLevelType w:val="multilevel"/>
    <w:tmpl w:val="727F3A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37469FE"/>
    <w:multiLevelType w:val="multilevel"/>
    <w:tmpl w:val="737469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48437EF"/>
    <w:multiLevelType w:val="multilevel"/>
    <w:tmpl w:val="748437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6EE613D"/>
    <w:multiLevelType w:val="multilevel"/>
    <w:tmpl w:val="76EE61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9964DE2"/>
    <w:multiLevelType w:val="multilevel"/>
    <w:tmpl w:val="79964DE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DF57BB2"/>
    <w:multiLevelType w:val="multilevel"/>
    <w:tmpl w:val="7DF57B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EF97CDE"/>
    <w:multiLevelType w:val="multilevel"/>
    <w:tmpl w:val="7EF97C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4"/>
  </w:num>
  <w:num w:numId="2">
    <w:abstractNumId w:val="28"/>
  </w:num>
  <w:num w:numId="3">
    <w:abstractNumId w:val="22"/>
  </w:num>
  <w:num w:numId="4">
    <w:abstractNumId w:val="34"/>
  </w:num>
  <w:num w:numId="5">
    <w:abstractNumId w:val="14"/>
  </w:num>
  <w:num w:numId="6">
    <w:abstractNumId w:val="33"/>
  </w:num>
  <w:num w:numId="7">
    <w:abstractNumId w:val="18"/>
  </w:num>
  <w:num w:numId="8">
    <w:abstractNumId w:val="12"/>
  </w:num>
  <w:num w:numId="9">
    <w:abstractNumId w:val="0"/>
  </w:num>
  <w:num w:numId="10">
    <w:abstractNumId w:val="17"/>
  </w:num>
  <w:num w:numId="11">
    <w:abstractNumId w:val="24"/>
  </w:num>
  <w:num w:numId="12">
    <w:abstractNumId w:val="19"/>
  </w:num>
  <w:num w:numId="13">
    <w:abstractNumId w:val="13"/>
  </w:num>
  <w:num w:numId="14">
    <w:abstractNumId w:val="35"/>
  </w:num>
  <w:num w:numId="15">
    <w:abstractNumId w:val="10"/>
  </w:num>
  <w:num w:numId="16">
    <w:abstractNumId w:val="15"/>
  </w:num>
  <w:num w:numId="17">
    <w:abstractNumId w:val="42"/>
  </w:num>
  <w:num w:numId="18">
    <w:abstractNumId w:val="46"/>
  </w:num>
  <w:num w:numId="19">
    <w:abstractNumId w:val="48"/>
  </w:num>
  <w:num w:numId="20">
    <w:abstractNumId w:val="3"/>
  </w:num>
  <w:num w:numId="21">
    <w:abstractNumId w:val="31"/>
  </w:num>
  <w:num w:numId="22">
    <w:abstractNumId w:val="50"/>
  </w:num>
  <w:num w:numId="23">
    <w:abstractNumId w:val="30"/>
  </w:num>
  <w:num w:numId="24">
    <w:abstractNumId w:val="23"/>
  </w:num>
  <w:num w:numId="25">
    <w:abstractNumId w:val="53"/>
  </w:num>
  <w:num w:numId="26">
    <w:abstractNumId w:val="11"/>
  </w:num>
  <w:num w:numId="27">
    <w:abstractNumId w:val="2"/>
  </w:num>
  <w:num w:numId="28">
    <w:abstractNumId w:val="8"/>
  </w:num>
  <w:num w:numId="29">
    <w:abstractNumId w:val="51"/>
  </w:num>
  <w:num w:numId="30">
    <w:abstractNumId w:val="7"/>
  </w:num>
  <w:num w:numId="31">
    <w:abstractNumId w:val="38"/>
  </w:num>
  <w:num w:numId="32">
    <w:abstractNumId w:val="45"/>
  </w:num>
  <w:num w:numId="33">
    <w:abstractNumId w:val="32"/>
  </w:num>
  <w:num w:numId="34">
    <w:abstractNumId w:val="29"/>
  </w:num>
  <w:num w:numId="35">
    <w:abstractNumId w:val="20"/>
  </w:num>
  <w:num w:numId="36">
    <w:abstractNumId w:val="40"/>
  </w:num>
  <w:num w:numId="37">
    <w:abstractNumId w:val="26"/>
  </w:num>
  <w:num w:numId="38">
    <w:abstractNumId w:val="4"/>
  </w:num>
  <w:num w:numId="39">
    <w:abstractNumId w:val="6"/>
  </w:num>
  <w:num w:numId="40">
    <w:abstractNumId w:val="52"/>
  </w:num>
  <w:num w:numId="41">
    <w:abstractNumId w:val="21"/>
  </w:num>
  <w:num w:numId="42">
    <w:abstractNumId w:val="1"/>
  </w:num>
  <w:num w:numId="43">
    <w:abstractNumId w:val="37"/>
  </w:num>
  <w:num w:numId="44">
    <w:abstractNumId w:val="43"/>
  </w:num>
  <w:num w:numId="45">
    <w:abstractNumId w:val="25"/>
  </w:num>
  <w:num w:numId="46">
    <w:abstractNumId w:val="16"/>
  </w:num>
  <w:num w:numId="47">
    <w:abstractNumId w:val="47"/>
  </w:num>
  <w:num w:numId="48">
    <w:abstractNumId w:val="36"/>
  </w:num>
  <w:num w:numId="49">
    <w:abstractNumId w:val="9"/>
  </w:num>
  <w:num w:numId="50">
    <w:abstractNumId w:val="39"/>
  </w:num>
  <w:num w:numId="51">
    <w:abstractNumId w:val="5"/>
  </w:num>
  <w:num w:numId="52">
    <w:abstractNumId w:val="27"/>
  </w:num>
  <w:num w:numId="53">
    <w:abstractNumId w:val="49"/>
  </w:num>
  <w:num w:numId="5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OWY5NzY2NDk1YmI0NTIyODAyZDY0N2JlMDY2M2FkMDgifQ=="/>
  </w:docVars>
  <w:rsids>
    <w:rsidRoot w:val="001F2A36"/>
    <w:rsid w:val="000030A8"/>
    <w:rsid w:val="00003118"/>
    <w:rsid w:val="00003F47"/>
    <w:rsid w:val="00004915"/>
    <w:rsid w:val="000049AE"/>
    <w:rsid w:val="00004DEC"/>
    <w:rsid w:val="0000557E"/>
    <w:rsid w:val="000101B1"/>
    <w:rsid w:val="00010352"/>
    <w:rsid w:val="000122B6"/>
    <w:rsid w:val="0001240A"/>
    <w:rsid w:val="000126E7"/>
    <w:rsid w:val="000138AC"/>
    <w:rsid w:val="0001470A"/>
    <w:rsid w:val="000239D6"/>
    <w:rsid w:val="00025382"/>
    <w:rsid w:val="000316A0"/>
    <w:rsid w:val="00031D21"/>
    <w:rsid w:val="00032DB1"/>
    <w:rsid w:val="00033151"/>
    <w:rsid w:val="0003330D"/>
    <w:rsid w:val="00034204"/>
    <w:rsid w:val="00034DF1"/>
    <w:rsid w:val="00034E0F"/>
    <w:rsid w:val="00035A77"/>
    <w:rsid w:val="000410E4"/>
    <w:rsid w:val="00045662"/>
    <w:rsid w:val="00045CE8"/>
    <w:rsid w:val="00046381"/>
    <w:rsid w:val="000468D8"/>
    <w:rsid w:val="00051AAB"/>
    <w:rsid w:val="000530ED"/>
    <w:rsid w:val="00053B36"/>
    <w:rsid w:val="00054251"/>
    <w:rsid w:val="000542BB"/>
    <w:rsid w:val="000551B9"/>
    <w:rsid w:val="0005636F"/>
    <w:rsid w:val="0005655B"/>
    <w:rsid w:val="000570A2"/>
    <w:rsid w:val="000606EA"/>
    <w:rsid w:val="000627AA"/>
    <w:rsid w:val="00064FCC"/>
    <w:rsid w:val="000650F8"/>
    <w:rsid w:val="00066B0E"/>
    <w:rsid w:val="0006733F"/>
    <w:rsid w:val="00072D2E"/>
    <w:rsid w:val="00075E3B"/>
    <w:rsid w:val="00081B17"/>
    <w:rsid w:val="00083FE3"/>
    <w:rsid w:val="000840AC"/>
    <w:rsid w:val="00084CBC"/>
    <w:rsid w:val="0009273D"/>
    <w:rsid w:val="00095C00"/>
    <w:rsid w:val="00096895"/>
    <w:rsid w:val="0009689A"/>
    <w:rsid w:val="00097BFE"/>
    <w:rsid w:val="000A10CE"/>
    <w:rsid w:val="000A4443"/>
    <w:rsid w:val="000A44EF"/>
    <w:rsid w:val="000A7692"/>
    <w:rsid w:val="000B03A2"/>
    <w:rsid w:val="000B4EB5"/>
    <w:rsid w:val="000B6CEA"/>
    <w:rsid w:val="000C07BA"/>
    <w:rsid w:val="000C0F7F"/>
    <w:rsid w:val="000C1106"/>
    <w:rsid w:val="000C3021"/>
    <w:rsid w:val="000C7EFC"/>
    <w:rsid w:val="000D148C"/>
    <w:rsid w:val="000D4DC7"/>
    <w:rsid w:val="000D5051"/>
    <w:rsid w:val="000D64D0"/>
    <w:rsid w:val="000D696C"/>
    <w:rsid w:val="000E024B"/>
    <w:rsid w:val="000E0C40"/>
    <w:rsid w:val="000E1C9F"/>
    <w:rsid w:val="000E247F"/>
    <w:rsid w:val="000E2D2E"/>
    <w:rsid w:val="000E3B0E"/>
    <w:rsid w:val="000E52EA"/>
    <w:rsid w:val="000E6D1F"/>
    <w:rsid w:val="000E71FA"/>
    <w:rsid w:val="000F1F1D"/>
    <w:rsid w:val="000F235F"/>
    <w:rsid w:val="000F29D0"/>
    <w:rsid w:val="000F2F80"/>
    <w:rsid w:val="000F3863"/>
    <w:rsid w:val="000F4948"/>
    <w:rsid w:val="000F5449"/>
    <w:rsid w:val="000F5DE9"/>
    <w:rsid w:val="000F6D20"/>
    <w:rsid w:val="00102D1D"/>
    <w:rsid w:val="00104E9E"/>
    <w:rsid w:val="001100CE"/>
    <w:rsid w:val="00110FBB"/>
    <w:rsid w:val="00114FDB"/>
    <w:rsid w:val="00115362"/>
    <w:rsid w:val="001173D6"/>
    <w:rsid w:val="001223FB"/>
    <w:rsid w:val="00123287"/>
    <w:rsid w:val="001242D9"/>
    <w:rsid w:val="00124E59"/>
    <w:rsid w:val="00127710"/>
    <w:rsid w:val="00131B2D"/>
    <w:rsid w:val="00137E20"/>
    <w:rsid w:val="0014156F"/>
    <w:rsid w:val="00162EDB"/>
    <w:rsid w:val="001636DA"/>
    <w:rsid w:val="00165724"/>
    <w:rsid w:val="00165BD2"/>
    <w:rsid w:val="0016760F"/>
    <w:rsid w:val="00170036"/>
    <w:rsid w:val="00172132"/>
    <w:rsid w:val="00172438"/>
    <w:rsid w:val="00172DFE"/>
    <w:rsid w:val="00175682"/>
    <w:rsid w:val="00176155"/>
    <w:rsid w:val="00176244"/>
    <w:rsid w:val="00176358"/>
    <w:rsid w:val="00176E19"/>
    <w:rsid w:val="00177EB9"/>
    <w:rsid w:val="001800F7"/>
    <w:rsid w:val="0018218A"/>
    <w:rsid w:val="00184D1E"/>
    <w:rsid w:val="00185128"/>
    <w:rsid w:val="00190BA2"/>
    <w:rsid w:val="001919F0"/>
    <w:rsid w:val="00191A00"/>
    <w:rsid w:val="00192658"/>
    <w:rsid w:val="00194FB5"/>
    <w:rsid w:val="00196669"/>
    <w:rsid w:val="0019767E"/>
    <w:rsid w:val="00197727"/>
    <w:rsid w:val="001A483D"/>
    <w:rsid w:val="001A4F75"/>
    <w:rsid w:val="001A5021"/>
    <w:rsid w:val="001A5040"/>
    <w:rsid w:val="001A6630"/>
    <w:rsid w:val="001B0C1E"/>
    <w:rsid w:val="001B358F"/>
    <w:rsid w:val="001C163D"/>
    <w:rsid w:val="001C1DFD"/>
    <w:rsid w:val="001C2902"/>
    <w:rsid w:val="001C29D5"/>
    <w:rsid w:val="001C3565"/>
    <w:rsid w:val="001C3B03"/>
    <w:rsid w:val="001C7361"/>
    <w:rsid w:val="001D0F0E"/>
    <w:rsid w:val="001D0FCA"/>
    <w:rsid w:val="001D2B22"/>
    <w:rsid w:val="001D2EE4"/>
    <w:rsid w:val="001D327B"/>
    <w:rsid w:val="001D3B74"/>
    <w:rsid w:val="001D42C2"/>
    <w:rsid w:val="001D77BA"/>
    <w:rsid w:val="001E02CC"/>
    <w:rsid w:val="001F0268"/>
    <w:rsid w:val="001F2A36"/>
    <w:rsid w:val="001F30F0"/>
    <w:rsid w:val="001F4DBB"/>
    <w:rsid w:val="001F5FAC"/>
    <w:rsid w:val="00201418"/>
    <w:rsid w:val="00202799"/>
    <w:rsid w:val="00206F2A"/>
    <w:rsid w:val="002111B5"/>
    <w:rsid w:val="00211F91"/>
    <w:rsid w:val="002140FA"/>
    <w:rsid w:val="00214C02"/>
    <w:rsid w:val="002201DE"/>
    <w:rsid w:val="00222F31"/>
    <w:rsid w:val="00227E07"/>
    <w:rsid w:val="0023411C"/>
    <w:rsid w:val="00237C19"/>
    <w:rsid w:val="00240511"/>
    <w:rsid w:val="00240E69"/>
    <w:rsid w:val="00240EBC"/>
    <w:rsid w:val="00241229"/>
    <w:rsid w:val="002437C8"/>
    <w:rsid w:val="0024437E"/>
    <w:rsid w:val="00244484"/>
    <w:rsid w:val="002469D3"/>
    <w:rsid w:val="00252230"/>
    <w:rsid w:val="00253892"/>
    <w:rsid w:val="00253EE2"/>
    <w:rsid w:val="002571BD"/>
    <w:rsid w:val="00261D89"/>
    <w:rsid w:val="002628C1"/>
    <w:rsid w:val="002651F5"/>
    <w:rsid w:val="0026758D"/>
    <w:rsid w:val="00267B24"/>
    <w:rsid w:val="00270D12"/>
    <w:rsid w:val="0027328D"/>
    <w:rsid w:val="00273D84"/>
    <w:rsid w:val="00277261"/>
    <w:rsid w:val="00277B96"/>
    <w:rsid w:val="00277EBA"/>
    <w:rsid w:val="00281693"/>
    <w:rsid w:val="00285DE9"/>
    <w:rsid w:val="002861D9"/>
    <w:rsid w:val="002871D3"/>
    <w:rsid w:val="00287233"/>
    <w:rsid w:val="0029395F"/>
    <w:rsid w:val="00295B50"/>
    <w:rsid w:val="002A0B0F"/>
    <w:rsid w:val="002A0F6B"/>
    <w:rsid w:val="002A3B85"/>
    <w:rsid w:val="002B17C5"/>
    <w:rsid w:val="002B1D42"/>
    <w:rsid w:val="002B22A8"/>
    <w:rsid w:val="002B4C91"/>
    <w:rsid w:val="002B4F3F"/>
    <w:rsid w:val="002B6782"/>
    <w:rsid w:val="002B749A"/>
    <w:rsid w:val="002C0178"/>
    <w:rsid w:val="002C31CA"/>
    <w:rsid w:val="002C570B"/>
    <w:rsid w:val="002C5C00"/>
    <w:rsid w:val="002D3134"/>
    <w:rsid w:val="002D3CF0"/>
    <w:rsid w:val="002D532D"/>
    <w:rsid w:val="002E343D"/>
    <w:rsid w:val="002E6213"/>
    <w:rsid w:val="002E68EA"/>
    <w:rsid w:val="002F0CAC"/>
    <w:rsid w:val="002F1334"/>
    <w:rsid w:val="002F2A22"/>
    <w:rsid w:val="002F2F07"/>
    <w:rsid w:val="002F3245"/>
    <w:rsid w:val="002F3C19"/>
    <w:rsid w:val="002F6BA1"/>
    <w:rsid w:val="003002A6"/>
    <w:rsid w:val="003032B2"/>
    <w:rsid w:val="00304C9B"/>
    <w:rsid w:val="00312409"/>
    <w:rsid w:val="003129F6"/>
    <w:rsid w:val="00313C06"/>
    <w:rsid w:val="0031490D"/>
    <w:rsid w:val="00316CD1"/>
    <w:rsid w:val="00322EDD"/>
    <w:rsid w:val="0032349B"/>
    <w:rsid w:val="003259C2"/>
    <w:rsid w:val="00325C79"/>
    <w:rsid w:val="00330B95"/>
    <w:rsid w:val="0033154F"/>
    <w:rsid w:val="0034264A"/>
    <w:rsid w:val="00343081"/>
    <w:rsid w:val="003443E8"/>
    <w:rsid w:val="00345BED"/>
    <w:rsid w:val="00345CDD"/>
    <w:rsid w:val="003462C4"/>
    <w:rsid w:val="00346E3B"/>
    <w:rsid w:val="00350A43"/>
    <w:rsid w:val="00352086"/>
    <w:rsid w:val="00354AE9"/>
    <w:rsid w:val="00354F01"/>
    <w:rsid w:val="00355F2F"/>
    <w:rsid w:val="0035637E"/>
    <w:rsid w:val="0035748E"/>
    <w:rsid w:val="00360D7C"/>
    <w:rsid w:val="003629C7"/>
    <w:rsid w:val="00362D51"/>
    <w:rsid w:val="003656F8"/>
    <w:rsid w:val="00366195"/>
    <w:rsid w:val="0037259D"/>
    <w:rsid w:val="00375757"/>
    <w:rsid w:val="00380F39"/>
    <w:rsid w:val="00381333"/>
    <w:rsid w:val="00382A8C"/>
    <w:rsid w:val="00383B62"/>
    <w:rsid w:val="00384B13"/>
    <w:rsid w:val="0039048C"/>
    <w:rsid w:val="0039138D"/>
    <w:rsid w:val="00394E0B"/>
    <w:rsid w:val="0039655B"/>
    <w:rsid w:val="003A0388"/>
    <w:rsid w:val="003A052D"/>
    <w:rsid w:val="003A51D0"/>
    <w:rsid w:val="003A5C44"/>
    <w:rsid w:val="003A7F9F"/>
    <w:rsid w:val="003B05A1"/>
    <w:rsid w:val="003B0D92"/>
    <w:rsid w:val="003B0DCB"/>
    <w:rsid w:val="003B4C31"/>
    <w:rsid w:val="003B64A3"/>
    <w:rsid w:val="003B660B"/>
    <w:rsid w:val="003C4264"/>
    <w:rsid w:val="003C5116"/>
    <w:rsid w:val="003C5763"/>
    <w:rsid w:val="003C58D9"/>
    <w:rsid w:val="003C5FF0"/>
    <w:rsid w:val="003C64D8"/>
    <w:rsid w:val="003C78C0"/>
    <w:rsid w:val="003D04EA"/>
    <w:rsid w:val="003D1A80"/>
    <w:rsid w:val="003D231E"/>
    <w:rsid w:val="003D2693"/>
    <w:rsid w:val="003D3E44"/>
    <w:rsid w:val="003D4376"/>
    <w:rsid w:val="003D46A2"/>
    <w:rsid w:val="003E22F0"/>
    <w:rsid w:val="003E390B"/>
    <w:rsid w:val="003E5157"/>
    <w:rsid w:val="003E5E24"/>
    <w:rsid w:val="003F22DE"/>
    <w:rsid w:val="003F24BB"/>
    <w:rsid w:val="003F3087"/>
    <w:rsid w:val="003F6CDD"/>
    <w:rsid w:val="0040082A"/>
    <w:rsid w:val="00401BA6"/>
    <w:rsid w:val="00402C65"/>
    <w:rsid w:val="0040395C"/>
    <w:rsid w:val="004056C3"/>
    <w:rsid w:val="00406D34"/>
    <w:rsid w:val="004076A5"/>
    <w:rsid w:val="004106F1"/>
    <w:rsid w:val="00410A68"/>
    <w:rsid w:val="00411BC6"/>
    <w:rsid w:val="00412618"/>
    <w:rsid w:val="00414527"/>
    <w:rsid w:val="00422F0D"/>
    <w:rsid w:val="004248BC"/>
    <w:rsid w:val="00430369"/>
    <w:rsid w:val="00430444"/>
    <w:rsid w:val="00433412"/>
    <w:rsid w:val="004353AD"/>
    <w:rsid w:val="00441709"/>
    <w:rsid w:val="00446414"/>
    <w:rsid w:val="00451490"/>
    <w:rsid w:val="004547C5"/>
    <w:rsid w:val="0045688E"/>
    <w:rsid w:val="004573B1"/>
    <w:rsid w:val="0046296C"/>
    <w:rsid w:val="004637C0"/>
    <w:rsid w:val="0046682E"/>
    <w:rsid w:val="00467632"/>
    <w:rsid w:val="00472194"/>
    <w:rsid w:val="004730F6"/>
    <w:rsid w:val="004770D8"/>
    <w:rsid w:val="00480265"/>
    <w:rsid w:val="004844BB"/>
    <w:rsid w:val="00493905"/>
    <w:rsid w:val="0049400C"/>
    <w:rsid w:val="00496E4B"/>
    <w:rsid w:val="004A3D4A"/>
    <w:rsid w:val="004A4319"/>
    <w:rsid w:val="004A6FB4"/>
    <w:rsid w:val="004B2959"/>
    <w:rsid w:val="004B4B2D"/>
    <w:rsid w:val="004B5276"/>
    <w:rsid w:val="004B5ECE"/>
    <w:rsid w:val="004B61D6"/>
    <w:rsid w:val="004B6D17"/>
    <w:rsid w:val="004B7C04"/>
    <w:rsid w:val="004C1D9E"/>
    <w:rsid w:val="004C40BC"/>
    <w:rsid w:val="004C4EC0"/>
    <w:rsid w:val="004C4F2D"/>
    <w:rsid w:val="004C520C"/>
    <w:rsid w:val="004C7A6A"/>
    <w:rsid w:val="004D0340"/>
    <w:rsid w:val="004D0AD0"/>
    <w:rsid w:val="004D202B"/>
    <w:rsid w:val="004D3A25"/>
    <w:rsid w:val="004D50F4"/>
    <w:rsid w:val="004D52D3"/>
    <w:rsid w:val="004D6934"/>
    <w:rsid w:val="004E0700"/>
    <w:rsid w:val="004E1D02"/>
    <w:rsid w:val="004E4875"/>
    <w:rsid w:val="004F21C8"/>
    <w:rsid w:val="004F39B0"/>
    <w:rsid w:val="004F5EC2"/>
    <w:rsid w:val="00501A7A"/>
    <w:rsid w:val="00503261"/>
    <w:rsid w:val="00505487"/>
    <w:rsid w:val="005058EE"/>
    <w:rsid w:val="00505B2D"/>
    <w:rsid w:val="00507388"/>
    <w:rsid w:val="005113D1"/>
    <w:rsid w:val="005152E9"/>
    <w:rsid w:val="00516674"/>
    <w:rsid w:val="00516B0C"/>
    <w:rsid w:val="005217A1"/>
    <w:rsid w:val="005229A7"/>
    <w:rsid w:val="005257F7"/>
    <w:rsid w:val="00526EE3"/>
    <w:rsid w:val="0052756A"/>
    <w:rsid w:val="00535841"/>
    <w:rsid w:val="00535D72"/>
    <w:rsid w:val="00536042"/>
    <w:rsid w:val="00536B25"/>
    <w:rsid w:val="0054311B"/>
    <w:rsid w:val="00544AC4"/>
    <w:rsid w:val="00544C40"/>
    <w:rsid w:val="00546D69"/>
    <w:rsid w:val="00551295"/>
    <w:rsid w:val="005516B2"/>
    <w:rsid w:val="00551AC5"/>
    <w:rsid w:val="00552533"/>
    <w:rsid w:val="00553859"/>
    <w:rsid w:val="005542F0"/>
    <w:rsid w:val="00557C41"/>
    <w:rsid w:val="00557CAC"/>
    <w:rsid w:val="005613A0"/>
    <w:rsid w:val="0056240B"/>
    <w:rsid w:val="00562647"/>
    <w:rsid w:val="0056393D"/>
    <w:rsid w:val="00571547"/>
    <w:rsid w:val="00571ADE"/>
    <w:rsid w:val="00571AF7"/>
    <w:rsid w:val="00573AF8"/>
    <w:rsid w:val="00575522"/>
    <w:rsid w:val="00575E23"/>
    <w:rsid w:val="00576BED"/>
    <w:rsid w:val="00581161"/>
    <w:rsid w:val="00581685"/>
    <w:rsid w:val="00582B72"/>
    <w:rsid w:val="005832C1"/>
    <w:rsid w:val="005843B0"/>
    <w:rsid w:val="00585040"/>
    <w:rsid w:val="00585090"/>
    <w:rsid w:val="00586445"/>
    <w:rsid w:val="00586C89"/>
    <w:rsid w:val="00587FB8"/>
    <w:rsid w:val="005937B1"/>
    <w:rsid w:val="00595801"/>
    <w:rsid w:val="005967E5"/>
    <w:rsid w:val="005973F3"/>
    <w:rsid w:val="005974A6"/>
    <w:rsid w:val="00597BED"/>
    <w:rsid w:val="005A18B8"/>
    <w:rsid w:val="005A6C42"/>
    <w:rsid w:val="005B0B68"/>
    <w:rsid w:val="005B1F9D"/>
    <w:rsid w:val="005B4D52"/>
    <w:rsid w:val="005B77E8"/>
    <w:rsid w:val="005B7979"/>
    <w:rsid w:val="005C19F2"/>
    <w:rsid w:val="005C43EC"/>
    <w:rsid w:val="005D37F9"/>
    <w:rsid w:val="005D3EF3"/>
    <w:rsid w:val="005D75F8"/>
    <w:rsid w:val="005E0446"/>
    <w:rsid w:val="005E07C6"/>
    <w:rsid w:val="005E1436"/>
    <w:rsid w:val="005E4673"/>
    <w:rsid w:val="005E5883"/>
    <w:rsid w:val="005E7109"/>
    <w:rsid w:val="005E79CE"/>
    <w:rsid w:val="005E7E73"/>
    <w:rsid w:val="005F565B"/>
    <w:rsid w:val="005F7C81"/>
    <w:rsid w:val="0060084A"/>
    <w:rsid w:val="00601409"/>
    <w:rsid w:val="0060195F"/>
    <w:rsid w:val="006022A7"/>
    <w:rsid w:val="006023D0"/>
    <w:rsid w:val="0060355B"/>
    <w:rsid w:val="00603AF2"/>
    <w:rsid w:val="00604547"/>
    <w:rsid w:val="00604946"/>
    <w:rsid w:val="00605737"/>
    <w:rsid w:val="0060651E"/>
    <w:rsid w:val="00610164"/>
    <w:rsid w:val="0061017F"/>
    <w:rsid w:val="00611606"/>
    <w:rsid w:val="00615A53"/>
    <w:rsid w:val="00615CAE"/>
    <w:rsid w:val="006166FE"/>
    <w:rsid w:val="00616F51"/>
    <w:rsid w:val="0062141D"/>
    <w:rsid w:val="00621C7A"/>
    <w:rsid w:val="00622BB4"/>
    <w:rsid w:val="00623EE2"/>
    <w:rsid w:val="0062415A"/>
    <w:rsid w:val="006246D1"/>
    <w:rsid w:val="00627DF0"/>
    <w:rsid w:val="00631455"/>
    <w:rsid w:val="00633E33"/>
    <w:rsid w:val="0063445D"/>
    <w:rsid w:val="0063582E"/>
    <w:rsid w:val="00636013"/>
    <w:rsid w:val="0064292D"/>
    <w:rsid w:val="00644A78"/>
    <w:rsid w:val="0064538E"/>
    <w:rsid w:val="0064542C"/>
    <w:rsid w:val="00646EEC"/>
    <w:rsid w:val="006470DE"/>
    <w:rsid w:val="00650D27"/>
    <w:rsid w:val="00651473"/>
    <w:rsid w:val="0065235D"/>
    <w:rsid w:val="006526E4"/>
    <w:rsid w:val="006531EA"/>
    <w:rsid w:val="006567FF"/>
    <w:rsid w:val="006573DD"/>
    <w:rsid w:val="00663134"/>
    <w:rsid w:val="006633A5"/>
    <w:rsid w:val="0066420A"/>
    <w:rsid w:val="00665500"/>
    <w:rsid w:val="006658DC"/>
    <w:rsid w:val="00672986"/>
    <w:rsid w:val="006769AD"/>
    <w:rsid w:val="006831F6"/>
    <w:rsid w:val="006847A7"/>
    <w:rsid w:val="00685853"/>
    <w:rsid w:val="00686A91"/>
    <w:rsid w:val="00691E6B"/>
    <w:rsid w:val="006924CB"/>
    <w:rsid w:val="00693812"/>
    <w:rsid w:val="00694306"/>
    <w:rsid w:val="00694CE1"/>
    <w:rsid w:val="00695466"/>
    <w:rsid w:val="00695FE4"/>
    <w:rsid w:val="006A2221"/>
    <w:rsid w:val="006A47CD"/>
    <w:rsid w:val="006A4CAB"/>
    <w:rsid w:val="006A728E"/>
    <w:rsid w:val="006B0ECE"/>
    <w:rsid w:val="006B7ACF"/>
    <w:rsid w:val="006B7CC6"/>
    <w:rsid w:val="006C155A"/>
    <w:rsid w:val="006C2CF2"/>
    <w:rsid w:val="006C4233"/>
    <w:rsid w:val="006C443D"/>
    <w:rsid w:val="006C6201"/>
    <w:rsid w:val="006C6930"/>
    <w:rsid w:val="006C6F38"/>
    <w:rsid w:val="006C7C3E"/>
    <w:rsid w:val="006D21E1"/>
    <w:rsid w:val="006D4F42"/>
    <w:rsid w:val="006D57EB"/>
    <w:rsid w:val="006D7085"/>
    <w:rsid w:val="006D7B37"/>
    <w:rsid w:val="006E02C9"/>
    <w:rsid w:val="006E1C95"/>
    <w:rsid w:val="006E2080"/>
    <w:rsid w:val="006E421E"/>
    <w:rsid w:val="006E4B5E"/>
    <w:rsid w:val="006E543A"/>
    <w:rsid w:val="006F3FB7"/>
    <w:rsid w:val="006F4754"/>
    <w:rsid w:val="006F625C"/>
    <w:rsid w:val="00701684"/>
    <w:rsid w:val="00707295"/>
    <w:rsid w:val="00707D15"/>
    <w:rsid w:val="00711F72"/>
    <w:rsid w:val="00722F31"/>
    <w:rsid w:val="00730EB8"/>
    <w:rsid w:val="00731B4F"/>
    <w:rsid w:val="0073433C"/>
    <w:rsid w:val="00735D3A"/>
    <w:rsid w:val="007369A4"/>
    <w:rsid w:val="007408F0"/>
    <w:rsid w:val="0074329D"/>
    <w:rsid w:val="00743559"/>
    <w:rsid w:val="007452B7"/>
    <w:rsid w:val="007504B1"/>
    <w:rsid w:val="00751155"/>
    <w:rsid w:val="0075217E"/>
    <w:rsid w:val="00755022"/>
    <w:rsid w:val="00760581"/>
    <w:rsid w:val="007621ED"/>
    <w:rsid w:val="00762CB7"/>
    <w:rsid w:val="0076366E"/>
    <w:rsid w:val="00763B22"/>
    <w:rsid w:val="00766DD9"/>
    <w:rsid w:val="00772879"/>
    <w:rsid w:val="00776D97"/>
    <w:rsid w:val="00781725"/>
    <w:rsid w:val="00782539"/>
    <w:rsid w:val="00782EA5"/>
    <w:rsid w:val="0078377B"/>
    <w:rsid w:val="007948F5"/>
    <w:rsid w:val="00796276"/>
    <w:rsid w:val="007A0F9A"/>
    <w:rsid w:val="007A2F55"/>
    <w:rsid w:val="007A3AAF"/>
    <w:rsid w:val="007A3C42"/>
    <w:rsid w:val="007A41B0"/>
    <w:rsid w:val="007A45DE"/>
    <w:rsid w:val="007A48CE"/>
    <w:rsid w:val="007A5752"/>
    <w:rsid w:val="007A7807"/>
    <w:rsid w:val="007B5C76"/>
    <w:rsid w:val="007B6D34"/>
    <w:rsid w:val="007C2909"/>
    <w:rsid w:val="007C3052"/>
    <w:rsid w:val="007C6A7D"/>
    <w:rsid w:val="007C6C27"/>
    <w:rsid w:val="007D0884"/>
    <w:rsid w:val="007D21C9"/>
    <w:rsid w:val="007D6FE0"/>
    <w:rsid w:val="007E1E09"/>
    <w:rsid w:val="007E4CBF"/>
    <w:rsid w:val="007F07B1"/>
    <w:rsid w:val="007F0BD3"/>
    <w:rsid w:val="007F2A98"/>
    <w:rsid w:val="007F3E3C"/>
    <w:rsid w:val="007F411D"/>
    <w:rsid w:val="007F7FD4"/>
    <w:rsid w:val="00802FEE"/>
    <w:rsid w:val="008037C4"/>
    <w:rsid w:val="00803F44"/>
    <w:rsid w:val="008051D4"/>
    <w:rsid w:val="00805D89"/>
    <w:rsid w:val="00807AD6"/>
    <w:rsid w:val="00815BAC"/>
    <w:rsid w:val="00816336"/>
    <w:rsid w:val="00822CF1"/>
    <w:rsid w:val="00823BDB"/>
    <w:rsid w:val="0082511B"/>
    <w:rsid w:val="00827FBE"/>
    <w:rsid w:val="00830DF4"/>
    <w:rsid w:val="008328BC"/>
    <w:rsid w:val="00834256"/>
    <w:rsid w:val="00837D6C"/>
    <w:rsid w:val="00843702"/>
    <w:rsid w:val="0084472C"/>
    <w:rsid w:val="00845C86"/>
    <w:rsid w:val="00845D00"/>
    <w:rsid w:val="00852AFC"/>
    <w:rsid w:val="00861069"/>
    <w:rsid w:val="008632B8"/>
    <w:rsid w:val="00864AF4"/>
    <w:rsid w:val="00865A80"/>
    <w:rsid w:val="00870E7E"/>
    <w:rsid w:val="0087111E"/>
    <w:rsid w:val="0087276B"/>
    <w:rsid w:val="008753E8"/>
    <w:rsid w:val="00876047"/>
    <w:rsid w:val="00877999"/>
    <w:rsid w:val="00877D0D"/>
    <w:rsid w:val="00881693"/>
    <w:rsid w:val="0088271F"/>
    <w:rsid w:val="00886852"/>
    <w:rsid w:val="008912D5"/>
    <w:rsid w:val="00891667"/>
    <w:rsid w:val="00892D18"/>
    <w:rsid w:val="00893FAE"/>
    <w:rsid w:val="008A316F"/>
    <w:rsid w:val="008A549B"/>
    <w:rsid w:val="008A68B4"/>
    <w:rsid w:val="008B06B0"/>
    <w:rsid w:val="008B35D1"/>
    <w:rsid w:val="008B5698"/>
    <w:rsid w:val="008B77BC"/>
    <w:rsid w:val="008C00FA"/>
    <w:rsid w:val="008C12F4"/>
    <w:rsid w:val="008C4145"/>
    <w:rsid w:val="008C7475"/>
    <w:rsid w:val="008C7492"/>
    <w:rsid w:val="008D0A38"/>
    <w:rsid w:val="008D3C05"/>
    <w:rsid w:val="008E0109"/>
    <w:rsid w:val="008E05D6"/>
    <w:rsid w:val="008E2086"/>
    <w:rsid w:val="008E46A2"/>
    <w:rsid w:val="008E6761"/>
    <w:rsid w:val="008E745B"/>
    <w:rsid w:val="008F1067"/>
    <w:rsid w:val="008F1325"/>
    <w:rsid w:val="008F1AA1"/>
    <w:rsid w:val="008F1E23"/>
    <w:rsid w:val="008F4895"/>
    <w:rsid w:val="008F542E"/>
    <w:rsid w:val="008F6958"/>
    <w:rsid w:val="009003A3"/>
    <w:rsid w:val="009006A6"/>
    <w:rsid w:val="009010B3"/>
    <w:rsid w:val="00903118"/>
    <w:rsid w:val="0090339C"/>
    <w:rsid w:val="00914B9C"/>
    <w:rsid w:val="00915106"/>
    <w:rsid w:val="0091552D"/>
    <w:rsid w:val="00920A44"/>
    <w:rsid w:val="0092310E"/>
    <w:rsid w:val="0092474B"/>
    <w:rsid w:val="00924D04"/>
    <w:rsid w:val="0092508B"/>
    <w:rsid w:val="009262B2"/>
    <w:rsid w:val="00926463"/>
    <w:rsid w:val="00927C0E"/>
    <w:rsid w:val="00930506"/>
    <w:rsid w:val="00931DEB"/>
    <w:rsid w:val="009326FF"/>
    <w:rsid w:val="00932D02"/>
    <w:rsid w:val="00934369"/>
    <w:rsid w:val="009347CF"/>
    <w:rsid w:val="0093596B"/>
    <w:rsid w:val="00936A09"/>
    <w:rsid w:val="00936F8D"/>
    <w:rsid w:val="00942C42"/>
    <w:rsid w:val="0094461F"/>
    <w:rsid w:val="0094480E"/>
    <w:rsid w:val="00944DD7"/>
    <w:rsid w:val="009461E2"/>
    <w:rsid w:val="00952BDA"/>
    <w:rsid w:val="009543B6"/>
    <w:rsid w:val="00954ED7"/>
    <w:rsid w:val="00955BB5"/>
    <w:rsid w:val="00955E7D"/>
    <w:rsid w:val="009568F4"/>
    <w:rsid w:val="00964CF0"/>
    <w:rsid w:val="00966D40"/>
    <w:rsid w:val="00970F8C"/>
    <w:rsid w:val="009710A1"/>
    <w:rsid w:val="00971E24"/>
    <w:rsid w:val="00973A55"/>
    <w:rsid w:val="00973D3E"/>
    <w:rsid w:val="00974218"/>
    <w:rsid w:val="00974E0D"/>
    <w:rsid w:val="009768C0"/>
    <w:rsid w:val="0098149C"/>
    <w:rsid w:val="009849E6"/>
    <w:rsid w:val="00984D74"/>
    <w:rsid w:val="00987065"/>
    <w:rsid w:val="00987467"/>
    <w:rsid w:val="0099013A"/>
    <w:rsid w:val="00991701"/>
    <w:rsid w:val="009917B5"/>
    <w:rsid w:val="00991931"/>
    <w:rsid w:val="00992C9E"/>
    <w:rsid w:val="009967D4"/>
    <w:rsid w:val="009A5A65"/>
    <w:rsid w:val="009A6BFD"/>
    <w:rsid w:val="009B027A"/>
    <w:rsid w:val="009B1477"/>
    <w:rsid w:val="009B1741"/>
    <w:rsid w:val="009B2769"/>
    <w:rsid w:val="009B3096"/>
    <w:rsid w:val="009B36B1"/>
    <w:rsid w:val="009B5CA6"/>
    <w:rsid w:val="009C2600"/>
    <w:rsid w:val="009C3F78"/>
    <w:rsid w:val="009C731F"/>
    <w:rsid w:val="009D1A4E"/>
    <w:rsid w:val="009D1CCF"/>
    <w:rsid w:val="009E081A"/>
    <w:rsid w:val="009E2032"/>
    <w:rsid w:val="009E5741"/>
    <w:rsid w:val="009F1CBD"/>
    <w:rsid w:val="009F5558"/>
    <w:rsid w:val="00A00984"/>
    <w:rsid w:val="00A027DF"/>
    <w:rsid w:val="00A0597C"/>
    <w:rsid w:val="00A06BEB"/>
    <w:rsid w:val="00A0722E"/>
    <w:rsid w:val="00A11B2A"/>
    <w:rsid w:val="00A12929"/>
    <w:rsid w:val="00A150F7"/>
    <w:rsid w:val="00A156A8"/>
    <w:rsid w:val="00A219A9"/>
    <w:rsid w:val="00A233F6"/>
    <w:rsid w:val="00A23523"/>
    <w:rsid w:val="00A24D2C"/>
    <w:rsid w:val="00A24D97"/>
    <w:rsid w:val="00A25B27"/>
    <w:rsid w:val="00A27C8E"/>
    <w:rsid w:val="00A307E0"/>
    <w:rsid w:val="00A32C1E"/>
    <w:rsid w:val="00A3498E"/>
    <w:rsid w:val="00A3702E"/>
    <w:rsid w:val="00A41796"/>
    <w:rsid w:val="00A422D1"/>
    <w:rsid w:val="00A440A3"/>
    <w:rsid w:val="00A44C4F"/>
    <w:rsid w:val="00A46C68"/>
    <w:rsid w:val="00A53C2C"/>
    <w:rsid w:val="00A5647A"/>
    <w:rsid w:val="00A56A84"/>
    <w:rsid w:val="00A609B2"/>
    <w:rsid w:val="00A61615"/>
    <w:rsid w:val="00A6449B"/>
    <w:rsid w:val="00A65443"/>
    <w:rsid w:val="00A659A2"/>
    <w:rsid w:val="00A70753"/>
    <w:rsid w:val="00A72D12"/>
    <w:rsid w:val="00A74FF6"/>
    <w:rsid w:val="00A7607D"/>
    <w:rsid w:val="00A84B68"/>
    <w:rsid w:val="00A853F3"/>
    <w:rsid w:val="00A87625"/>
    <w:rsid w:val="00A914FD"/>
    <w:rsid w:val="00A91990"/>
    <w:rsid w:val="00A91CDD"/>
    <w:rsid w:val="00A92ADD"/>
    <w:rsid w:val="00A953F4"/>
    <w:rsid w:val="00A9762F"/>
    <w:rsid w:val="00A97767"/>
    <w:rsid w:val="00A97C3D"/>
    <w:rsid w:val="00AA0BA9"/>
    <w:rsid w:val="00AA125D"/>
    <w:rsid w:val="00AA4354"/>
    <w:rsid w:val="00AA4ED7"/>
    <w:rsid w:val="00AA5A7C"/>
    <w:rsid w:val="00AA7010"/>
    <w:rsid w:val="00AB175F"/>
    <w:rsid w:val="00AB277C"/>
    <w:rsid w:val="00AB5C14"/>
    <w:rsid w:val="00AC1A9E"/>
    <w:rsid w:val="00AC2664"/>
    <w:rsid w:val="00AC26D4"/>
    <w:rsid w:val="00AC349E"/>
    <w:rsid w:val="00AC360A"/>
    <w:rsid w:val="00AC52F9"/>
    <w:rsid w:val="00AD043B"/>
    <w:rsid w:val="00AD1E15"/>
    <w:rsid w:val="00AD4040"/>
    <w:rsid w:val="00AD5B25"/>
    <w:rsid w:val="00AE209B"/>
    <w:rsid w:val="00AE7DB9"/>
    <w:rsid w:val="00AF1D36"/>
    <w:rsid w:val="00AF3435"/>
    <w:rsid w:val="00AF504A"/>
    <w:rsid w:val="00B0455D"/>
    <w:rsid w:val="00B04945"/>
    <w:rsid w:val="00B051B0"/>
    <w:rsid w:val="00B07C7F"/>
    <w:rsid w:val="00B102F0"/>
    <w:rsid w:val="00B116F7"/>
    <w:rsid w:val="00B11931"/>
    <w:rsid w:val="00B11CA8"/>
    <w:rsid w:val="00B14FAF"/>
    <w:rsid w:val="00B16457"/>
    <w:rsid w:val="00B16D0E"/>
    <w:rsid w:val="00B20C57"/>
    <w:rsid w:val="00B221C7"/>
    <w:rsid w:val="00B225FD"/>
    <w:rsid w:val="00B246CF"/>
    <w:rsid w:val="00B26DAA"/>
    <w:rsid w:val="00B27532"/>
    <w:rsid w:val="00B275D8"/>
    <w:rsid w:val="00B27BF3"/>
    <w:rsid w:val="00B30267"/>
    <w:rsid w:val="00B31CE8"/>
    <w:rsid w:val="00B31E49"/>
    <w:rsid w:val="00B32198"/>
    <w:rsid w:val="00B32587"/>
    <w:rsid w:val="00B34951"/>
    <w:rsid w:val="00B353B7"/>
    <w:rsid w:val="00B3578E"/>
    <w:rsid w:val="00B3590A"/>
    <w:rsid w:val="00B379A1"/>
    <w:rsid w:val="00B401F1"/>
    <w:rsid w:val="00B404D0"/>
    <w:rsid w:val="00B44365"/>
    <w:rsid w:val="00B44928"/>
    <w:rsid w:val="00B44F6B"/>
    <w:rsid w:val="00B459F9"/>
    <w:rsid w:val="00B47804"/>
    <w:rsid w:val="00B47984"/>
    <w:rsid w:val="00B51190"/>
    <w:rsid w:val="00B51701"/>
    <w:rsid w:val="00B552B0"/>
    <w:rsid w:val="00B57F9C"/>
    <w:rsid w:val="00B63904"/>
    <w:rsid w:val="00B64DEF"/>
    <w:rsid w:val="00B64FE4"/>
    <w:rsid w:val="00B66C10"/>
    <w:rsid w:val="00B67B2F"/>
    <w:rsid w:val="00B7325C"/>
    <w:rsid w:val="00B7636B"/>
    <w:rsid w:val="00B769F3"/>
    <w:rsid w:val="00B7735A"/>
    <w:rsid w:val="00B77646"/>
    <w:rsid w:val="00B805E0"/>
    <w:rsid w:val="00B823BA"/>
    <w:rsid w:val="00B84CAE"/>
    <w:rsid w:val="00B91AD4"/>
    <w:rsid w:val="00B92375"/>
    <w:rsid w:val="00B93F5E"/>
    <w:rsid w:val="00B95CE5"/>
    <w:rsid w:val="00B96357"/>
    <w:rsid w:val="00B96F39"/>
    <w:rsid w:val="00B97A2B"/>
    <w:rsid w:val="00BA1966"/>
    <w:rsid w:val="00BA4280"/>
    <w:rsid w:val="00BA6257"/>
    <w:rsid w:val="00BB1186"/>
    <w:rsid w:val="00BB1A29"/>
    <w:rsid w:val="00BB3CCD"/>
    <w:rsid w:val="00BB4CA4"/>
    <w:rsid w:val="00BB5CDE"/>
    <w:rsid w:val="00BB6EC0"/>
    <w:rsid w:val="00BB7456"/>
    <w:rsid w:val="00BC04B5"/>
    <w:rsid w:val="00BC0DCD"/>
    <w:rsid w:val="00BC1A5B"/>
    <w:rsid w:val="00BC4CAD"/>
    <w:rsid w:val="00BC5CCE"/>
    <w:rsid w:val="00BD2E36"/>
    <w:rsid w:val="00BD36EE"/>
    <w:rsid w:val="00BD509D"/>
    <w:rsid w:val="00BD5A27"/>
    <w:rsid w:val="00BD5CB4"/>
    <w:rsid w:val="00BD7661"/>
    <w:rsid w:val="00BE0843"/>
    <w:rsid w:val="00BE3B3D"/>
    <w:rsid w:val="00BE6D33"/>
    <w:rsid w:val="00BE730C"/>
    <w:rsid w:val="00BF6301"/>
    <w:rsid w:val="00BF66A8"/>
    <w:rsid w:val="00BF6A42"/>
    <w:rsid w:val="00C046C9"/>
    <w:rsid w:val="00C05A5F"/>
    <w:rsid w:val="00C07E0B"/>
    <w:rsid w:val="00C166EB"/>
    <w:rsid w:val="00C174F0"/>
    <w:rsid w:val="00C215D5"/>
    <w:rsid w:val="00C24DD6"/>
    <w:rsid w:val="00C27870"/>
    <w:rsid w:val="00C31986"/>
    <w:rsid w:val="00C3381F"/>
    <w:rsid w:val="00C35FFA"/>
    <w:rsid w:val="00C37532"/>
    <w:rsid w:val="00C400DD"/>
    <w:rsid w:val="00C42038"/>
    <w:rsid w:val="00C44EB0"/>
    <w:rsid w:val="00C4639C"/>
    <w:rsid w:val="00C46CE0"/>
    <w:rsid w:val="00C51C97"/>
    <w:rsid w:val="00C544E9"/>
    <w:rsid w:val="00C57145"/>
    <w:rsid w:val="00C66A75"/>
    <w:rsid w:val="00C67A65"/>
    <w:rsid w:val="00C700DD"/>
    <w:rsid w:val="00C705D7"/>
    <w:rsid w:val="00C72499"/>
    <w:rsid w:val="00C75BD6"/>
    <w:rsid w:val="00C76C3B"/>
    <w:rsid w:val="00C80EA0"/>
    <w:rsid w:val="00C823D4"/>
    <w:rsid w:val="00C828E0"/>
    <w:rsid w:val="00C829DB"/>
    <w:rsid w:val="00C82F7C"/>
    <w:rsid w:val="00C830D9"/>
    <w:rsid w:val="00C83171"/>
    <w:rsid w:val="00C847EE"/>
    <w:rsid w:val="00C8587D"/>
    <w:rsid w:val="00C87539"/>
    <w:rsid w:val="00C92024"/>
    <w:rsid w:val="00C921AA"/>
    <w:rsid w:val="00C921D8"/>
    <w:rsid w:val="00C9250E"/>
    <w:rsid w:val="00C9288E"/>
    <w:rsid w:val="00C940D6"/>
    <w:rsid w:val="00C94BE5"/>
    <w:rsid w:val="00C9741F"/>
    <w:rsid w:val="00CA1D52"/>
    <w:rsid w:val="00CA41AC"/>
    <w:rsid w:val="00CA44EC"/>
    <w:rsid w:val="00CA7455"/>
    <w:rsid w:val="00CA7A44"/>
    <w:rsid w:val="00CB23AB"/>
    <w:rsid w:val="00CB2E17"/>
    <w:rsid w:val="00CB57DC"/>
    <w:rsid w:val="00CB61BE"/>
    <w:rsid w:val="00CC05C0"/>
    <w:rsid w:val="00CC085F"/>
    <w:rsid w:val="00CC3E23"/>
    <w:rsid w:val="00CD0B3F"/>
    <w:rsid w:val="00CD2DA7"/>
    <w:rsid w:val="00CD4BAE"/>
    <w:rsid w:val="00CE197A"/>
    <w:rsid w:val="00CE1DEC"/>
    <w:rsid w:val="00CE27A3"/>
    <w:rsid w:val="00CE5AF1"/>
    <w:rsid w:val="00CE7684"/>
    <w:rsid w:val="00CF5CD6"/>
    <w:rsid w:val="00D013D9"/>
    <w:rsid w:val="00D0436A"/>
    <w:rsid w:val="00D04B8E"/>
    <w:rsid w:val="00D059BA"/>
    <w:rsid w:val="00D06F56"/>
    <w:rsid w:val="00D1272A"/>
    <w:rsid w:val="00D12D85"/>
    <w:rsid w:val="00D15771"/>
    <w:rsid w:val="00D16104"/>
    <w:rsid w:val="00D17C54"/>
    <w:rsid w:val="00D2115C"/>
    <w:rsid w:val="00D22B29"/>
    <w:rsid w:val="00D23B5B"/>
    <w:rsid w:val="00D23FE3"/>
    <w:rsid w:val="00D2658C"/>
    <w:rsid w:val="00D30377"/>
    <w:rsid w:val="00D34927"/>
    <w:rsid w:val="00D367DF"/>
    <w:rsid w:val="00D37A06"/>
    <w:rsid w:val="00D43BA6"/>
    <w:rsid w:val="00D43C46"/>
    <w:rsid w:val="00D46323"/>
    <w:rsid w:val="00D4649F"/>
    <w:rsid w:val="00D46CBE"/>
    <w:rsid w:val="00D52FA4"/>
    <w:rsid w:val="00D54A5C"/>
    <w:rsid w:val="00D54A81"/>
    <w:rsid w:val="00D55EB9"/>
    <w:rsid w:val="00D56330"/>
    <w:rsid w:val="00D5717C"/>
    <w:rsid w:val="00D5791A"/>
    <w:rsid w:val="00D57FA8"/>
    <w:rsid w:val="00D6015E"/>
    <w:rsid w:val="00D637C6"/>
    <w:rsid w:val="00D63D44"/>
    <w:rsid w:val="00D65255"/>
    <w:rsid w:val="00D6552E"/>
    <w:rsid w:val="00D67175"/>
    <w:rsid w:val="00D75756"/>
    <w:rsid w:val="00D7672E"/>
    <w:rsid w:val="00D76F86"/>
    <w:rsid w:val="00D81B83"/>
    <w:rsid w:val="00D81F48"/>
    <w:rsid w:val="00D83E85"/>
    <w:rsid w:val="00D85B4C"/>
    <w:rsid w:val="00D8722F"/>
    <w:rsid w:val="00D879C6"/>
    <w:rsid w:val="00D91D77"/>
    <w:rsid w:val="00D91E65"/>
    <w:rsid w:val="00D94814"/>
    <w:rsid w:val="00D95A58"/>
    <w:rsid w:val="00D95C70"/>
    <w:rsid w:val="00D96C8E"/>
    <w:rsid w:val="00DA046B"/>
    <w:rsid w:val="00DA2102"/>
    <w:rsid w:val="00DA24ED"/>
    <w:rsid w:val="00DA48DF"/>
    <w:rsid w:val="00DA6FDA"/>
    <w:rsid w:val="00DB0953"/>
    <w:rsid w:val="00DB40F9"/>
    <w:rsid w:val="00DB491C"/>
    <w:rsid w:val="00DB6B84"/>
    <w:rsid w:val="00DB6E47"/>
    <w:rsid w:val="00DB7ABC"/>
    <w:rsid w:val="00DC0C41"/>
    <w:rsid w:val="00DC29A2"/>
    <w:rsid w:val="00DC33EA"/>
    <w:rsid w:val="00DC4C86"/>
    <w:rsid w:val="00DC4CB3"/>
    <w:rsid w:val="00DC4FA1"/>
    <w:rsid w:val="00DC51B7"/>
    <w:rsid w:val="00DC5D36"/>
    <w:rsid w:val="00DC6831"/>
    <w:rsid w:val="00DD428C"/>
    <w:rsid w:val="00DD53CF"/>
    <w:rsid w:val="00DD716A"/>
    <w:rsid w:val="00DE17D3"/>
    <w:rsid w:val="00DE2385"/>
    <w:rsid w:val="00DE26AA"/>
    <w:rsid w:val="00DE2B1D"/>
    <w:rsid w:val="00DE5944"/>
    <w:rsid w:val="00DE6E1B"/>
    <w:rsid w:val="00DE7E28"/>
    <w:rsid w:val="00DF78AF"/>
    <w:rsid w:val="00E0279D"/>
    <w:rsid w:val="00E029E7"/>
    <w:rsid w:val="00E030BA"/>
    <w:rsid w:val="00E032D0"/>
    <w:rsid w:val="00E06963"/>
    <w:rsid w:val="00E07ED0"/>
    <w:rsid w:val="00E160C1"/>
    <w:rsid w:val="00E17AB2"/>
    <w:rsid w:val="00E31FA9"/>
    <w:rsid w:val="00E34325"/>
    <w:rsid w:val="00E367B5"/>
    <w:rsid w:val="00E441D0"/>
    <w:rsid w:val="00E44353"/>
    <w:rsid w:val="00E45F5B"/>
    <w:rsid w:val="00E475BD"/>
    <w:rsid w:val="00E512CD"/>
    <w:rsid w:val="00E53728"/>
    <w:rsid w:val="00E57299"/>
    <w:rsid w:val="00E6088B"/>
    <w:rsid w:val="00E609D3"/>
    <w:rsid w:val="00E614FC"/>
    <w:rsid w:val="00E6196B"/>
    <w:rsid w:val="00E645BD"/>
    <w:rsid w:val="00E64DCB"/>
    <w:rsid w:val="00E64E94"/>
    <w:rsid w:val="00E726F9"/>
    <w:rsid w:val="00E751A8"/>
    <w:rsid w:val="00E82691"/>
    <w:rsid w:val="00E8312A"/>
    <w:rsid w:val="00E8316A"/>
    <w:rsid w:val="00E84088"/>
    <w:rsid w:val="00E922B5"/>
    <w:rsid w:val="00E92CB7"/>
    <w:rsid w:val="00E94382"/>
    <w:rsid w:val="00EA18BA"/>
    <w:rsid w:val="00EA224B"/>
    <w:rsid w:val="00EA56D3"/>
    <w:rsid w:val="00EB324D"/>
    <w:rsid w:val="00EB4305"/>
    <w:rsid w:val="00EB60B9"/>
    <w:rsid w:val="00EB7630"/>
    <w:rsid w:val="00EC143C"/>
    <w:rsid w:val="00EC150A"/>
    <w:rsid w:val="00EC157E"/>
    <w:rsid w:val="00EC21EE"/>
    <w:rsid w:val="00EC4E30"/>
    <w:rsid w:val="00EC66E2"/>
    <w:rsid w:val="00ED048F"/>
    <w:rsid w:val="00ED117A"/>
    <w:rsid w:val="00ED1F7E"/>
    <w:rsid w:val="00ED266B"/>
    <w:rsid w:val="00ED4AAD"/>
    <w:rsid w:val="00ED636E"/>
    <w:rsid w:val="00ED641D"/>
    <w:rsid w:val="00EE11AE"/>
    <w:rsid w:val="00EE187C"/>
    <w:rsid w:val="00EE26B1"/>
    <w:rsid w:val="00EE2C3B"/>
    <w:rsid w:val="00EE42F9"/>
    <w:rsid w:val="00EE5B82"/>
    <w:rsid w:val="00EE62D6"/>
    <w:rsid w:val="00EF19B4"/>
    <w:rsid w:val="00EF2837"/>
    <w:rsid w:val="00EF4099"/>
    <w:rsid w:val="00EF4D0A"/>
    <w:rsid w:val="00EF4D5A"/>
    <w:rsid w:val="00F0157D"/>
    <w:rsid w:val="00F01593"/>
    <w:rsid w:val="00F01E34"/>
    <w:rsid w:val="00F0287E"/>
    <w:rsid w:val="00F04C6D"/>
    <w:rsid w:val="00F05A1E"/>
    <w:rsid w:val="00F12B6E"/>
    <w:rsid w:val="00F15378"/>
    <w:rsid w:val="00F16565"/>
    <w:rsid w:val="00F17CF5"/>
    <w:rsid w:val="00F202B8"/>
    <w:rsid w:val="00F2067E"/>
    <w:rsid w:val="00F213E7"/>
    <w:rsid w:val="00F21546"/>
    <w:rsid w:val="00F21F67"/>
    <w:rsid w:val="00F24742"/>
    <w:rsid w:val="00F27780"/>
    <w:rsid w:val="00F326F3"/>
    <w:rsid w:val="00F3279B"/>
    <w:rsid w:val="00F36CBC"/>
    <w:rsid w:val="00F37AB7"/>
    <w:rsid w:val="00F401E5"/>
    <w:rsid w:val="00F42E70"/>
    <w:rsid w:val="00F4322B"/>
    <w:rsid w:val="00F4480A"/>
    <w:rsid w:val="00F449A9"/>
    <w:rsid w:val="00F53FDE"/>
    <w:rsid w:val="00F54786"/>
    <w:rsid w:val="00F54D21"/>
    <w:rsid w:val="00F65BA5"/>
    <w:rsid w:val="00F666BF"/>
    <w:rsid w:val="00F67DEE"/>
    <w:rsid w:val="00F70521"/>
    <w:rsid w:val="00F70C44"/>
    <w:rsid w:val="00F71422"/>
    <w:rsid w:val="00F72B0B"/>
    <w:rsid w:val="00F72EA7"/>
    <w:rsid w:val="00F7302C"/>
    <w:rsid w:val="00F74506"/>
    <w:rsid w:val="00F7598E"/>
    <w:rsid w:val="00F75F2F"/>
    <w:rsid w:val="00F76566"/>
    <w:rsid w:val="00F7728C"/>
    <w:rsid w:val="00F779C7"/>
    <w:rsid w:val="00F80396"/>
    <w:rsid w:val="00F81CAE"/>
    <w:rsid w:val="00F83DA9"/>
    <w:rsid w:val="00F84182"/>
    <w:rsid w:val="00F8462C"/>
    <w:rsid w:val="00F85CA7"/>
    <w:rsid w:val="00F86911"/>
    <w:rsid w:val="00F87E11"/>
    <w:rsid w:val="00F924DF"/>
    <w:rsid w:val="00F947DC"/>
    <w:rsid w:val="00F94AAD"/>
    <w:rsid w:val="00F95C62"/>
    <w:rsid w:val="00F96D73"/>
    <w:rsid w:val="00F978CE"/>
    <w:rsid w:val="00F97A85"/>
    <w:rsid w:val="00FA0166"/>
    <w:rsid w:val="00FA0C37"/>
    <w:rsid w:val="00FA1883"/>
    <w:rsid w:val="00FA314F"/>
    <w:rsid w:val="00FA5058"/>
    <w:rsid w:val="00FA67A6"/>
    <w:rsid w:val="00FB2164"/>
    <w:rsid w:val="00FB2598"/>
    <w:rsid w:val="00FB32AF"/>
    <w:rsid w:val="00FB55BD"/>
    <w:rsid w:val="00FB7C28"/>
    <w:rsid w:val="00FC548F"/>
    <w:rsid w:val="00FC6EAC"/>
    <w:rsid w:val="00FD1732"/>
    <w:rsid w:val="00FD3B03"/>
    <w:rsid w:val="00FD4FDD"/>
    <w:rsid w:val="00FE193D"/>
    <w:rsid w:val="00FE2D41"/>
    <w:rsid w:val="00FE3601"/>
    <w:rsid w:val="00FE7AF1"/>
    <w:rsid w:val="00FF1995"/>
    <w:rsid w:val="00FF2472"/>
    <w:rsid w:val="00FF5EC2"/>
    <w:rsid w:val="7F2B55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w:basedOn w:val="1"/>
    <w:uiPriority w:val="0"/>
    <w:pPr>
      <w:ind w:left="200" w:hanging="200" w:hangingChars="200"/>
    </w:pPr>
    <w:rPr>
      <w:rFonts w:ascii="Times New Roman" w:hAnsi="Times New Roman" w:eastAsia="宋体" w:cs="Times New Roman"/>
      <w:sz w:val="24"/>
      <w:szCs w:val="20"/>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link w:val="15"/>
    <w:qFormat/>
    <w:uiPriority w:val="34"/>
    <w:pPr>
      <w:ind w:firstLine="420" w:firstLineChars="200"/>
    </w:pPr>
  </w:style>
  <w:style w:type="character" w:customStyle="1" w:styleId="11">
    <w:name w:val="页眉 字符"/>
    <w:basedOn w:val="9"/>
    <w:link w:val="5"/>
    <w:uiPriority w:val="99"/>
    <w:rPr>
      <w:sz w:val="18"/>
      <w:szCs w:val="18"/>
    </w:rPr>
  </w:style>
  <w:style w:type="character" w:customStyle="1" w:styleId="12">
    <w:name w:val="页脚 字符"/>
    <w:basedOn w:val="9"/>
    <w:link w:val="4"/>
    <w:uiPriority w:val="99"/>
    <w:rPr>
      <w:sz w:val="18"/>
      <w:szCs w:val="18"/>
    </w:rPr>
  </w:style>
  <w:style w:type="character" w:customStyle="1" w:styleId="13">
    <w:name w:val="批注框文本 字符"/>
    <w:basedOn w:val="9"/>
    <w:link w:val="3"/>
    <w:semiHidden/>
    <w:uiPriority w:val="99"/>
    <w:rPr>
      <w:sz w:val="18"/>
      <w:szCs w:val="18"/>
    </w:rPr>
  </w:style>
  <w:style w:type="character" w:customStyle="1" w:styleId="14">
    <w:name w:val="标题 1 字符"/>
    <w:basedOn w:val="9"/>
    <w:link w:val="2"/>
    <w:uiPriority w:val="9"/>
    <w:rPr>
      <w:b/>
      <w:bCs/>
      <w:kern w:val="44"/>
      <w:sz w:val="44"/>
      <w:szCs w:val="44"/>
    </w:rPr>
  </w:style>
  <w:style w:type="character" w:customStyle="1" w:styleId="15">
    <w:name w:val="列表段落 字符"/>
    <w:link w:val="10"/>
    <w:qFormat/>
    <w:uiPriority w:val="34"/>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9286</Words>
  <Characters>9469</Characters>
  <Lines>71</Lines>
  <Paragraphs>20</Paragraphs>
  <TotalTime>2270</TotalTime>
  <ScaleCrop>false</ScaleCrop>
  <LinksUpToDate>false</LinksUpToDate>
  <CharactersWithSpaces>9494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2021-09-22T02:21:00Z</dcterms:created>
  <dc:creator>user</dc:creator>
  <cp:lastModifiedBy>魏冬</cp:lastModifiedBy>
  <cp:lastPrinted>2022-05-24T08:47:00Z</cp:lastPrinted>
  <dcterms:modified xsi:type="dcterms:W3CDTF">2022-08-23T00:42:51Z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6AD13E4A51C649A19A4A30CF23F2431A</vt:lpwstr>
  </property>
</Properties>
</file>