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eastAsia="宋体" w:cs="黑体"/>
          <w:snapToGrid w:val="0"/>
          <w:sz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2022-JKMKQY-W100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(1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)</w:t>
      </w:r>
      <w:r>
        <w:rPr>
          <w:rFonts w:hint="eastAsia" w:ascii="宋体" w:hAnsi="宋体" w:cs="黑体"/>
          <w:snapToGrid w:val="0"/>
          <w:sz w:val="24"/>
        </w:rPr>
        <w:t>：</w:t>
      </w:r>
    </w:p>
    <w:tbl>
      <w:tblPr>
        <w:tblStyle w:val="2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9"/>
        <w:gridCol w:w="351"/>
        <w:gridCol w:w="754"/>
        <w:gridCol w:w="1446"/>
        <w:gridCol w:w="3771"/>
        <w:gridCol w:w="175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0096648"/>
            <w:bookmarkStart w:id="1" w:name="_Hlk98601959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2022-JKMKQY-W1009(17)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正畸影像智能分析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国产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实现影像库资料的统一存储管理，通过AI实现口腔影像资料的自动测量与分析，自动出具影像测量分析报告。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描  述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正畸影像智能分析系统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算法服务器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(图形工作站: 图形工作站:国内一线品牌 ≥20核；≥40线程；≥内存128G，≥硬盘512GSSD、 ≥4TSATA，DVDRW，显卡性能不低于RTX6000 24G）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指标名称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图像处理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用于对头颅侧位X光片影像文件的解剖标志点处理、测量及高质量的图像显示。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★系统架构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升级维护简单，客户端无需安装软件，采用云计算，客户端文件不占用本地存储空间，保证数据安全性。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并发支持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客户端至少支持六十个客户端同时使用头影测量分析功能，后期可根据需要扩充端口。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★头颅侧位片分析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支持头颅侧位X光片的自动定点、自动测量、自动分析与自动重叠。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★侧位片自动定点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支持通过AI技术实现头颅侧位X光片标志点的自动定点，并且支持手动调整标志点，自动定点精度≧98%。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★侧位片自动测量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支持头颅侧位X光片测量数据的自动测量。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分析方法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支持多种头颅侧位片的自动测量分析方法（包括但不限于以下功能）：华西分析法，北京大学分析法，Ricketts, Downs, Steiner, ABO, McNamara, Holdaway, Bjork, Kim, TWEED分析，Tweed C. F.难度分析等;具备完善的软组织分析法, 包括Burnstone, Holdaway, Ricketts等软组织分析法等；支持自定义分析法。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分析报告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支持测量报告的PDF和excel格式下载。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智能解读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支持依据大数据以及AI对测量结果进行智能解读功能。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★拔牙、难度分析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通过头影侧位片的测量分析，提供拔牙指数、治疗难度等分析，为正畸临床治疗提供科学的治疗参考。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★智能重叠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支持最大10张侧位片的AI重叠分析，支持基于SN、FH、Bolton、Ricketts平面的自动重叠，支持轮廓的手动旋转与平移，重叠分析报告支持不同阶段的测量结果对比，结果客观，直观，精确。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4.8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★自动对比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支持自动比对头影侧位片不同治疗阶段的测量值与参考值，智能解读测量结果。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4.9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显影功能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支持头影侧位片的定点名称、轮廓、图片的显隐功能。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4.10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手动分析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支持头影侧位片手动调整点位、支持手动测量任意点之间角度和距离。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自动校准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支持头影侧位片SN-7°、FH平面的自动校准，支持手动自由旋转校准。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图片下载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支持AI自动定点后的图片下载，包括PNG格式，方便医生进行后期PPT制作。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★气道分析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支持通过AI技术实现在头颅侧位X光片上自动标识气道，自动测量气道宽窄并提供通气功能建议报告。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★生长发育分析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支持通过AI技术实现在头颅侧位X光片上自动标识颈椎骨形态，并且根据颈椎骨龄形态实现生长发育阶段的自动诊断，根据生长潜力实现正畸治疗度的推荐。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★矫治模拟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支持通过AI技术模拟基于目标切牙位置的软组织侧貌，实现自动初始切牙目标位与切牙目标位和代偿位手动自由调整。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★面型分析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通过AI技术实现正貌、侧貌照片的自动分析，自动生成面型分析报告。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★照片自动去背景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实现一键去除照片背景，提取出照片里面的人像的功能。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★影像库存储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使用统一的影像库存储。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★系统集成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1.与现有院内电子病历系统集成，统一入口，数据统一存储；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2.与正畸三维影像数字化分析平台接口，支持数据传输及数据调取；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所有接口费包含在内。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★算法服务器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图形工作站:国内一线品牌 ≥20核；≥40线程；≥内存128G，≥硬盘512GSSD、 ≥4TSATA，DVDRW，显卡性能不低于RTX6000  24G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★软件性能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要求客户端软件在终端PC（无独立显卡）上使用时，流畅。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★客户端数量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客户端数量不少于60个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★质保期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备件库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国内有备件库。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维修站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国内有维修站。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收费标准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质保期外，硬件维修只收取配件费用，软件免费升级。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培训支持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维修响应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2小时电话响应，4小时人员到现场。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系统完成时间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合同签订后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</w:rPr>
              <w:t>30天内。</w:t>
            </w:r>
          </w:p>
        </w:tc>
      </w:tr>
      <w:bookmarkEnd w:id="0"/>
      <w:bookmarkEnd w:id="1"/>
    </w:tbl>
    <w:p>
      <w:pPr>
        <w:widowControl/>
        <w:jc w:val="left"/>
        <w:rPr>
          <w:rFonts w:cs="黑体" w:asciiTheme="minorEastAsia" w:hAnsiTheme="minorEastAsia" w:eastAsiaTheme="minorEastAsia"/>
          <w:snapToGrid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OWRmOWVmMmM1ZTVkZDQxY2FiNGE3NjBlMTg2ZWUifQ=="/>
  </w:docVars>
  <w:rsids>
    <w:rsidRoot w:val="3B0C65A4"/>
    <w:rsid w:val="04DA2B3E"/>
    <w:rsid w:val="0ACF7BF7"/>
    <w:rsid w:val="1A8E2090"/>
    <w:rsid w:val="21864E97"/>
    <w:rsid w:val="2F85622A"/>
    <w:rsid w:val="3B0C65A4"/>
    <w:rsid w:val="442868B0"/>
    <w:rsid w:val="4E2A26F8"/>
    <w:rsid w:val="55D337B3"/>
    <w:rsid w:val="5FD32C28"/>
    <w:rsid w:val="6384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1742</Characters>
  <Lines>0</Lines>
  <Paragraphs>0</Paragraphs>
  <TotalTime>2</TotalTime>
  <ScaleCrop>false</ScaleCrop>
  <LinksUpToDate>false</LinksUpToDate>
  <CharactersWithSpaces>1770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2022-07-04T02:03:00Z</dcterms:created>
  <dc:creator>大碗 宽面</dc:creator>
  <cp:lastModifiedBy>十四.</cp:lastModifiedBy>
  <dcterms:modified xsi:type="dcterms:W3CDTF">2022-08-31T07:20:31Z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278C66D13659447BB04C823D2308D635</vt:lpwstr>
  </property>
</Properties>
</file>