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/>
          <w:sz w:val="44"/>
          <w:szCs w:val="44"/>
        </w:rPr>
        <w:t>技术参数</w:t>
      </w:r>
    </w:p>
    <w:tbl>
      <w:tblPr>
        <w:tblStyle w:val="6"/>
        <w:tblW w:w="9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76"/>
        <w:gridCol w:w="82"/>
        <w:gridCol w:w="1253"/>
        <w:gridCol w:w="3393"/>
        <w:gridCol w:w="1056"/>
        <w:gridCol w:w="20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2118" w:type="dxa"/>
            <w:gridSpan w:val="2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项目编号</w:t>
            </w:r>
          </w:p>
        </w:tc>
        <w:tc>
          <w:tcPr>
            <w:tcW w:w="7841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2022-JKMKQY-W1009-12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2118" w:type="dxa"/>
            <w:gridSpan w:val="2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货物名称</w:t>
            </w:r>
          </w:p>
        </w:tc>
        <w:tc>
          <w:tcPr>
            <w:tcW w:w="7841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鼻咽喉电子内窥镜系统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118" w:type="dxa"/>
            <w:gridSpan w:val="2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数量</w:t>
            </w:r>
          </w:p>
        </w:tc>
        <w:tc>
          <w:tcPr>
            <w:tcW w:w="4728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1台</w:t>
            </w:r>
            <w:bookmarkStart w:id="6" w:name="_GoBack"/>
            <w:bookmarkEnd w:id="6"/>
          </w:p>
        </w:tc>
        <w:tc>
          <w:tcPr>
            <w:tcW w:w="3113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■进口  ■国产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2118" w:type="dxa"/>
            <w:gridSpan w:val="2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最高投标限价</w:t>
            </w:r>
          </w:p>
        </w:tc>
        <w:tc>
          <w:tcPr>
            <w:tcW w:w="7841" w:type="dxa"/>
            <w:gridSpan w:val="5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人民币50万元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9959" w:type="dxa"/>
            <w:gridSpan w:val="7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设备功能要求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  <w:jc w:val="center"/>
        </w:trPr>
        <w:tc>
          <w:tcPr>
            <w:tcW w:w="9959" w:type="dxa"/>
            <w:gridSpan w:val="7"/>
            <w:vAlign w:val="center"/>
          </w:tcPr>
          <w:p>
            <w:pPr>
              <w:ind w:firstLine="420" w:firstLineChars="200"/>
              <w:rPr>
                <w:rFonts w:hint="eastAsia" w:ascii="宋体" w:hAnsi="宋体" w:eastAsia="宋体" w:cs="宋体"/>
                <w:b/>
                <w:bCs/>
                <w:color w:val="3F3F3F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主要用于对上呼吸道、鼻咽喉部粘膜疾病进行细致检查、诊断和活检治疗。要求具有高像素图像画面以及良好的兼容性，能够帮助观察更多黏膜细节；可匹配同系列上消化道电子内窥镜、鼻咽喉电子内窥镜、支气管电子内窥镜来进行相应的诊疗，使设备使用效率更高，应用场景更广泛，减少成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9959" w:type="dxa"/>
            <w:gridSpan w:val="7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软硬件配置清单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220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5702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描述</w:t>
            </w:r>
          </w:p>
        </w:tc>
        <w:tc>
          <w:tcPr>
            <w:tcW w:w="2057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2200" w:type="dxa"/>
            <w:gridSpan w:val="3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5702" w:type="dxa"/>
            <w:gridSpan w:val="3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鼻咽喉电子内窥镜</w:t>
            </w:r>
          </w:p>
        </w:tc>
        <w:tc>
          <w:tcPr>
            <w:tcW w:w="20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200" w:type="dxa"/>
            <w:gridSpan w:val="3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5702" w:type="dxa"/>
            <w:gridSpan w:val="3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图像处理器</w:t>
            </w:r>
          </w:p>
        </w:tc>
        <w:tc>
          <w:tcPr>
            <w:tcW w:w="20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2200" w:type="dxa"/>
            <w:gridSpan w:val="3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5702" w:type="dxa"/>
            <w:gridSpan w:val="3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LED光源</w:t>
            </w:r>
          </w:p>
        </w:tc>
        <w:tc>
          <w:tcPr>
            <w:tcW w:w="20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2200" w:type="dxa"/>
            <w:gridSpan w:val="3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5702" w:type="dxa"/>
            <w:gridSpan w:val="3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监视器</w:t>
            </w:r>
          </w:p>
        </w:tc>
        <w:tc>
          <w:tcPr>
            <w:tcW w:w="20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2200" w:type="dxa"/>
            <w:gridSpan w:val="3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5702" w:type="dxa"/>
            <w:gridSpan w:val="3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专用台车</w:t>
            </w:r>
          </w:p>
        </w:tc>
        <w:tc>
          <w:tcPr>
            <w:tcW w:w="20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2200" w:type="dxa"/>
            <w:gridSpan w:val="3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</w:t>
            </w:r>
          </w:p>
        </w:tc>
        <w:tc>
          <w:tcPr>
            <w:tcW w:w="5702" w:type="dxa"/>
            <w:gridSpan w:val="3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图文工作站</w:t>
            </w:r>
          </w:p>
        </w:tc>
        <w:tc>
          <w:tcPr>
            <w:tcW w:w="205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9959" w:type="dxa"/>
            <w:gridSpan w:val="7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技术参数要求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1242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指标名称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技术参数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exact"/>
          <w:jc w:val="center"/>
        </w:trPr>
        <w:tc>
          <w:tcPr>
            <w:tcW w:w="1242" w:type="dxa"/>
            <w:vMerge w:val="restart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2211" w:type="dxa"/>
            <w:gridSpan w:val="3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鼻咽喉电子内窥镜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bookmarkStart w:id="0" w:name="OLE_LINK6"/>
            <w:r>
              <w:rPr>
                <w:rFonts w:hint="eastAsia" w:ascii="宋体" w:hAnsi="宋体" w:eastAsia="宋体" w:cs="宋体"/>
                <w:sz w:val="21"/>
                <w:szCs w:val="21"/>
              </w:rPr>
              <w:t>★</w:t>
            </w:r>
            <w:bookmarkEnd w:id="0"/>
            <w:r>
              <w:rPr>
                <w:rFonts w:hint="eastAsia" w:ascii="宋体" w:hAnsi="宋体" w:eastAsia="宋体" w:cs="宋体"/>
                <w:sz w:val="21"/>
                <w:szCs w:val="21"/>
              </w:rPr>
              <w:t>视场角≥100°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＃头端部外径≤4.9 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＃主软管外径≤4.9mm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景深：2-50mm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弯曲角度上≥130下≥130°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＃钳道孔径≥2.0mm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★工作长度：450mm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视向角0°前视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exact"/>
          <w:jc w:val="center"/>
        </w:trPr>
        <w:tc>
          <w:tcPr>
            <w:tcW w:w="1242" w:type="dxa"/>
            <w:vMerge w:val="restart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2211" w:type="dxa"/>
            <w:gridSpan w:val="3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图像处理器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图像增强：电子强调黏膜形态或轮廓，增加内镜图像的锐度。轮廓增强级别有四档可选择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色调调节：“R”、“B”调节：±50级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亮度调节：“Y”调节：±50级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可冻结并保存≥32幅图像，保存的图像可回放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可以选择平均测光和峰值测光模式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具有自动白平衡调节功能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具有红色增强功能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＃可以兼容电子胃镜、肠镜、支气管镜、鼻咽喉镜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exact"/>
          <w:jc w:val="center"/>
        </w:trPr>
        <w:tc>
          <w:tcPr>
            <w:tcW w:w="1242" w:type="dxa"/>
            <w:vMerge w:val="restart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2211" w:type="dxa"/>
            <w:gridSpan w:val="3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光源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光通/60lm，上限不计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灯泡种类： LED灯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使用寿命≥10000小时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照度应可调：≥3000000Lx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气泵可调节：高、低、关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exact"/>
          <w:jc w:val="center"/>
        </w:trPr>
        <w:tc>
          <w:tcPr>
            <w:tcW w:w="1242" w:type="dxa"/>
            <w:vMerge w:val="continue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211" w:type="dxa"/>
            <w:gridSpan w:val="3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气泵压力：40kPa～90kPa之间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exact"/>
          <w:jc w:val="center"/>
        </w:trPr>
        <w:tc>
          <w:tcPr>
            <w:tcW w:w="1242" w:type="dxa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监视器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15寸医用级高辨率液晶监视器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exact"/>
          <w:jc w:val="center"/>
        </w:trPr>
        <w:tc>
          <w:tcPr>
            <w:tcW w:w="1242" w:type="dxa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专用台车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ind w:right="12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专用仪器台车一台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exact"/>
          <w:jc w:val="center"/>
        </w:trPr>
        <w:tc>
          <w:tcPr>
            <w:tcW w:w="1242" w:type="dxa"/>
            <w:vAlign w:val="center"/>
          </w:tcPr>
          <w:p>
            <w:pPr>
              <w:spacing w:line="400" w:lineRule="exact"/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★图文工作站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spacing w:line="276" w:lineRule="auto"/>
              <w:ind w:right="12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电脑：i5及以上、64G内存、2T固态硬盘、无线网卡。</w:t>
            </w:r>
          </w:p>
          <w:p>
            <w:pPr>
              <w:spacing w:line="276" w:lineRule="auto"/>
              <w:ind w:right="12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打印机：彩色激光打印机</w:t>
            </w:r>
          </w:p>
          <w:p>
            <w:pPr>
              <w:spacing w:line="276" w:lineRule="auto"/>
              <w:ind w:right="12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10T移动硬盘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exact"/>
          <w:jc w:val="center"/>
        </w:trPr>
        <w:tc>
          <w:tcPr>
            <w:tcW w:w="9959" w:type="dxa"/>
            <w:gridSpan w:val="7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售后服务要求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exact"/>
          <w:jc w:val="center"/>
        </w:trPr>
        <w:tc>
          <w:tcPr>
            <w:tcW w:w="1242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★质保期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exact"/>
          <w:jc w:val="center"/>
        </w:trPr>
        <w:tc>
          <w:tcPr>
            <w:tcW w:w="1242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备件库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国内有备件库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exact"/>
          <w:jc w:val="center"/>
        </w:trPr>
        <w:tc>
          <w:tcPr>
            <w:tcW w:w="1242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维修站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西安有维修站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exact"/>
          <w:jc w:val="center"/>
        </w:trPr>
        <w:tc>
          <w:tcPr>
            <w:tcW w:w="1242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收费标准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质保期外只收取配件费用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exact"/>
          <w:jc w:val="center"/>
        </w:trPr>
        <w:tc>
          <w:tcPr>
            <w:tcW w:w="1242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培训支持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免费现场培训，直至操作人员熟练使用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exact"/>
          <w:jc w:val="center"/>
        </w:trPr>
        <w:tc>
          <w:tcPr>
            <w:tcW w:w="1242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维修响应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4小时响应，24小时到达现场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exact"/>
          <w:jc w:val="center"/>
        </w:trPr>
        <w:tc>
          <w:tcPr>
            <w:tcW w:w="1242" w:type="dxa"/>
            <w:vAlign w:val="center"/>
          </w:tcPr>
          <w:p>
            <w:pPr>
              <w:jc w:val="center"/>
              <w:textAlignment w:val="baseline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</w:p>
        </w:tc>
        <w:tc>
          <w:tcPr>
            <w:tcW w:w="2211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到货时间</w:t>
            </w:r>
          </w:p>
        </w:tc>
        <w:tc>
          <w:tcPr>
            <w:tcW w:w="6506" w:type="dxa"/>
            <w:gridSpan w:val="3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合同签订后60日内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720" w:right="0" w:hanging="720" w:hangingChars="300"/>
        <w:jc w:val="both"/>
        <w:rPr>
          <w:rFonts w:hint="eastAsia" w:ascii="仿宋_GB2312" w:eastAsia="仿宋_GB2312" w:cs="仿宋_GB2312"/>
          <w:sz w:val="24"/>
          <w:szCs w:val="24"/>
          <w:lang w:val="en-US"/>
        </w:rPr>
      </w:pPr>
      <w:r>
        <w:rPr>
          <w:rFonts w:hint="eastAsia" w:ascii="仿宋_GB2312" w:hAnsi="Times New Roman" w:eastAsia="仿宋_GB2312" w:cs="仿宋_GB2312"/>
          <w:kern w:val="2"/>
          <w:sz w:val="24"/>
          <w:szCs w:val="24"/>
          <w:lang w:val="en-US" w:eastAsia="zh-CN" w:bidi="ar"/>
        </w:rPr>
        <w:t>说明: 功能要求、配置清单为必备要求，从功能角度提出；技术参数应体现设备档次要求，参数中区分“</w:t>
      </w:r>
      <w:bookmarkStart w:id="1" w:name="OLE_LINK3"/>
      <w:bookmarkStart w:id="2" w:name="OLE_LINK1"/>
      <w:r>
        <w:rPr>
          <w:rFonts w:hint="eastAsia" w:ascii="仿宋_GB2312" w:hAnsi="Times New Roman" w:eastAsia="仿宋_GB2312" w:cs="仿宋_GB2312"/>
          <w:kern w:val="2"/>
          <w:sz w:val="24"/>
          <w:szCs w:val="24"/>
          <w:lang w:val="en-US" w:eastAsia="zh-CN" w:bidi="ar"/>
        </w:rPr>
        <w:t>★</w:t>
      </w:r>
      <w:bookmarkEnd w:id="1"/>
      <w:bookmarkEnd w:id="2"/>
      <w:r>
        <w:rPr>
          <w:rFonts w:hint="eastAsia" w:ascii="仿宋_GB2312" w:hAnsi="Times New Roman" w:eastAsia="仿宋_GB2312" w:cs="仿宋_GB2312"/>
          <w:kern w:val="2"/>
          <w:sz w:val="24"/>
          <w:szCs w:val="24"/>
          <w:lang w:val="en-US" w:eastAsia="zh-CN" w:bidi="ar"/>
        </w:rPr>
        <w:t>”、“</w:t>
      </w:r>
      <w:bookmarkStart w:id="3" w:name="OLE_LINK5"/>
      <w:bookmarkStart w:id="4" w:name="OLE_LINK4"/>
      <w:r>
        <w:rPr>
          <w:rFonts w:hint="eastAsia" w:ascii="仿宋_GB2312" w:hAnsi="Times New Roman" w:eastAsia="仿宋_GB2312" w:cs="仿宋_GB2312"/>
          <w:b/>
          <w:bCs w:val="0"/>
          <w:kern w:val="2"/>
          <w:sz w:val="24"/>
          <w:szCs w:val="24"/>
          <w:lang w:val="en-US" w:eastAsia="zh-CN" w:bidi="ar"/>
        </w:rPr>
        <w:t>＃</w:t>
      </w:r>
      <w:bookmarkEnd w:id="3"/>
      <w:bookmarkEnd w:id="4"/>
      <w:r>
        <w:rPr>
          <w:rFonts w:hint="eastAsia" w:ascii="仿宋_GB2312" w:hAnsi="Times New Roman" w:eastAsia="仿宋_GB2312" w:cs="仿宋_GB2312"/>
          <w:kern w:val="2"/>
          <w:sz w:val="24"/>
          <w:szCs w:val="24"/>
          <w:lang w:val="en-US" w:eastAsia="zh-CN" w:bidi="ar"/>
        </w:rPr>
        <w:t>”参数，其中“★”参数为核心参数，为必须满足参数；“</w:t>
      </w:r>
      <w:bookmarkStart w:id="5" w:name="OLE_LINK2"/>
      <w:r>
        <w:rPr>
          <w:rFonts w:hint="eastAsia" w:ascii="仿宋_GB2312" w:hAnsi="Times New Roman" w:eastAsia="仿宋_GB2312" w:cs="仿宋_GB2312"/>
          <w:b/>
          <w:bCs w:val="0"/>
          <w:kern w:val="2"/>
          <w:sz w:val="24"/>
          <w:szCs w:val="24"/>
          <w:lang w:val="en-US" w:eastAsia="zh-CN" w:bidi="ar"/>
        </w:rPr>
        <w:t>＃</w:t>
      </w:r>
      <w:bookmarkEnd w:id="5"/>
      <w:r>
        <w:rPr>
          <w:rFonts w:hint="eastAsia" w:ascii="仿宋_GB2312" w:hAnsi="Times New Roman" w:eastAsia="仿宋_GB2312" w:cs="仿宋_GB2312"/>
          <w:kern w:val="2"/>
          <w:sz w:val="24"/>
          <w:szCs w:val="24"/>
          <w:lang w:val="en-US" w:eastAsia="zh-CN" w:bidi="ar"/>
        </w:rPr>
        <w:t>”参数为重要参数，在采购评审中分值较高。售后服务要求尽量填写，没有要求的可不填。</w:t>
      </w:r>
    </w:p>
    <w:p>
      <w:pPr>
        <w:spacing w:line="360" w:lineRule="auto"/>
        <w:textAlignment w:val="baseline"/>
        <w:rPr>
          <w:rFonts w:ascii="仿宋" w:hAnsi="仿宋" w:eastAsia="仿宋"/>
          <w:sz w:val="28"/>
          <w:szCs w:val="28"/>
        </w:rPr>
      </w:pPr>
    </w:p>
    <w:sectPr>
      <w:pgSz w:w="11906" w:h="16838"/>
      <w:pgMar w:top="1134" w:right="1644" w:bottom="1134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04FCFC8-930A-44E8-BB6F-0FA1BBDBBBC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8FB5EB8D-E6B4-4578-9816-B8C4E9E75C1F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3" w:fontKey="{C387D5CA-7F1D-404E-AE52-57E752FCE9B9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1" w:usb1="080E0000" w:usb2="00000010" w:usb3="00000000" w:csb0="00040000" w:csb1="00000000"/>
    <w:embedRegular r:id="rId4" w:fontKey="{59561D6F-7DDD-413F-B992-F3D9676B210D}"/>
  </w:font>
  <w:font w:name="@仿宋_GB2312">
    <w:altName w:val="仿宋"/>
    <w:panose1 w:val="00000000000000000000"/>
    <w:charset w:val="86"/>
    <w:family w:val="auto"/>
    <w:pitch w:val="default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2"/>
  </w:compat>
  <w:docVars>
    <w:docVar w:name="commondata" w:val="eyJoZGlkIjoiMThhMTAzZmE3ZDIzOTZmZmEyMGE1OWY1NmFkNGExMDYifQ=="/>
  </w:docVars>
  <w:rsids>
    <w:rsidRoot w:val="00116944"/>
    <w:rsid w:val="00057F6B"/>
    <w:rsid w:val="00087FD2"/>
    <w:rsid w:val="00116944"/>
    <w:rsid w:val="001679FE"/>
    <w:rsid w:val="002A6188"/>
    <w:rsid w:val="002C2A4C"/>
    <w:rsid w:val="002E1F4A"/>
    <w:rsid w:val="003052D7"/>
    <w:rsid w:val="0033230D"/>
    <w:rsid w:val="003456EB"/>
    <w:rsid w:val="003B1D22"/>
    <w:rsid w:val="0042053C"/>
    <w:rsid w:val="004504ED"/>
    <w:rsid w:val="004E6E3D"/>
    <w:rsid w:val="0051462C"/>
    <w:rsid w:val="005261C5"/>
    <w:rsid w:val="0053431B"/>
    <w:rsid w:val="005A6279"/>
    <w:rsid w:val="005F7473"/>
    <w:rsid w:val="00684D75"/>
    <w:rsid w:val="006A50B0"/>
    <w:rsid w:val="00761910"/>
    <w:rsid w:val="009060C9"/>
    <w:rsid w:val="0092076D"/>
    <w:rsid w:val="009D4CC3"/>
    <w:rsid w:val="00A1124C"/>
    <w:rsid w:val="00A75537"/>
    <w:rsid w:val="00A939CC"/>
    <w:rsid w:val="00AD0A64"/>
    <w:rsid w:val="00B0289C"/>
    <w:rsid w:val="00B10C5D"/>
    <w:rsid w:val="00B91B0D"/>
    <w:rsid w:val="00BA59F3"/>
    <w:rsid w:val="00BB126B"/>
    <w:rsid w:val="00C23A9C"/>
    <w:rsid w:val="00D060E8"/>
    <w:rsid w:val="00D536BB"/>
    <w:rsid w:val="00D574BB"/>
    <w:rsid w:val="00D649CE"/>
    <w:rsid w:val="00D9353C"/>
    <w:rsid w:val="00E54CD8"/>
    <w:rsid w:val="00FA31C1"/>
    <w:rsid w:val="00FB604D"/>
    <w:rsid w:val="00FD6AF8"/>
    <w:rsid w:val="0A3463D4"/>
    <w:rsid w:val="0BC159E2"/>
    <w:rsid w:val="12152F8F"/>
    <w:rsid w:val="16B77433"/>
    <w:rsid w:val="1A385A6D"/>
    <w:rsid w:val="1C1331F7"/>
    <w:rsid w:val="1D373C47"/>
    <w:rsid w:val="1E9969E3"/>
    <w:rsid w:val="1ED82541"/>
    <w:rsid w:val="2136082C"/>
    <w:rsid w:val="21DE2BA8"/>
    <w:rsid w:val="22940380"/>
    <w:rsid w:val="2B5E554F"/>
    <w:rsid w:val="33933B66"/>
    <w:rsid w:val="3603588D"/>
    <w:rsid w:val="3E904E16"/>
    <w:rsid w:val="3F316DAB"/>
    <w:rsid w:val="3F623098"/>
    <w:rsid w:val="3F735F05"/>
    <w:rsid w:val="402406BD"/>
    <w:rsid w:val="45BE6BF8"/>
    <w:rsid w:val="48847F4B"/>
    <w:rsid w:val="49004293"/>
    <w:rsid w:val="4A677B24"/>
    <w:rsid w:val="4D1D5961"/>
    <w:rsid w:val="4F144CF8"/>
    <w:rsid w:val="56CB0F11"/>
    <w:rsid w:val="58B64353"/>
    <w:rsid w:val="5ABB5323"/>
    <w:rsid w:val="5C345A31"/>
    <w:rsid w:val="5EB662D8"/>
    <w:rsid w:val="5FF437B1"/>
    <w:rsid w:val="64975011"/>
    <w:rsid w:val="669E78F0"/>
    <w:rsid w:val="692549DB"/>
    <w:rsid w:val="6C123E90"/>
    <w:rsid w:val="6D4D113F"/>
    <w:rsid w:val="78EC78E8"/>
    <w:rsid w:val="79BE4D0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semiHidden/>
    <w:unhideWhenUsed/>
    <w:uiPriority w:val="99"/>
    <w:pPr>
      <w:spacing w:after="120" w:afterLines="0" w:afterAutospacing="0"/>
    </w:p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正文文本 Char"/>
    <w:basedOn w:val="7"/>
    <w:link w:val="2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2</Pages>
  <Words>824</Words>
  <Characters>910</Characters>
  <Lines>9</Lines>
  <Paragraphs>2</Paragraphs>
  <TotalTime>1</TotalTime>
  <ScaleCrop>false</ScaleCrop>
  <LinksUpToDate>false</LinksUpToDate>
  <CharactersWithSpaces>915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2021-12-06T11:57:00Z</dcterms:created>
  <dc:creator>Micorosoft</dc:creator>
  <cp:lastModifiedBy>wangning01</cp:lastModifiedBy>
  <cp:lastPrinted>2021-12-08T03:21:00Z</cp:lastPrinted>
  <dcterms:modified xsi:type="dcterms:W3CDTF">2022-09-05T03:47:03Z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511E811DDB3B5892E6F7AD6158980C87</vt:lpwstr>
  </property>
</Properties>
</file>