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1"/>
        <w:widowControl w:val="0"/>
        <w:autoSpaceDE w:val="0"/>
        <w:autoSpaceDN w:val="0"/>
        <w:adjustRightInd w:val="0"/>
        <w:spacing w:line="560" w:lineRule="exact"/>
        <w:ind w:left="0" w:firstLine="560" w:firstLineChars="200"/>
        <w:jc w:val="both"/>
        <w:outlineLvl w:val="1"/>
        <w:rPr>
          <w:rFonts w:ascii="Times New Roman" w:hAnsi="Times New Roman" w:eastAsia="黑体"/>
          <w:sz w:val="28"/>
          <w:szCs w:val="28"/>
          <w:lang w:eastAsia="zh-CN"/>
        </w:rPr>
      </w:pPr>
    </w:p>
    <w:tbl>
      <w:tblPr>
        <w:tblStyle w:val="19"/>
        <w:tblW w:w="936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577"/>
        <w:gridCol w:w="351"/>
        <w:gridCol w:w="357"/>
        <w:gridCol w:w="1843"/>
        <w:gridCol w:w="2251"/>
        <w:gridCol w:w="3277"/>
        <w:gridCol w:w="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32" w:type="dxa"/>
            <w:gridSpan w:val="3"/>
            <w:vAlign w:val="center"/>
          </w:tcPr>
          <w:p>
            <w:pPr>
              <w:jc w:val="center"/>
              <w:rPr>
                <w:rFonts w:hint="eastAsia" w:ascii="宋体" w:hAnsi="宋体" w:eastAsia="宋体" w:cs="宋体"/>
              </w:rPr>
            </w:pPr>
            <w:r>
              <w:rPr>
                <w:rFonts w:hint="eastAsia" w:ascii="宋体" w:hAnsi="宋体" w:eastAsia="宋体" w:cs="宋体"/>
              </w:rPr>
              <w:t>项目编号</w:t>
            </w:r>
          </w:p>
        </w:tc>
        <w:tc>
          <w:tcPr>
            <w:tcW w:w="7737" w:type="dxa"/>
            <w:gridSpan w:val="5"/>
            <w:vAlign w:val="center"/>
          </w:tcPr>
          <w:p>
            <w:pPr>
              <w:jc w:val="center"/>
              <w:rPr>
                <w:rFonts w:hint="eastAsia" w:ascii="宋体" w:hAnsi="宋体" w:eastAsia="宋体" w:cs="宋体"/>
                <w:lang w:eastAsia="zh-CN"/>
              </w:rPr>
            </w:pPr>
            <w:r>
              <w:rPr>
                <w:rFonts w:hint="eastAsia" w:ascii="宋体" w:hAnsi="宋体" w:eastAsia="宋体" w:cs="宋体"/>
                <w:lang w:eastAsia="zh-CN"/>
              </w:rPr>
              <w:t>2022-JK15-W1259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32" w:type="dxa"/>
            <w:gridSpan w:val="3"/>
            <w:vAlign w:val="center"/>
          </w:tcPr>
          <w:p>
            <w:pPr>
              <w:jc w:val="center"/>
              <w:rPr>
                <w:rFonts w:hint="eastAsia" w:ascii="宋体" w:hAnsi="宋体" w:eastAsia="宋体" w:cs="宋体"/>
              </w:rPr>
            </w:pPr>
            <w:r>
              <w:rPr>
                <w:rFonts w:hint="eastAsia" w:ascii="宋体" w:hAnsi="宋体" w:eastAsia="宋体" w:cs="宋体"/>
              </w:rPr>
              <w:t>货物名称</w:t>
            </w:r>
          </w:p>
        </w:tc>
        <w:tc>
          <w:tcPr>
            <w:tcW w:w="7737" w:type="dxa"/>
            <w:gridSpan w:val="5"/>
            <w:vAlign w:val="center"/>
          </w:tcPr>
          <w:p>
            <w:pPr>
              <w:jc w:val="center"/>
              <w:rPr>
                <w:rFonts w:hint="eastAsia" w:ascii="宋体" w:hAnsi="宋体" w:eastAsia="宋体" w:cs="宋体"/>
                <w:lang w:eastAsia="zh-CN"/>
              </w:rPr>
            </w:pPr>
            <w:r>
              <w:rPr>
                <w:rFonts w:hint="eastAsia" w:ascii="宋体" w:hAnsi="宋体" w:eastAsia="宋体" w:cs="宋体"/>
                <w:lang w:eastAsia="zh-CN"/>
              </w:rPr>
              <w:t>短信网关及短信使用费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32" w:type="dxa"/>
            <w:gridSpan w:val="3"/>
            <w:vAlign w:val="center"/>
          </w:tcPr>
          <w:p>
            <w:pPr>
              <w:jc w:val="center"/>
              <w:rPr>
                <w:rFonts w:hint="eastAsia" w:ascii="宋体" w:hAnsi="宋体" w:eastAsia="宋体" w:cs="宋体"/>
              </w:rPr>
            </w:pPr>
            <w:r>
              <w:rPr>
                <w:rFonts w:hint="eastAsia" w:ascii="宋体" w:hAnsi="宋体" w:eastAsia="宋体" w:cs="宋体"/>
              </w:rPr>
              <w:t>数量</w:t>
            </w:r>
          </w:p>
        </w:tc>
        <w:tc>
          <w:tcPr>
            <w:tcW w:w="2200" w:type="dxa"/>
            <w:gridSpan w:val="2"/>
            <w:vAlign w:val="center"/>
          </w:tcPr>
          <w:p>
            <w:pPr>
              <w:jc w:val="center"/>
              <w:rPr>
                <w:rFonts w:hint="eastAsia" w:ascii="宋体" w:hAnsi="宋体" w:eastAsia="宋体" w:cs="宋体"/>
                <w:lang w:eastAsia="zh-CN"/>
              </w:rPr>
            </w:pPr>
            <w:r>
              <w:rPr>
                <w:rFonts w:hint="eastAsia" w:ascii="宋体" w:hAnsi="宋体" w:eastAsia="宋体" w:cs="宋体"/>
                <w:lang w:val="en-US" w:eastAsia="zh-CN"/>
              </w:rPr>
              <w:t>1</w:t>
            </w:r>
          </w:p>
        </w:tc>
        <w:tc>
          <w:tcPr>
            <w:tcW w:w="5537" w:type="dxa"/>
            <w:gridSpan w:val="3"/>
            <w:vAlign w:val="center"/>
          </w:tcPr>
          <w:p>
            <w:pPr>
              <w:jc w:val="center"/>
              <w:rPr>
                <w:rFonts w:hint="eastAsia" w:ascii="宋体" w:hAnsi="宋体" w:eastAsia="宋体" w:cs="宋体"/>
              </w:rPr>
            </w:pPr>
            <w:r>
              <w:rPr>
                <w:rFonts w:hint="eastAsia" w:ascii="宋体" w:hAnsi="宋体" w:eastAsia="宋体" w:cs="宋体"/>
                <w:lang w:eastAsia="zh-CN"/>
              </w:rPr>
              <w:t>☑</w:t>
            </w:r>
            <w:r>
              <w:rPr>
                <w:rFonts w:hint="eastAsia" w:ascii="宋体" w:hAnsi="宋体" w:eastAsia="宋体" w:cs="宋体"/>
              </w:rPr>
              <w:t xml:space="preserve">国产   </w:t>
            </w:r>
            <w:r>
              <w:rPr>
                <w:rFonts w:hint="eastAsia" w:ascii="宋体" w:hAnsi="宋体" w:eastAsia="宋体" w:cs="宋体"/>
                <w:lang w:eastAsia="zh-CN"/>
              </w:rPr>
              <w:t>□</w:t>
            </w:r>
            <w:r>
              <w:rPr>
                <w:rFonts w:hint="eastAsia" w:ascii="宋体" w:hAnsi="宋体" w:eastAsia="宋体" w:cs="宋体"/>
              </w:rPr>
              <w:t>进口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32" w:type="dxa"/>
            <w:gridSpan w:val="3"/>
            <w:vAlign w:val="center"/>
          </w:tcPr>
          <w:p>
            <w:pPr>
              <w:jc w:val="center"/>
              <w:rPr>
                <w:rFonts w:hint="eastAsia" w:ascii="宋体" w:hAnsi="宋体" w:eastAsia="宋体" w:cs="宋体"/>
              </w:rPr>
            </w:pPr>
            <w:r>
              <w:rPr>
                <w:rFonts w:hint="eastAsia" w:ascii="宋体" w:hAnsi="宋体" w:eastAsia="宋体" w:cs="宋体"/>
              </w:rPr>
              <w:t>最高投标限价</w:t>
            </w:r>
          </w:p>
        </w:tc>
        <w:tc>
          <w:tcPr>
            <w:tcW w:w="7737" w:type="dxa"/>
            <w:gridSpan w:val="5"/>
            <w:vAlign w:val="center"/>
          </w:tcPr>
          <w:p>
            <w:pPr>
              <w:jc w:val="center"/>
              <w:rPr>
                <w:rFonts w:hint="eastAsia" w:ascii="宋体" w:hAnsi="宋体" w:eastAsia="宋体" w:cs="宋体"/>
              </w:rPr>
            </w:pPr>
            <w:r>
              <w:rPr>
                <w:rFonts w:hint="eastAsia" w:ascii="宋体" w:hAnsi="宋体" w:eastAsia="宋体" w:cs="宋体"/>
                <w:lang w:val="en-US" w:eastAsia="zh-CN"/>
              </w:rPr>
              <w:t>1</w:t>
            </w:r>
            <w:r>
              <w:rPr>
                <w:rFonts w:hint="eastAsia" w:ascii="宋体" w:hAnsi="宋体" w:eastAsia="宋体" w:cs="宋体"/>
              </w:rPr>
              <w:t>0.00万元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369" w:type="dxa"/>
            <w:gridSpan w:val="8"/>
          </w:tcPr>
          <w:p>
            <w:pPr>
              <w:jc w:val="center"/>
              <w:rPr>
                <w:rFonts w:hint="eastAsia" w:ascii="宋体" w:hAnsi="宋体" w:eastAsia="宋体" w:cs="宋体"/>
              </w:rPr>
            </w:pPr>
            <w:r>
              <w:rPr>
                <w:rFonts w:hint="eastAsia" w:ascii="宋体" w:hAnsi="宋体" w:eastAsia="宋体" w:cs="宋体"/>
                <w:b/>
              </w:rPr>
              <w:t>设备功能要求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7" w:hRule="atLeast"/>
          <w:jc w:val="center"/>
        </w:trPr>
        <w:tc>
          <w:tcPr>
            <w:tcW w:w="9369" w:type="dxa"/>
            <w:gridSpan w:val="8"/>
          </w:tcPr>
          <w:p>
            <w:pPr>
              <w:rPr>
                <w:rFonts w:hint="eastAsia" w:ascii="宋体" w:hAnsi="宋体" w:eastAsia="宋体" w:cs="宋体"/>
              </w:rPr>
            </w:pPr>
            <w:r>
              <w:rPr>
                <w:rFonts w:hint="eastAsia" w:ascii="宋体" w:hAnsi="宋体" w:eastAsia="宋体" w:cs="宋体"/>
              </w:rPr>
              <w:t>支持</w:t>
            </w:r>
            <w:r>
              <w:rPr>
                <w:rFonts w:hint="eastAsia" w:ascii="宋体" w:hAnsi="宋体" w:eastAsia="宋体" w:cs="宋体"/>
                <w:lang w:eastAsia="zh-Hans"/>
              </w:rPr>
              <w:t>接入</w:t>
            </w:r>
            <w:r>
              <w:rPr>
                <w:rFonts w:hint="eastAsia" w:ascii="宋体" w:hAnsi="宋体" w:eastAsia="宋体" w:cs="宋体"/>
              </w:rPr>
              <w:t>各应用系统，</w:t>
            </w:r>
            <w:r>
              <w:rPr>
                <w:rFonts w:hint="eastAsia" w:ascii="宋体" w:hAnsi="宋体" w:eastAsia="宋体" w:cs="宋体"/>
                <w:lang w:eastAsia="zh-Hans"/>
              </w:rPr>
              <w:t>支持接入</w:t>
            </w:r>
            <w:r>
              <w:rPr>
                <w:rFonts w:hint="eastAsia" w:ascii="宋体" w:hAnsi="宋体" w:eastAsia="宋体" w:cs="宋体"/>
              </w:rPr>
              <w:t>三大运营商网关（移动、联通、电信）</w:t>
            </w:r>
            <w:r>
              <w:rPr>
                <w:rFonts w:hint="eastAsia" w:ascii="宋体" w:hAnsi="宋体" w:eastAsia="宋体" w:cs="宋体"/>
                <w:lang w:eastAsia="zh-Hans"/>
              </w:rPr>
              <w:t>，支持短信发送的高并发，提供</w:t>
            </w:r>
            <w:r>
              <w:rPr>
                <w:rFonts w:hint="eastAsia" w:ascii="宋体" w:hAnsi="宋体" w:eastAsia="宋体" w:cs="宋体"/>
              </w:rPr>
              <w:t>定制运营商接口协议，</w:t>
            </w:r>
            <w:r>
              <w:rPr>
                <w:rFonts w:hint="eastAsia" w:ascii="宋体" w:hAnsi="宋体" w:eastAsia="宋体" w:cs="宋体"/>
                <w:lang w:eastAsia="zh-Hans"/>
              </w:rPr>
              <w:t>提供</w:t>
            </w:r>
            <w:r>
              <w:rPr>
                <w:rFonts w:hint="eastAsia" w:ascii="宋体" w:hAnsi="宋体" w:eastAsia="宋体" w:cs="宋体"/>
              </w:rPr>
              <w:t>通道热拔插、定制通道规则等功能，</w:t>
            </w:r>
            <w:r>
              <w:rPr>
                <w:rFonts w:hint="eastAsia" w:ascii="宋体" w:hAnsi="宋体" w:eastAsia="宋体" w:cs="宋体"/>
                <w:lang w:eastAsia="zh-Hans"/>
              </w:rPr>
              <w:t>提供</w:t>
            </w:r>
            <w:r>
              <w:rPr>
                <w:rFonts w:hint="eastAsia" w:ascii="宋体" w:hAnsi="宋体" w:eastAsia="宋体" w:cs="宋体"/>
              </w:rPr>
              <w:t>完整的业务级监控运维模块。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369" w:type="dxa"/>
            <w:gridSpan w:val="8"/>
            <w:vAlign w:val="center"/>
          </w:tcPr>
          <w:p>
            <w:pPr>
              <w:jc w:val="center"/>
              <w:rPr>
                <w:rFonts w:hint="eastAsia" w:ascii="宋体" w:hAnsi="宋体" w:eastAsia="宋体" w:cs="宋体"/>
                <w:b/>
              </w:rPr>
            </w:pPr>
            <w:r>
              <w:rPr>
                <w:rFonts w:hint="eastAsia" w:ascii="宋体" w:hAnsi="宋体" w:eastAsia="宋体" w:cs="宋体"/>
                <w:b/>
              </w:rPr>
              <w:t>软硬件配置清单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81" w:type="dxa"/>
            <w:gridSpan w:val="2"/>
            <w:vAlign w:val="center"/>
          </w:tcPr>
          <w:p>
            <w:pPr>
              <w:widowControl/>
              <w:jc w:val="center"/>
              <w:rPr>
                <w:rFonts w:hint="eastAsia" w:ascii="宋体" w:hAnsi="宋体" w:eastAsia="宋体" w:cs="宋体"/>
                <w:b/>
                <w:color w:val="000000"/>
              </w:rPr>
            </w:pPr>
            <w:r>
              <w:rPr>
                <w:rFonts w:hint="eastAsia" w:ascii="宋体" w:hAnsi="宋体" w:eastAsia="宋体" w:cs="宋体"/>
                <w:b/>
                <w:color w:val="000000"/>
              </w:rPr>
              <w:t>序号</w:t>
            </w:r>
          </w:p>
        </w:tc>
        <w:tc>
          <w:tcPr>
            <w:tcW w:w="4802" w:type="dxa"/>
            <w:gridSpan w:val="4"/>
            <w:vAlign w:val="center"/>
          </w:tcPr>
          <w:p>
            <w:pPr>
              <w:widowControl/>
              <w:jc w:val="center"/>
              <w:rPr>
                <w:rFonts w:hint="eastAsia" w:ascii="宋体" w:hAnsi="宋体" w:eastAsia="宋体" w:cs="宋体"/>
                <w:b/>
                <w:color w:val="000000"/>
              </w:rPr>
            </w:pPr>
            <w:r>
              <w:rPr>
                <w:rFonts w:hint="eastAsia" w:ascii="宋体" w:hAnsi="宋体" w:eastAsia="宋体" w:cs="宋体"/>
                <w:b/>
                <w:color w:val="000000"/>
              </w:rPr>
              <w:t>描  述</w:t>
            </w:r>
          </w:p>
        </w:tc>
        <w:tc>
          <w:tcPr>
            <w:tcW w:w="3286" w:type="dxa"/>
            <w:gridSpan w:val="2"/>
            <w:vAlign w:val="center"/>
          </w:tcPr>
          <w:p>
            <w:pPr>
              <w:widowControl/>
              <w:jc w:val="center"/>
              <w:rPr>
                <w:rFonts w:hint="eastAsia" w:ascii="宋体" w:hAnsi="宋体" w:eastAsia="宋体" w:cs="宋体"/>
                <w:b/>
                <w:color w:val="000000"/>
              </w:rPr>
            </w:pPr>
            <w:r>
              <w:rPr>
                <w:rFonts w:hint="eastAsia" w:ascii="宋体" w:hAnsi="宋体" w:eastAsia="宋体" w:cs="宋体"/>
                <w:b/>
                <w:color w:val="000000"/>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81" w:type="dxa"/>
            <w:gridSpan w:val="2"/>
            <w:vAlign w:val="center"/>
          </w:tcPr>
          <w:p>
            <w:pPr>
              <w:jc w:val="center"/>
              <w:rPr>
                <w:rFonts w:hint="eastAsia" w:ascii="宋体" w:hAnsi="宋体" w:eastAsia="宋体" w:cs="宋体"/>
              </w:rPr>
            </w:pPr>
            <w:r>
              <w:rPr>
                <w:rFonts w:hint="eastAsia" w:ascii="宋体" w:hAnsi="宋体" w:eastAsia="宋体" w:cs="宋体"/>
              </w:rPr>
              <w:t>1</w:t>
            </w:r>
          </w:p>
        </w:tc>
        <w:tc>
          <w:tcPr>
            <w:tcW w:w="4802" w:type="dxa"/>
            <w:gridSpan w:val="4"/>
            <w:vAlign w:val="center"/>
          </w:tcPr>
          <w:p>
            <w:pPr>
              <w:jc w:val="center"/>
              <w:rPr>
                <w:rFonts w:hint="eastAsia" w:ascii="宋体" w:hAnsi="宋体" w:eastAsia="宋体" w:cs="宋体"/>
              </w:rPr>
            </w:pPr>
            <w:r>
              <w:rPr>
                <w:rFonts w:hint="eastAsia" w:ascii="宋体" w:hAnsi="宋体" w:eastAsia="宋体" w:cs="宋体"/>
              </w:rPr>
              <w:t>短信平台及短信网关</w:t>
            </w:r>
          </w:p>
        </w:tc>
        <w:tc>
          <w:tcPr>
            <w:tcW w:w="3286" w:type="dxa"/>
            <w:gridSpan w:val="2"/>
            <w:vAlign w:val="center"/>
          </w:tcPr>
          <w:p>
            <w:pPr>
              <w:jc w:val="center"/>
              <w:rPr>
                <w:rFonts w:hint="eastAsia" w:ascii="宋体" w:hAnsi="宋体" w:eastAsia="宋体" w:cs="宋体"/>
              </w:rPr>
            </w:pPr>
            <w:r>
              <w:rPr>
                <w:rFonts w:hint="eastAsia" w:ascii="宋体" w:hAnsi="宋体" w:eastAsia="宋体" w:cs="宋体"/>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81" w:type="dxa"/>
            <w:gridSpan w:val="2"/>
            <w:vAlign w:val="center"/>
          </w:tcPr>
          <w:p>
            <w:pPr>
              <w:jc w:val="center"/>
              <w:rPr>
                <w:rFonts w:hint="eastAsia" w:ascii="宋体" w:hAnsi="宋体" w:eastAsia="宋体" w:cs="宋体"/>
              </w:rPr>
            </w:pPr>
            <w:r>
              <w:rPr>
                <w:rFonts w:hint="eastAsia" w:ascii="宋体" w:hAnsi="宋体" w:eastAsia="宋体" w:cs="宋体"/>
              </w:rPr>
              <w:t>2</w:t>
            </w:r>
          </w:p>
        </w:tc>
        <w:tc>
          <w:tcPr>
            <w:tcW w:w="4802" w:type="dxa"/>
            <w:gridSpan w:val="4"/>
            <w:vAlign w:val="center"/>
          </w:tcPr>
          <w:p>
            <w:pPr>
              <w:jc w:val="center"/>
              <w:rPr>
                <w:rFonts w:hint="eastAsia" w:ascii="宋体" w:hAnsi="宋体" w:eastAsia="宋体" w:cs="宋体"/>
              </w:rPr>
            </w:pPr>
            <w:r>
              <w:rPr>
                <w:rFonts w:hint="eastAsia" w:ascii="宋体" w:hAnsi="宋体" w:eastAsia="宋体" w:cs="宋体"/>
              </w:rPr>
              <w:t>短信数据</w:t>
            </w:r>
          </w:p>
        </w:tc>
        <w:tc>
          <w:tcPr>
            <w:tcW w:w="3286" w:type="dxa"/>
            <w:gridSpan w:val="2"/>
            <w:vAlign w:val="center"/>
          </w:tcPr>
          <w:p>
            <w:pPr>
              <w:jc w:val="center"/>
              <w:rPr>
                <w:rFonts w:hint="eastAsia" w:ascii="宋体" w:hAnsi="宋体" w:eastAsia="宋体" w:cs="宋体"/>
              </w:rPr>
            </w:pPr>
            <w:r>
              <w:rPr>
                <w:rFonts w:hint="eastAsia" w:ascii="宋体" w:hAnsi="宋体" w:eastAsia="宋体" w:cs="宋体"/>
              </w:rPr>
              <w:t>40万条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9360" w:type="dxa"/>
            <w:gridSpan w:val="7"/>
            <w:vAlign w:val="center"/>
          </w:tcPr>
          <w:p>
            <w:pPr>
              <w:jc w:val="center"/>
              <w:rPr>
                <w:rFonts w:hint="eastAsia" w:ascii="宋体" w:hAnsi="宋体" w:eastAsia="宋体" w:cs="宋体"/>
              </w:rPr>
            </w:pPr>
            <w:r>
              <w:rPr>
                <w:rFonts w:hint="eastAsia" w:ascii="宋体" w:hAnsi="宋体" w:eastAsia="宋体" w:cs="宋体"/>
                <w:b/>
              </w:rPr>
              <w:t>技术参数要求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04" w:type="dxa"/>
            <w:vAlign w:val="center"/>
          </w:tcPr>
          <w:p>
            <w:pPr>
              <w:jc w:val="center"/>
              <w:rPr>
                <w:rFonts w:hint="eastAsia" w:ascii="宋体" w:hAnsi="宋体" w:eastAsia="宋体" w:cs="宋体"/>
              </w:rPr>
            </w:pPr>
            <w:r>
              <w:rPr>
                <w:rFonts w:hint="eastAsia" w:ascii="宋体" w:hAnsi="宋体" w:eastAsia="宋体" w:cs="宋体"/>
              </w:rPr>
              <w:t>序号</w:t>
            </w:r>
          </w:p>
        </w:tc>
        <w:tc>
          <w:tcPr>
            <w:tcW w:w="1285" w:type="dxa"/>
            <w:gridSpan w:val="3"/>
            <w:vAlign w:val="center"/>
          </w:tcPr>
          <w:p>
            <w:pPr>
              <w:jc w:val="center"/>
              <w:rPr>
                <w:rFonts w:hint="eastAsia" w:ascii="宋体" w:hAnsi="宋体" w:eastAsia="宋体" w:cs="宋体"/>
              </w:rPr>
            </w:pPr>
            <w:r>
              <w:rPr>
                <w:rFonts w:hint="eastAsia" w:ascii="宋体" w:hAnsi="宋体" w:eastAsia="宋体" w:cs="宋体"/>
              </w:rPr>
              <w:t>指标名称</w:t>
            </w:r>
          </w:p>
        </w:tc>
        <w:tc>
          <w:tcPr>
            <w:tcW w:w="7371" w:type="dxa"/>
            <w:gridSpan w:val="3"/>
            <w:vAlign w:val="center"/>
          </w:tcPr>
          <w:p>
            <w:pPr>
              <w:jc w:val="center"/>
              <w:rPr>
                <w:rFonts w:hint="eastAsia" w:ascii="宋体" w:hAnsi="宋体" w:eastAsia="宋体" w:cs="宋体"/>
              </w:rPr>
            </w:pPr>
            <w:r>
              <w:rPr>
                <w:rFonts w:hint="eastAsia" w:ascii="宋体" w:hAnsi="宋体" w:eastAsia="宋体" w:cs="宋体"/>
              </w:rPr>
              <w:t>技术参数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04" w:type="dxa"/>
            <w:vAlign w:val="center"/>
          </w:tcPr>
          <w:p>
            <w:pPr>
              <w:rPr>
                <w:rFonts w:hint="eastAsia" w:ascii="宋体" w:hAnsi="宋体" w:eastAsia="宋体" w:cs="宋体"/>
                <w:lang w:val="en-US" w:eastAsia="zh-CN"/>
              </w:rPr>
            </w:pPr>
            <w:r>
              <w:rPr>
                <w:rFonts w:hint="eastAsia" w:ascii="宋体" w:hAnsi="宋体" w:eastAsia="宋体" w:cs="宋体"/>
              </w:rPr>
              <w:t>1</w:t>
            </w:r>
          </w:p>
        </w:tc>
        <w:tc>
          <w:tcPr>
            <w:tcW w:w="1285" w:type="dxa"/>
            <w:gridSpan w:val="3"/>
            <w:vAlign w:val="center"/>
          </w:tcPr>
          <w:p>
            <w:pPr>
              <w:rPr>
                <w:rFonts w:hint="eastAsia" w:ascii="宋体" w:hAnsi="宋体" w:eastAsia="宋体" w:cs="宋体"/>
                <w:lang w:val="en-US" w:eastAsia="zh-Hans"/>
              </w:rPr>
            </w:pPr>
            <w:r>
              <w:rPr>
                <w:rFonts w:hint="eastAsia" w:ascii="宋体" w:hAnsi="宋体" w:eastAsia="宋体" w:cs="宋体"/>
                <w:lang w:eastAsia="zh-Hans"/>
              </w:rPr>
              <w:t>系统架构</w:t>
            </w:r>
          </w:p>
        </w:tc>
        <w:tc>
          <w:tcPr>
            <w:tcW w:w="7371" w:type="dxa"/>
            <w:gridSpan w:val="3"/>
            <w:vAlign w:val="center"/>
          </w:tcPr>
          <w:p>
            <w:pPr>
              <w:rPr>
                <w:rFonts w:hint="eastAsia" w:ascii="宋体" w:hAnsi="宋体" w:eastAsia="宋体" w:cs="宋体"/>
                <w:lang w:eastAsia="zh-Hans"/>
              </w:rPr>
            </w:pPr>
            <w:r>
              <w:rPr>
                <w:rFonts w:hint="eastAsia" w:ascii="宋体" w:hAnsi="宋体" w:eastAsia="宋体" w:cs="宋体"/>
                <w:lang w:eastAsia="zh-Hans"/>
              </w:rPr>
              <w:t>支持开放式的技术架构；</w:t>
            </w:r>
          </w:p>
          <w:p>
            <w:pPr>
              <w:rPr>
                <w:rFonts w:hint="eastAsia" w:ascii="宋体" w:hAnsi="宋体" w:eastAsia="宋体" w:cs="宋体"/>
                <w:lang w:eastAsia="zh-Hans"/>
              </w:rPr>
            </w:pPr>
            <w:r>
              <w:rPr>
                <w:rFonts w:hint="eastAsia" w:ascii="宋体" w:hAnsi="宋体" w:eastAsia="宋体" w:cs="宋体"/>
                <w:lang w:eastAsia="zh-Hans"/>
              </w:rPr>
              <w:t>满足服务端环境、数据库、开发语言均采用主流语言；</w:t>
            </w:r>
          </w:p>
          <w:p>
            <w:pPr>
              <w:rPr>
                <w:rFonts w:hint="eastAsia" w:ascii="宋体" w:hAnsi="宋体" w:eastAsia="宋体" w:cs="宋体"/>
                <w:lang w:val="en-US" w:eastAsia="zh-Hans"/>
              </w:rPr>
            </w:pPr>
            <w:r>
              <w:rPr>
                <w:rFonts w:hint="eastAsia" w:ascii="宋体" w:hAnsi="宋体" w:eastAsia="宋体" w:cs="宋体"/>
                <w:lang w:eastAsia="zh-Hans"/>
              </w:rPr>
              <w:t>满足安全应用并支持分布式计算技术进行系统架构设计和系统开发。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04" w:type="dxa"/>
            <w:vAlign w:val="center"/>
          </w:tcPr>
          <w:p>
            <w:pPr>
              <w:rPr>
                <w:rFonts w:hint="eastAsia" w:ascii="宋体" w:hAnsi="宋体" w:eastAsia="宋体" w:cs="宋体"/>
                <w:lang w:val="en-US" w:eastAsia="zh-CN"/>
              </w:rPr>
            </w:pPr>
            <w:r>
              <w:rPr>
                <w:rFonts w:hint="eastAsia" w:ascii="宋体" w:hAnsi="宋体" w:eastAsia="宋体" w:cs="宋体"/>
              </w:rPr>
              <w:t>2</w:t>
            </w:r>
          </w:p>
        </w:tc>
        <w:tc>
          <w:tcPr>
            <w:tcW w:w="1285" w:type="dxa"/>
            <w:gridSpan w:val="3"/>
            <w:vAlign w:val="center"/>
          </w:tcPr>
          <w:p>
            <w:pPr>
              <w:rPr>
                <w:rFonts w:hint="eastAsia" w:ascii="宋体" w:hAnsi="宋体" w:eastAsia="宋体" w:cs="宋体"/>
                <w:lang w:val="en-US" w:eastAsia="zh-Hans"/>
              </w:rPr>
            </w:pPr>
            <w:r>
              <w:rPr>
                <w:rFonts w:hint="eastAsia" w:ascii="宋体" w:hAnsi="宋体" w:eastAsia="宋体" w:cs="宋体"/>
                <w:lang w:eastAsia="zh-Hans"/>
              </w:rPr>
              <w:t>接口对接</w:t>
            </w:r>
          </w:p>
        </w:tc>
        <w:tc>
          <w:tcPr>
            <w:tcW w:w="7371" w:type="dxa"/>
            <w:gridSpan w:val="3"/>
            <w:vAlign w:val="center"/>
          </w:tcPr>
          <w:p>
            <w:pPr>
              <w:rPr>
                <w:rFonts w:hint="eastAsia" w:ascii="宋体" w:hAnsi="宋体" w:eastAsia="宋体" w:cs="宋体"/>
                <w:lang w:eastAsia="zh-Hans"/>
              </w:rPr>
            </w:pPr>
            <w:r>
              <w:rPr>
                <w:rFonts w:hint="eastAsia" w:ascii="宋体" w:hAnsi="宋体" w:eastAsia="宋体" w:cs="宋体"/>
              </w:rPr>
              <w:t>★</w:t>
            </w:r>
            <w:r>
              <w:rPr>
                <w:rFonts w:hint="eastAsia" w:ascii="宋体" w:hAnsi="宋体" w:eastAsia="宋体" w:cs="宋体"/>
                <w:lang w:eastAsia="zh-Hans"/>
              </w:rPr>
              <w:t>支持Soap或REST API接口，接口支持HTTPS协议访问，实现</w:t>
            </w:r>
            <w:r>
              <w:rPr>
                <w:rFonts w:hint="eastAsia" w:ascii="宋体" w:hAnsi="宋体" w:eastAsia="宋体" w:cs="宋体"/>
              </w:rPr>
              <w:t>与</w:t>
            </w:r>
            <w:r>
              <w:rPr>
                <w:rFonts w:hint="eastAsia" w:ascii="宋体" w:hAnsi="宋体" w:eastAsia="宋体" w:cs="宋体"/>
                <w:lang w:eastAsia="zh-Hans"/>
              </w:rPr>
              <w:t>现有业务系统实现无缝对接，完成短信消息发送；</w:t>
            </w:r>
          </w:p>
          <w:p>
            <w:pPr>
              <w:rPr>
                <w:rFonts w:hint="eastAsia" w:ascii="宋体" w:hAnsi="宋体" w:eastAsia="宋体" w:cs="宋体"/>
                <w:lang w:val="en-US" w:eastAsia="zh-Hans"/>
              </w:rPr>
            </w:pPr>
            <w:r>
              <w:rPr>
                <w:rFonts w:hint="eastAsia" w:ascii="宋体" w:hAnsi="宋体" w:eastAsia="宋体" w:cs="宋体"/>
              </w:rPr>
              <w:t>＃</w:t>
            </w:r>
            <w:r>
              <w:rPr>
                <w:rFonts w:hint="eastAsia" w:ascii="宋体" w:hAnsi="宋体" w:eastAsia="宋体" w:cs="宋体"/>
                <w:lang w:eastAsia="zh-Hans"/>
              </w:rPr>
              <w:t>支持由业务系统进行自动触发。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04" w:type="dxa"/>
            <w:vAlign w:val="center"/>
          </w:tcPr>
          <w:p>
            <w:pPr>
              <w:rPr>
                <w:rFonts w:hint="eastAsia" w:ascii="宋体" w:hAnsi="宋体" w:eastAsia="宋体" w:cs="宋体"/>
                <w:lang w:val="en-US" w:eastAsia="zh-CN"/>
              </w:rPr>
            </w:pPr>
            <w:r>
              <w:rPr>
                <w:rFonts w:hint="eastAsia" w:ascii="宋体" w:hAnsi="宋体" w:eastAsia="宋体" w:cs="宋体"/>
              </w:rPr>
              <w:t>3</w:t>
            </w:r>
          </w:p>
        </w:tc>
        <w:tc>
          <w:tcPr>
            <w:tcW w:w="1285" w:type="dxa"/>
            <w:gridSpan w:val="3"/>
            <w:vAlign w:val="center"/>
          </w:tcPr>
          <w:p>
            <w:pPr>
              <w:rPr>
                <w:rFonts w:hint="eastAsia" w:ascii="宋体" w:hAnsi="宋体" w:eastAsia="宋体" w:cs="宋体"/>
                <w:lang w:eastAsia="zh-Hans"/>
              </w:rPr>
            </w:pPr>
            <w:r>
              <w:rPr>
                <w:rFonts w:hint="eastAsia" w:ascii="宋体" w:hAnsi="宋体" w:eastAsia="宋体" w:cs="宋体"/>
                <w:lang w:eastAsia="zh-Hans"/>
              </w:rPr>
              <w:t>运营商通道</w:t>
            </w:r>
          </w:p>
          <w:p>
            <w:pPr>
              <w:rPr>
                <w:rFonts w:hint="eastAsia" w:ascii="宋体" w:hAnsi="宋体" w:eastAsia="宋体" w:cs="宋体"/>
                <w:lang w:val="en-US" w:eastAsia="zh-Hans"/>
              </w:rPr>
            </w:pPr>
            <w:r>
              <w:rPr>
                <w:rFonts w:hint="eastAsia" w:ascii="宋体" w:hAnsi="宋体" w:eastAsia="宋体" w:cs="宋体"/>
                <w:lang w:eastAsia="zh-Hans"/>
              </w:rPr>
              <w:t>高可用</w:t>
            </w:r>
          </w:p>
        </w:tc>
        <w:tc>
          <w:tcPr>
            <w:tcW w:w="7371" w:type="dxa"/>
            <w:gridSpan w:val="3"/>
            <w:vAlign w:val="center"/>
          </w:tcPr>
          <w:p>
            <w:pPr>
              <w:rPr>
                <w:rFonts w:hint="eastAsia" w:ascii="宋体" w:hAnsi="宋体" w:eastAsia="宋体" w:cs="宋体"/>
                <w:lang w:eastAsia="zh-Hans"/>
              </w:rPr>
            </w:pPr>
            <w:r>
              <w:rPr>
                <w:rFonts w:hint="eastAsia" w:ascii="宋体" w:hAnsi="宋体" w:eastAsia="宋体" w:cs="宋体"/>
              </w:rPr>
              <w:t>＃</w:t>
            </w:r>
            <w:r>
              <w:rPr>
                <w:rFonts w:hint="eastAsia" w:ascii="宋体" w:hAnsi="宋体" w:eastAsia="宋体" w:cs="宋体"/>
                <w:lang w:eastAsia="zh-Hans"/>
              </w:rPr>
              <w:t>支持配置多个运营商通道；</w:t>
            </w:r>
          </w:p>
          <w:p>
            <w:pPr>
              <w:rPr>
                <w:rFonts w:hint="eastAsia" w:ascii="宋体" w:hAnsi="宋体" w:eastAsia="宋体" w:cs="宋体"/>
                <w:lang w:val="en-US" w:eastAsia="zh-Hans"/>
              </w:rPr>
            </w:pPr>
            <w:r>
              <w:rPr>
                <w:rFonts w:hint="eastAsia" w:ascii="宋体" w:hAnsi="宋体" w:eastAsia="宋体" w:cs="宋体"/>
              </w:rPr>
              <w:t>★</w:t>
            </w:r>
            <w:r>
              <w:rPr>
                <w:rFonts w:hint="eastAsia" w:ascii="宋体" w:hAnsi="宋体" w:eastAsia="宋体" w:cs="宋体"/>
                <w:lang w:eastAsia="zh-Hans"/>
              </w:rPr>
              <w:t>支持通道资源的互备与高可用，在运营商通道出现故障时能手工或自动切换通道，以保障业务连续性。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04" w:type="dxa"/>
            <w:vAlign w:val="center"/>
          </w:tcPr>
          <w:p>
            <w:pPr>
              <w:rPr>
                <w:rFonts w:hint="eastAsia" w:ascii="宋体" w:hAnsi="宋体" w:eastAsia="宋体" w:cs="宋体"/>
                <w:lang w:val="en-US" w:eastAsia="zh-CN"/>
              </w:rPr>
            </w:pPr>
            <w:r>
              <w:rPr>
                <w:rFonts w:hint="eastAsia" w:ascii="宋体" w:hAnsi="宋体" w:eastAsia="宋体" w:cs="宋体"/>
              </w:rPr>
              <w:t>4</w:t>
            </w:r>
          </w:p>
        </w:tc>
        <w:tc>
          <w:tcPr>
            <w:tcW w:w="1285" w:type="dxa"/>
            <w:gridSpan w:val="3"/>
            <w:vAlign w:val="center"/>
          </w:tcPr>
          <w:p>
            <w:pPr>
              <w:rPr>
                <w:rFonts w:hint="eastAsia" w:ascii="宋体" w:hAnsi="宋体" w:eastAsia="宋体" w:cs="宋体"/>
                <w:lang w:val="en-US" w:eastAsia="zh-Hans"/>
              </w:rPr>
            </w:pPr>
            <w:r>
              <w:rPr>
                <w:rFonts w:hint="eastAsia" w:ascii="宋体" w:hAnsi="宋体" w:eastAsia="宋体" w:cs="宋体"/>
                <w:lang w:eastAsia="zh-Hans"/>
              </w:rPr>
              <w:t>系统健壮性</w:t>
            </w:r>
          </w:p>
        </w:tc>
        <w:tc>
          <w:tcPr>
            <w:tcW w:w="7371" w:type="dxa"/>
            <w:gridSpan w:val="3"/>
            <w:vAlign w:val="center"/>
          </w:tcPr>
          <w:p>
            <w:pPr>
              <w:rPr>
                <w:rFonts w:hint="eastAsia" w:ascii="宋体" w:hAnsi="宋体" w:eastAsia="宋体" w:cs="宋体"/>
                <w:lang w:eastAsia="zh-Hans"/>
              </w:rPr>
            </w:pPr>
            <w:r>
              <w:rPr>
                <w:rFonts w:hint="eastAsia" w:ascii="宋体" w:hAnsi="宋体" w:eastAsia="宋体" w:cs="宋体"/>
              </w:rPr>
              <w:t>★</w:t>
            </w:r>
            <w:r>
              <w:rPr>
                <w:rFonts w:hint="eastAsia" w:ascii="宋体" w:hAnsi="宋体" w:eastAsia="宋体" w:cs="宋体"/>
                <w:lang w:eastAsia="zh-Hans"/>
              </w:rPr>
              <w:t>支持多通道处理机制能够满足高并发时，系统智能化自动均衡分配多通道处理，使高并发短信能够及时稳定的高效发出；</w:t>
            </w:r>
          </w:p>
          <w:p>
            <w:pPr>
              <w:rPr>
                <w:rFonts w:hint="eastAsia" w:ascii="宋体" w:hAnsi="宋体" w:eastAsia="宋体" w:cs="宋体"/>
                <w:lang w:eastAsia="zh-Hans"/>
              </w:rPr>
            </w:pPr>
            <w:r>
              <w:rPr>
                <w:rFonts w:hint="eastAsia" w:ascii="宋体" w:hAnsi="宋体" w:eastAsia="宋体" w:cs="宋体"/>
                <w:lang w:eastAsia="zh-Hans"/>
              </w:rPr>
              <w:t>支持系统平台通道随时切换，通道热拔插提高系统对灾难的及时恢复能力、扩展性和灵活性；</w:t>
            </w:r>
          </w:p>
          <w:p>
            <w:pPr>
              <w:rPr>
                <w:rFonts w:hint="eastAsia" w:ascii="宋体" w:hAnsi="宋体" w:eastAsia="宋体" w:cs="宋体"/>
                <w:lang w:eastAsia="zh-Hans"/>
              </w:rPr>
            </w:pPr>
            <w:r>
              <w:rPr>
                <w:rFonts w:hint="eastAsia" w:ascii="宋体" w:hAnsi="宋体" w:eastAsia="宋体" w:cs="宋体"/>
                <w:lang w:eastAsia="zh-Hans"/>
              </w:rPr>
              <w:t>支持系统运行过程中，支持在线切换通道，完善的在线通道切换保障系统在通道资源出现异常时，后续提交的短信不受影响，及时从切换后的通道发出；</w:t>
            </w:r>
          </w:p>
          <w:p>
            <w:pPr>
              <w:rPr>
                <w:rFonts w:hint="eastAsia" w:ascii="宋体" w:hAnsi="宋体" w:eastAsia="宋体" w:cs="宋体"/>
                <w:lang w:eastAsia="zh-Hans"/>
              </w:rPr>
            </w:pPr>
            <w:r>
              <w:rPr>
                <w:rFonts w:hint="eastAsia" w:ascii="宋体" w:hAnsi="宋体" w:eastAsia="宋体" w:cs="宋体"/>
                <w:lang w:eastAsia="zh-Hans"/>
              </w:rPr>
              <w:t>支持系统运行过程中，搭载监控平台，一旦出现短信通道连接不上运营商网关或者短信通道返回关停的错误码后，平台根据配置好的切换规则自动完成主备通道切换，短信不受影响，及时从切换后的通道发出；</w:t>
            </w:r>
          </w:p>
          <w:p>
            <w:pPr>
              <w:rPr>
                <w:rFonts w:hint="eastAsia" w:ascii="宋体" w:hAnsi="宋体" w:eastAsia="宋体" w:cs="宋体"/>
                <w:lang w:val="en-US" w:eastAsia="zh-Hans"/>
              </w:rPr>
            </w:pPr>
            <w:r>
              <w:rPr>
                <w:rFonts w:hint="eastAsia" w:ascii="宋体" w:hAnsi="宋体" w:eastAsia="宋体" w:cs="宋体"/>
              </w:rPr>
              <w:t>＃</w:t>
            </w:r>
            <w:r>
              <w:rPr>
                <w:rFonts w:hint="eastAsia" w:ascii="宋体" w:hAnsi="宋体" w:eastAsia="宋体" w:cs="宋体"/>
                <w:lang w:eastAsia="zh-Hans"/>
              </w:rPr>
              <w:t>支持系统死机恢复功能，系统运行过程中当设备或程序发生故障时，不会丢失发送中的数据及缓存中的数据，强大的高恢复性能保障数据完整性及安全性。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04" w:type="dxa"/>
            <w:vAlign w:val="center"/>
          </w:tcPr>
          <w:p>
            <w:pPr>
              <w:rPr>
                <w:rFonts w:hint="eastAsia" w:ascii="宋体" w:hAnsi="宋体" w:eastAsia="宋体" w:cs="宋体"/>
                <w:lang w:val="en-US" w:eastAsia="zh-CN"/>
              </w:rPr>
            </w:pPr>
            <w:r>
              <w:rPr>
                <w:rFonts w:hint="eastAsia" w:ascii="宋体" w:hAnsi="宋体" w:eastAsia="宋体" w:cs="宋体"/>
              </w:rPr>
              <w:t>5</w:t>
            </w:r>
          </w:p>
        </w:tc>
        <w:tc>
          <w:tcPr>
            <w:tcW w:w="1285" w:type="dxa"/>
            <w:gridSpan w:val="3"/>
            <w:vAlign w:val="center"/>
          </w:tcPr>
          <w:p>
            <w:pPr>
              <w:rPr>
                <w:rFonts w:hint="eastAsia" w:ascii="宋体" w:hAnsi="宋体" w:eastAsia="宋体" w:cs="宋体"/>
                <w:lang w:val="en-US" w:eastAsia="zh-Hans"/>
              </w:rPr>
            </w:pPr>
            <w:r>
              <w:rPr>
                <w:rFonts w:hint="eastAsia" w:ascii="宋体" w:hAnsi="宋体" w:eastAsia="宋体" w:cs="宋体"/>
                <w:lang w:eastAsia="zh-Hans"/>
              </w:rPr>
              <w:t>软件部署环境</w:t>
            </w:r>
          </w:p>
        </w:tc>
        <w:tc>
          <w:tcPr>
            <w:tcW w:w="7371" w:type="dxa"/>
            <w:gridSpan w:val="3"/>
            <w:vAlign w:val="center"/>
          </w:tcPr>
          <w:p>
            <w:pPr>
              <w:rPr>
                <w:rFonts w:hint="eastAsia" w:ascii="宋体" w:hAnsi="宋体" w:eastAsia="宋体" w:cs="宋体"/>
              </w:rPr>
            </w:pPr>
            <w:r>
              <w:rPr>
                <w:rFonts w:hint="eastAsia" w:ascii="宋体" w:hAnsi="宋体" w:eastAsia="宋体" w:cs="宋体"/>
                <w:lang w:eastAsia="zh-Hans"/>
              </w:rPr>
              <w:t>操作系统支持</w:t>
            </w:r>
            <w:r>
              <w:rPr>
                <w:rFonts w:hint="eastAsia" w:ascii="宋体" w:hAnsi="宋体" w:eastAsia="宋体" w:cs="宋体"/>
              </w:rPr>
              <w:t>Centos7 64位；</w:t>
            </w:r>
          </w:p>
          <w:p>
            <w:pPr>
              <w:rPr>
                <w:rFonts w:hint="eastAsia" w:ascii="宋体" w:hAnsi="宋体" w:eastAsia="宋体" w:cs="宋体"/>
              </w:rPr>
            </w:pPr>
            <w:r>
              <w:rPr>
                <w:rFonts w:hint="eastAsia" w:ascii="宋体" w:hAnsi="宋体" w:eastAsia="宋体" w:cs="宋体"/>
              </w:rPr>
              <w:t>数据库</w:t>
            </w:r>
            <w:r>
              <w:rPr>
                <w:rFonts w:hint="eastAsia" w:ascii="宋体" w:hAnsi="宋体" w:eastAsia="宋体" w:cs="宋体"/>
                <w:lang w:eastAsia="zh-Hans"/>
              </w:rPr>
              <w:t>支持</w:t>
            </w:r>
            <w:r>
              <w:rPr>
                <w:rFonts w:hint="eastAsia" w:ascii="宋体" w:hAnsi="宋体" w:eastAsia="宋体" w:cs="宋体"/>
              </w:rPr>
              <w:t>mysql5.7/oracle11g，12c，19c；</w:t>
            </w:r>
          </w:p>
          <w:p>
            <w:pPr>
              <w:rPr>
                <w:rFonts w:hint="eastAsia" w:ascii="宋体" w:hAnsi="宋体" w:eastAsia="宋体" w:cs="宋体"/>
                <w:lang w:val="en-US" w:eastAsia="zh-CN"/>
              </w:rPr>
            </w:pPr>
            <w:r>
              <w:rPr>
                <w:rFonts w:hint="eastAsia" w:ascii="宋体" w:hAnsi="宋体" w:eastAsia="宋体" w:cs="宋体"/>
              </w:rPr>
              <w:t>第三方开源软件</w:t>
            </w:r>
            <w:r>
              <w:rPr>
                <w:rFonts w:hint="eastAsia" w:ascii="宋体" w:hAnsi="宋体" w:eastAsia="宋体" w:cs="宋体"/>
                <w:lang w:eastAsia="zh-Hans"/>
              </w:rPr>
              <w:t>支持</w:t>
            </w:r>
            <w:r>
              <w:rPr>
                <w:rFonts w:hint="eastAsia" w:ascii="宋体" w:hAnsi="宋体" w:eastAsia="宋体" w:cs="宋体"/>
              </w:rPr>
              <w:t>jdk，nginx，tomcat，rocketmq。</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04" w:type="dxa"/>
            <w:vAlign w:val="center"/>
          </w:tcPr>
          <w:p>
            <w:pPr>
              <w:rPr>
                <w:rFonts w:hint="eastAsia" w:ascii="宋体" w:hAnsi="宋体" w:eastAsia="宋体" w:cs="宋体"/>
                <w:lang w:val="en-US" w:eastAsia="zh-CN"/>
              </w:rPr>
            </w:pPr>
            <w:r>
              <w:rPr>
                <w:rFonts w:hint="eastAsia" w:ascii="宋体" w:hAnsi="宋体" w:eastAsia="宋体" w:cs="宋体"/>
              </w:rPr>
              <w:t>6</w:t>
            </w:r>
          </w:p>
        </w:tc>
        <w:tc>
          <w:tcPr>
            <w:tcW w:w="1285" w:type="dxa"/>
            <w:gridSpan w:val="3"/>
            <w:vAlign w:val="center"/>
          </w:tcPr>
          <w:p>
            <w:pPr>
              <w:rPr>
                <w:rFonts w:hint="eastAsia" w:ascii="宋体" w:hAnsi="宋体" w:eastAsia="宋体" w:cs="宋体"/>
                <w:lang w:val="en-US" w:eastAsia="zh-Hans"/>
              </w:rPr>
            </w:pPr>
            <w:r>
              <w:rPr>
                <w:rFonts w:hint="eastAsia" w:ascii="宋体" w:hAnsi="宋体" w:eastAsia="宋体" w:cs="宋体"/>
                <w:lang w:eastAsia="zh-Hans"/>
              </w:rPr>
              <w:t>监控功能</w:t>
            </w:r>
          </w:p>
        </w:tc>
        <w:tc>
          <w:tcPr>
            <w:tcW w:w="7371" w:type="dxa"/>
            <w:gridSpan w:val="3"/>
            <w:vAlign w:val="center"/>
          </w:tcPr>
          <w:p>
            <w:pPr>
              <w:rPr>
                <w:rFonts w:hint="eastAsia" w:ascii="宋体" w:hAnsi="宋体" w:eastAsia="宋体" w:cs="宋体"/>
                <w:lang w:eastAsia="zh-Hans"/>
              </w:rPr>
            </w:pPr>
            <w:r>
              <w:rPr>
                <w:rFonts w:hint="eastAsia" w:ascii="宋体" w:hAnsi="宋体" w:eastAsia="宋体" w:cs="宋体"/>
              </w:rPr>
              <w:t>★</w:t>
            </w:r>
            <w:r>
              <w:rPr>
                <w:rFonts w:hint="eastAsia" w:ascii="宋体" w:hAnsi="宋体" w:eastAsia="宋体" w:cs="宋体"/>
                <w:lang w:eastAsia="zh-Hans"/>
              </w:rPr>
              <w:t>支持实时监控服务器、数据库、网关进程、虚拟机、中心服务器、运营网关网络状况等；</w:t>
            </w:r>
          </w:p>
          <w:p>
            <w:pPr>
              <w:rPr>
                <w:rFonts w:hint="eastAsia" w:ascii="宋体" w:hAnsi="宋体" w:eastAsia="宋体" w:cs="宋体"/>
                <w:lang w:eastAsia="zh-Hans"/>
              </w:rPr>
            </w:pPr>
            <w:r>
              <w:rPr>
                <w:rFonts w:hint="eastAsia" w:ascii="宋体" w:hAnsi="宋体" w:eastAsia="宋体" w:cs="宋体"/>
                <w:lang w:eastAsia="zh-Hans"/>
              </w:rPr>
              <w:t>支持声音颜色及图形化数据图实时监控运行情况；</w:t>
            </w:r>
          </w:p>
          <w:p>
            <w:pPr>
              <w:rPr>
                <w:rFonts w:hint="eastAsia" w:ascii="宋体" w:hAnsi="宋体" w:eastAsia="宋体" w:cs="宋体"/>
                <w:lang w:eastAsia="zh-Hans"/>
              </w:rPr>
            </w:pPr>
            <w:r>
              <w:rPr>
                <w:rFonts w:hint="eastAsia" w:ascii="宋体" w:hAnsi="宋体" w:eastAsia="宋体" w:cs="宋体"/>
                <w:lang w:eastAsia="zh-Hans"/>
              </w:rPr>
              <w:t>支持通过核心业务监控，当系统服务器、数据库、通道出现故障前期系统自动通过；</w:t>
            </w:r>
          </w:p>
          <w:p>
            <w:pPr>
              <w:rPr>
                <w:rFonts w:hint="eastAsia" w:ascii="宋体" w:hAnsi="宋体" w:eastAsia="宋体" w:cs="宋体"/>
                <w:lang w:val="en-US" w:eastAsia="zh-Hans"/>
              </w:rPr>
            </w:pPr>
            <w:r>
              <w:rPr>
                <w:rFonts w:hint="eastAsia" w:ascii="宋体" w:hAnsi="宋体" w:eastAsia="宋体" w:cs="宋体"/>
                <w:lang w:eastAsia="zh-Hans"/>
              </w:rPr>
              <w:t>支持短信方式，邮件方式，声音提醒方式告警。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04" w:type="dxa"/>
            <w:vAlign w:val="center"/>
          </w:tcPr>
          <w:p>
            <w:pPr>
              <w:rPr>
                <w:rFonts w:hint="eastAsia" w:ascii="宋体" w:hAnsi="宋体" w:eastAsia="宋体" w:cs="宋体"/>
                <w:lang w:val="en-US" w:eastAsia="zh-CN"/>
              </w:rPr>
            </w:pPr>
            <w:r>
              <w:rPr>
                <w:rFonts w:hint="eastAsia" w:ascii="宋体" w:hAnsi="宋体" w:eastAsia="宋体" w:cs="宋体"/>
              </w:rPr>
              <w:t>7</w:t>
            </w:r>
          </w:p>
        </w:tc>
        <w:tc>
          <w:tcPr>
            <w:tcW w:w="1285" w:type="dxa"/>
            <w:gridSpan w:val="3"/>
            <w:vAlign w:val="center"/>
          </w:tcPr>
          <w:p>
            <w:pPr>
              <w:rPr>
                <w:rFonts w:hint="eastAsia" w:ascii="宋体" w:hAnsi="宋体" w:eastAsia="宋体" w:cs="宋体"/>
                <w:lang w:val="en-US" w:eastAsia="zh-CN"/>
              </w:rPr>
            </w:pPr>
            <w:r>
              <w:rPr>
                <w:rFonts w:hint="eastAsia" w:ascii="宋体" w:hAnsi="宋体" w:eastAsia="宋体" w:cs="宋体"/>
              </w:rPr>
              <w:t>安全要求</w:t>
            </w:r>
          </w:p>
        </w:tc>
        <w:tc>
          <w:tcPr>
            <w:tcW w:w="7371" w:type="dxa"/>
            <w:gridSpan w:val="3"/>
            <w:vAlign w:val="center"/>
          </w:tcPr>
          <w:p>
            <w:pPr>
              <w:rPr>
                <w:rFonts w:hint="eastAsia" w:ascii="宋体" w:hAnsi="宋体" w:eastAsia="宋体" w:cs="宋体"/>
                <w:lang w:eastAsia="zh-Hans"/>
              </w:rPr>
            </w:pPr>
            <w:r>
              <w:rPr>
                <w:rFonts w:hint="eastAsia" w:ascii="宋体" w:hAnsi="宋体" w:eastAsia="宋体" w:cs="宋体"/>
                <w:lang w:eastAsia="zh-Hans"/>
              </w:rPr>
              <w:t>支持用户认证、授权和访问控制；</w:t>
            </w:r>
          </w:p>
          <w:p>
            <w:pPr>
              <w:rPr>
                <w:rFonts w:hint="eastAsia" w:ascii="宋体" w:hAnsi="宋体" w:eastAsia="宋体" w:cs="宋体"/>
                <w:lang w:eastAsia="zh-Hans"/>
              </w:rPr>
            </w:pPr>
            <w:r>
              <w:rPr>
                <w:rFonts w:hint="eastAsia" w:ascii="宋体" w:hAnsi="宋体" w:eastAsia="宋体" w:cs="宋体"/>
              </w:rPr>
              <w:t>＃</w:t>
            </w:r>
            <w:r>
              <w:rPr>
                <w:rFonts w:hint="eastAsia" w:ascii="宋体" w:hAnsi="宋体" w:eastAsia="宋体" w:cs="宋体"/>
                <w:lang w:eastAsia="zh-Hans"/>
              </w:rPr>
              <w:t>支持数据库存储加密，数据交换的信息包加密，数据传输通道加密，支持采用64位DES加密算法；</w:t>
            </w:r>
          </w:p>
          <w:p>
            <w:pPr>
              <w:rPr>
                <w:rFonts w:hint="eastAsia" w:ascii="宋体" w:hAnsi="宋体" w:eastAsia="宋体" w:cs="宋体"/>
                <w:lang w:eastAsia="zh-Hans"/>
              </w:rPr>
            </w:pPr>
            <w:r>
              <w:rPr>
                <w:rFonts w:hint="eastAsia" w:ascii="宋体" w:hAnsi="宋体" w:eastAsia="宋体" w:cs="宋体"/>
                <w:lang w:eastAsia="zh-Hans"/>
              </w:rPr>
              <w:t>支持发生安全事件时，能以事件触发的方式通知系统管理员处理；</w:t>
            </w:r>
          </w:p>
          <w:p>
            <w:pPr>
              <w:rPr>
                <w:rFonts w:hint="eastAsia" w:ascii="宋体" w:hAnsi="宋体" w:eastAsia="宋体" w:cs="宋体"/>
                <w:lang w:val="en-US" w:eastAsia="zh-Hans"/>
              </w:rPr>
            </w:pPr>
            <w:r>
              <w:rPr>
                <w:rFonts w:hint="eastAsia" w:ascii="宋体" w:hAnsi="宋体" w:eastAsia="宋体" w:cs="宋体"/>
                <w:lang w:eastAsia="zh-Hans"/>
              </w:rPr>
              <w:t>支持通过权限分配的方式，控制查看短信内容、客户信息等内容的完整性，包括完全显示或部分隐藏。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04" w:type="dxa"/>
            <w:vAlign w:val="center"/>
          </w:tcPr>
          <w:p>
            <w:pPr>
              <w:rPr>
                <w:rFonts w:hint="eastAsia" w:ascii="宋体" w:hAnsi="宋体" w:eastAsia="宋体" w:cs="宋体"/>
                <w:lang w:val="en-US" w:eastAsia="zh-CN"/>
              </w:rPr>
            </w:pPr>
            <w:r>
              <w:rPr>
                <w:rFonts w:hint="eastAsia" w:ascii="宋体" w:hAnsi="宋体" w:eastAsia="宋体" w:cs="宋体"/>
              </w:rPr>
              <w:t>8</w:t>
            </w:r>
          </w:p>
        </w:tc>
        <w:tc>
          <w:tcPr>
            <w:tcW w:w="1285" w:type="dxa"/>
            <w:gridSpan w:val="3"/>
            <w:vAlign w:val="center"/>
          </w:tcPr>
          <w:p>
            <w:pPr>
              <w:rPr>
                <w:rFonts w:hint="eastAsia" w:ascii="宋体" w:hAnsi="宋体" w:eastAsia="宋体" w:cs="宋体"/>
                <w:lang w:val="en-US" w:eastAsia="zh-Hans"/>
              </w:rPr>
            </w:pPr>
            <w:r>
              <w:rPr>
                <w:rFonts w:hint="eastAsia" w:ascii="宋体" w:hAnsi="宋体" w:eastAsia="宋体" w:cs="宋体"/>
                <w:lang w:eastAsia="zh-Hans"/>
              </w:rPr>
              <w:t>性能要求</w:t>
            </w:r>
          </w:p>
        </w:tc>
        <w:tc>
          <w:tcPr>
            <w:tcW w:w="7371" w:type="dxa"/>
            <w:gridSpan w:val="3"/>
            <w:vAlign w:val="center"/>
          </w:tcPr>
          <w:p>
            <w:pPr>
              <w:rPr>
                <w:rFonts w:hint="eastAsia" w:ascii="宋体" w:hAnsi="宋体" w:eastAsia="宋体" w:cs="宋体"/>
                <w:lang w:eastAsia="zh-Hans"/>
              </w:rPr>
            </w:pPr>
            <w:r>
              <w:rPr>
                <w:rFonts w:hint="eastAsia" w:ascii="宋体" w:hAnsi="宋体" w:eastAsia="宋体" w:cs="宋体"/>
              </w:rPr>
              <w:t>★</w:t>
            </w:r>
            <w:r>
              <w:rPr>
                <w:rFonts w:hint="eastAsia" w:ascii="宋体" w:hAnsi="宋体" w:eastAsia="宋体" w:cs="宋体"/>
                <w:lang w:eastAsia="zh-Hans"/>
              </w:rPr>
              <w:t>满足平台短信发送速度单机处理能力不低于2000条/秒，日均短信发送量至少可达千万以上；</w:t>
            </w:r>
          </w:p>
          <w:p>
            <w:pPr>
              <w:rPr>
                <w:rFonts w:hint="eastAsia" w:ascii="宋体" w:hAnsi="宋体" w:eastAsia="宋体" w:cs="宋体"/>
                <w:lang w:eastAsia="zh-Hans"/>
              </w:rPr>
            </w:pPr>
            <w:r>
              <w:rPr>
                <w:rFonts w:hint="eastAsia" w:ascii="宋体" w:hAnsi="宋体" w:eastAsia="宋体" w:cs="宋体"/>
                <w:lang w:eastAsia="zh-Hans"/>
              </w:rPr>
              <w:t>满足每条短信自发送至平台处理的延时≤300毫秒；</w:t>
            </w:r>
          </w:p>
          <w:p>
            <w:pPr>
              <w:rPr>
                <w:rFonts w:hint="eastAsia" w:ascii="宋体" w:hAnsi="宋体" w:eastAsia="宋体" w:cs="宋体"/>
                <w:lang w:eastAsia="zh-Hans"/>
              </w:rPr>
            </w:pPr>
            <w:r>
              <w:rPr>
                <w:rFonts w:hint="eastAsia" w:ascii="宋体" w:hAnsi="宋体" w:eastAsia="宋体" w:cs="宋体"/>
                <w:lang w:eastAsia="zh-Hans"/>
              </w:rPr>
              <w:t>＃满足平台系统每一万小时内的可用性不低于99.99%；</w:t>
            </w:r>
          </w:p>
          <w:p>
            <w:pPr>
              <w:rPr>
                <w:rFonts w:hint="eastAsia" w:ascii="宋体" w:hAnsi="宋体" w:eastAsia="宋体" w:cs="宋体"/>
                <w:lang w:val="en-US" w:eastAsia="zh-Hans"/>
              </w:rPr>
            </w:pPr>
            <w:r>
              <w:rPr>
                <w:rFonts w:hint="eastAsia" w:ascii="宋体" w:hAnsi="宋体" w:eastAsia="宋体" w:cs="宋体"/>
                <w:lang w:eastAsia="zh-Hans"/>
              </w:rPr>
              <w:t>满足短信平台发送请求提交成功率不低于99%。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04" w:type="dxa"/>
            <w:vAlign w:val="center"/>
          </w:tcPr>
          <w:p>
            <w:pPr>
              <w:rPr>
                <w:rFonts w:hint="eastAsia" w:ascii="宋体" w:hAnsi="宋体" w:eastAsia="宋体" w:cs="宋体"/>
                <w:lang w:val="en-US" w:eastAsia="zh-CN"/>
              </w:rPr>
            </w:pPr>
            <w:r>
              <w:rPr>
                <w:rFonts w:hint="eastAsia" w:ascii="宋体" w:hAnsi="宋体" w:eastAsia="宋体" w:cs="宋体"/>
              </w:rPr>
              <w:t>9</w:t>
            </w:r>
          </w:p>
        </w:tc>
        <w:tc>
          <w:tcPr>
            <w:tcW w:w="1285" w:type="dxa"/>
            <w:gridSpan w:val="3"/>
            <w:vAlign w:val="center"/>
          </w:tcPr>
          <w:p>
            <w:pPr>
              <w:rPr>
                <w:rFonts w:hint="eastAsia" w:ascii="宋体" w:hAnsi="宋体" w:eastAsia="宋体" w:cs="宋体"/>
                <w:lang w:val="en-US" w:eastAsia="zh-CN"/>
              </w:rPr>
            </w:pPr>
            <w:r>
              <w:rPr>
                <w:rFonts w:hint="eastAsia" w:ascii="宋体" w:hAnsi="宋体" w:eastAsia="宋体" w:cs="宋体"/>
              </w:rPr>
              <w:t>日志要求</w:t>
            </w:r>
          </w:p>
        </w:tc>
        <w:tc>
          <w:tcPr>
            <w:tcW w:w="7371" w:type="dxa"/>
            <w:gridSpan w:val="3"/>
            <w:vAlign w:val="center"/>
          </w:tcPr>
          <w:p>
            <w:pPr>
              <w:rPr>
                <w:rFonts w:hint="eastAsia" w:ascii="宋体" w:hAnsi="宋体" w:eastAsia="宋体" w:cs="宋体"/>
                <w:lang w:val="en-US" w:eastAsia="zh-Hans"/>
              </w:rPr>
            </w:pPr>
            <w:r>
              <w:rPr>
                <w:rFonts w:hint="eastAsia" w:ascii="宋体" w:hAnsi="宋体" w:eastAsia="宋体" w:cs="宋体"/>
              </w:rPr>
              <w:t>＃</w:t>
            </w:r>
            <w:r>
              <w:rPr>
                <w:rFonts w:hint="eastAsia" w:ascii="宋体" w:hAnsi="宋体" w:eastAsia="宋体" w:cs="宋体"/>
                <w:lang w:eastAsia="zh-Hans"/>
              </w:rPr>
              <w:t>支持日志记录功能，满足日志保存至少</w:t>
            </w:r>
            <w:r>
              <w:rPr>
                <w:rFonts w:hint="eastAsia" w:ascii="宋体" w:hAnsi="宋体" w:eastAsia="宋体" w:cs="宋体"/>
              </w:rPr>
              <w:t>12</w:t>
            </w:r>
            <w:r>
              <w:rPr>
                <w:rFonts w:hint="eastAsia" w:ascii="宋体" w:hAnsi="宋体" w:eastAsia="宋体" w:cs="宋体"/>
                <w:lang w:eastAsia="zh-Hans"/>
              </w:rPr>
              <w:t>个月的历史数据。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04" w:type="dxa"/>
            <w:vAlign w:val="center"/>
          </w:tcPr>
          <w:p>
            <w:pPr>
              <w:rPr>
                <w:rFonts w:hint="eastAsia" w:ascii="宋体" w:hAnsi="宋体" w:eastAsia="宋体" w:cs="宋体"/>
                <w:lang w:val="en-US" w:eastAsia="zh-CN"/>
              </w:rPr>
            </w:pPr>
            <w:r>
              <w:rPr>
                <w:rFonts w:hint="eastAsia" w:ascii="宋体" w:hAnsi="宋体" w:eastAsia="宋体" w:cs="宋体"/>
              </w:rPr>
              <w:t>10</w:t>
            </w:r>
          </w:p>
        </w:tc>
        <w:tc>
          <w:tcPr>
            <w:tcW w:w="1285" w:type="dxa"/>
            <w:gridSpan w:val="3"/>
            <w:vAlign w:val="center"/>
          </w:tcPr>
          <w:p>
            <w:pPr>
              <w:rPr>
                <w:rFonts w:hint="eastAsia" w:ascii="宋体" w:hAnsi="宋体" w:eastAsia="宋体" w:cs="宋体"/>
                <w:lang w:val="en-US" w:eastAsia="zh-Hans"/>
              </w:rPr>
            </w:pPr>
            <w:r>
              <w:rPr>
                <w:rFonts w:hint="eastAsia" w:ascii="宋体" w:hAnsi="宋体" w:eastAsia="宋体" w:cs="宋体"/>
                <w:lang w:eastAsia="zh-Hans"/>
              </w:rPr>
              <w:t>资质要求</w:t>
            </w:r>
          </w:p>
        </w:tc>
        <w:tc>
          <w:tcPr>
            <w:tcW w:w="7371" w:type="dxa"/>
            <w:gridSpan w:val="3"/>
            <w:vAlign w:val="center"/>
          </w:tcPr>
          <w:p>
            <w:pPr>
              <w:rPr>
                <w:rFonts w:hint="eastAsia" w:ascii="宋体" w:hAnsi="宋体" w:eastAsia="宋体" w:cs="宋体"/>
                <w:lang w:eastAsia="zh-Hans"/>
              </w:rPr>
            </w:pPr>
            <w:r>
              <w:rPr>
                <w:rFonts w:hint="eastAsia" w:ascii="宋体" w:hAnsi="宋体" w:eastAsia="宋体" w:cs="宋体"/>
                <w:lang w:eastAsia="zh-Hans"/>
              </w:rPr>
              <w:t>提供信息系统安全认证证书；</w:t>
            </w:r>
          </w:p>
          <w:p>
            <w:pPr>
              <w:rPr>
                <w:rFonts w:hint="eastAsia" w:ascii="宋体" w:hAnsi="宋体" w:eastAsia="宋体" w:cs="宋体"/>
                <w:lang w:eastAsia="zh-Hans"/>
              </w:rPr>
            </w:pPr>
            <w:r>
              <w:rPr>
                <w:rFonts w:hint="eastAsia" w:ascii="宋体" w:hAnsi="宋体" w:eastAsia="宋体" w:cs="宋体"/>
                <w:lang w:eastAsia="zh-Hans"/>
              </w:rPr>
              <w:t>具备信息安全服务能力，获得CCRC信息安全服务资质认证证书;</w:t>
            </w:r>
          </w:p>
          <w:p>
            <w:pPr>
              <w:rPr>
                <w:rFonts w:hint="eastAsia" w:ascii="宋体" w:hAnsi="宋体" w:eastAsia="宋体" w:cs="宋体"/>
                <w:lang w:eastAsia="zh-Hans"/>
              </w:rPr>
            </w:pPr>
            <w:r>
              <w:rPr>
                <w:rFonts w:hint="eastAsia" w:ascii="宋体" w:hAnsi="宋体" w:eastAsia="宋体" w:cs="宋体"/>
                <w:lang w:eastAsia="zh-Hans"/>
              </w:rPr>
              <w:t>具备短信平台和运维监控平台产品著作权；</w:t>
            </w:r>
          </w:p>
          <w:p>
            <w:pPr>
              <w:rPr>
                <w:rFonts w:hint="eastAsia" w:ascii="宋体" w:hAnsi="宋体" w:eastAsia="宋体" w:cs="宋体"/>
                <w:lang w:eastAsia="zh-Hans"/>
              </w:rPr>
            </w:pPr>
            <w:r>
              <w:rPr>
                <w:rFonts w:hint="eastAsia" w:ascii="宋体" w:hAnsi="宋体" w:eastAsia="宋体" w:cs="宋体"/>
                <w:lang w:eastAsia="zh-Hans"/>
              </w:rPr>
              <w:t>具备ISO27001信息安全管理体系认证证书；</w:t>
            </w:r>
          </w:p>
          <w:p>
            <w:pPr>
              <w:rPr>
                <w:rFonts w:hint="eastAsia" w:ascii="宋体" w:hAnsi="宋体" w:eastAsia="宋体" w:cs="宋体"/>
              </w:rPr>
            </w:pPr>
            <w:r>
              <w:rPr>
                <w:rFonts w:hint="eastAsia" w:ascii="宋体" w:hAnsi="宋体" w:eastAsia="宋体" w:cs="宋体"/>
                <w:lang w:eastAsia="zh-Hans"/>
              </w:rPr>
              <w:t>具备增值电信业务许可证</w:t>
            </w:r>
            <w:r>
              <w:rPr>
                <w:rFonts w:hint="eastAsia" w:ascii="宋体" w:hAnsi="宋体" w:eastAsia="宋体" w:cs="宋体"/>
              </w:rPr>
              <w:t>;</w:t>
            </w:r>
          </w:p>
          <w:p>
            <w:pPr>
              <w:rPr>
                <w:rFonts w:hint="eastAsia" w:ascii="宋体" w:hAnsi="宋体" w:eastAsia="宋体" w:cs="宋体"/>
                <w:lang w:val="en-US" w:eastAsia="zh-CN"/>
              </w:rPr>
            </w:pPr>
            <w:r>
              <w:rPr>
                <w:rFonts w:hint="eastAsia" w:ascii="宋体" w:hAnsi="宋体" w:eastAsia="宋体" w:cs="宋体"/>
                <w:lang w:eastAsia="zh-Hans"/>
              </w:rPr>
              <w:t>具备ISO9001认证证书。</w:t>
            </w:r>
          </w:p>
        </w:tc>
      </w:tr>
    </w:tbl>
    <w:p>
      <w:pPr>
        <w:pStyle w:val="41"/>
        <w:widowControl w:val="0"/>
        <w:autoSpaceDE w:val="0"/>
        <w:autoSpaceDN w:val="0"/>
        <w:adjustRightInd w:val="0"/>
        <w:spacing w:line="560" w:lineRule="exact"/>
        <w:ind w:left="0" w:firstLine="480" w:firstLineChars="200"/>
        <w:jc w:val="both"/>
        <w:rPr>
          <w:rFonts w:ascii="Times New Roman" w:hAnsi="Times New Roman" w:eastAsia="黑体"/>
          <w:sz w:val="24"/>
          <w:szCs w:val="24"/>
          <w:lang w:eastAsia="zh-CN"/>
        </w:rPr>
      </w:pPr>
      <w:r>
        <w:rPr>
          <w:rFonts w:hint="eastAsia" w:ascii="Times New Roman" w:hAnsi="Times New Roman" w:eastAsia="黑体"/>
          <w:sz w:val="24"/>
          <w:szCs w:val="24"/>
          <w:lang w:eastAsia="zh-CN"/>
        </w:rPr>
        <w:t>说明: 功能要求、配置清单为必备要求，从功能角度提出；技术参数体现设备档次要求，参数中区分“★”、“＃”参数，其中“★”参数为核心参数，为必须满足参数；“＃”参数为重要参数，在采购评审中分值较高。一般技术指标参数不作标记。投标人须提供所有技术参数的支持资料，包括但不限于生产商公开发布的资料（含生产商出具的产品规格表、产品宣传彩页、技术白皮书、制造商官方网站发布的产品信息、说明书等或检测机构出具的检测报告等）。并在技术参数偏离表注明支持材料在标书中的页码并显著标记，凡未提供有效证明文件的响应不予认可。</w:t>
      </w:r>
    </w:p>
    <w:p>
      <w:pPr>
        <w:spacing w:line="560" w:lineRule="exact"/>
        <w:rPr>
          <w:rFonts w:hint="eastAsia" w:ascii="仿宋_GB2312" w:cs="宋体"/>
          <w:sz w:val="28"/>
          <w:szCs w:val="28"/>
        </w:rPr>
      </w:pPr>
      <w:bookmarkStart w:id="0" w:name="_GoBack"/>
      <w:bookmarkEnd w:id="0"/>
    </w:p>
    <w:sectPr>
      <w:headerReference r:id="rId3" w:type="default"/>
      <w:footerReference r:id="rId4" w:type="default"/>
      <w:pgSz w:w="11906" w:h="16838"/>
      <w:pgMar w:top="1417" w:right="1134" w:bottom="1417" w:left="1417" w:header="851" w:footer="850" w:gutter="0"/>
      <w:cols w:space="0" w:num="1"/>
      <w:rtlGutter w:val="0"/>
      <w:docGrid w:linePitch="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MS Gothic">
    <w:panose1 w:val="020B0609070205080204"/>
    <w:charset w:val="80"/>
    <w:family w:val="modern"/>
    <w:pitch w:val="default"/>
    <w:sig w:usb0="E00002FF" w:usb1="6AC7FDFB" w:usb2="00000012" w:usb3="00000000" w:csb0="4002009F" w:csb1="DFD70000"/>
  </w:font>
  <w:font w:name="等线">
    <w:altName w:val="微软雅黑"/>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1"/>
      </w:pBdr>
      <w:jc w:val="both"/>
      <w:rPr>
        <w:rFonts w:ascii="宋体" w:hAnsi="宋体"/>
        <w:bCs/>
        <w:sz w:val="21"/>
        <w:szCs w:val="21"/>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9"/>
  <w:doNotHyphenateCaps/>
  <w:drawingGridHorizontalSpacing w:val="120"/>
  <w:drawingGridVerticalSpacing w:val="194"/>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JlMTg3Y2ZiNjE1MzVjM2VhM2M1NjQ0OGI0NDk5YzcifQ=="/>
  </w:docVars>
  <w:rsids>
    <w:rsidRoot w:val="00352220"/>
    <w:rsid w:val="00006CE3"/>
    <w:rsid w:val="00007BA6"/>
    <w:rsid w:val="00017587"/>
    <w:rsid w:val="000245AE"/>
    <w:rsid w:val="0002718C"/>
    <w:rsid w:val="0003537D"/>
    <w:rsid w:val="00037815"/>
    <w:rsid w:val="000428E0"/>
    <w:rsid w:val="0004439F"/>
    <w:rsid w:val="000453AB"/>
    <w:rsid w:val="00046551"/>
    <w:rsid w:val="000504F0"/>
    <w:rsid w:val="00052C1A"/>
    <w:rsid w:val="00052F5C"/>
    <w:rsid w:val="00054717"/>
    <w:rsid w:val="00055A1B"/>
    <w:rsid w:val="00055AA1"/>
    <w:rsid w:val="00056CD0"/>
    <w:rsid w:val="00065557"/>
    <w:rsid w:val="00066189"/>
    <w:rsid w:val="000716B7"/>
    <w:rsid w:val="00071F01"/>
    <w:rsid w:val="00073F76"/>
    <w:rsid w:val="000831AB"/>
    <w:rsid w:val="000872B0"/>
    <w:rsid w:val="0009552E"/>
    <w:rsid w:val="000A00E5"/>
    <w:rsid w:val="000A3896"/>
    <w:rsid w:val="000A501B"/>
    <w:rsid w:val="000B2517"/>
    <w:rsid w:val="000B2590"/>
    <w:rsid w:val="000B3040"/>
    <w:rsid w:val="000C31CA"/>
    <w:rsid w:val="000C4E98"/>
    <w:rsid w:val="000C599A"/>
    <w:rsid w:val="000D08F4"/>
    <w:rsid w:val="000D422C"/>
    <w:rsid w:val="000D5559"/>
    <w:rsid w:val="000D6613"/>
    <w:rsid w:val="000D6D81"/>
    <w:rsid w:val="000D6F4D"/>
    <w:rsid w:val="000E05D1"/>
    <w:rsid w:val="000E6B62"/>
    <w:rsid w:val="000E724B"/>
    <w:rsid w:val="000E7605"/>
    <w:rsid w:val="000F0E96"/>
    <w:rsid w:val="000F12EE"/>
    <w:rsid w:val="000F4BB7"/>
    <w:rsid w:val="000F7396"/>
    <w:rsid w:val="00110603"/>
    <w:rsid w:val="00110649"/>
    <w:rsid w:val="00111676"/>
    <w:rsid w:val="00114C76"/>
    <w:rsid w:val="001213D2"/>
    <w:rsid w:val="0012633D"/>
    <w:rsid w:val="00133EC8"/>
    <w:rsid w:val="00136519"/>
    <w:rsid w:val="0013714B"/>
    <w:rsid w:val="0014351F"/>
    <w:rsid w:val="00144F50"/>
    <w:rsid w:val="001457B3"/>
    <w:rsid w:val="00150983"/>
    <w:rsid w:val="00152646"/>
    <w:rsid w:val="001657F6"/>
    <w:rsid w:val="00171220"/>
    <w:rsid w:val="00180F2D"/>
    <w:rsid w:val="00183160"/>
    <w:rsid w:val="00190164"/>
    <w:rsid w:val="0019508E"/>
    <w:rsid w:val="001A4465"/>
    <w:rsid w:val="001A554E"/>
    <w:rsid w:val="001B1107"/>
    <w:rsid w:val="001B6AB3"/>
    <w:rsid w:val="001B78C9"/>
    <w:rsid w:val="001C085E"/>
    <w:rsid w:val="001C2F18"/>
    <w:rsid w:val="001D244F"/>
    <w:rsid w:val="001D5BEF"/>
    <w:rsid w:val="001D7843"/>
    <w:rsid w:val="001E08B0"/>
    <w:rsid w:val="001E0BA4"/>
    <w:rsid w:val="001E44D1"/>
    <w:rsid w:val="001E7649"/>
    <w:rsid w:val="001F3D85"/>
    <w:rsid w:val="001F4E7B"/>
    <w:rsid w:val="001F7B0D"/>
    <w:rsid w:val="00213352"/>
    <w:rsid w:val="00215D15"/>
    <w:rsid w:val="002257E1"/>
    <w:rsid w:val="00226348"/>
    <w:rsid w:val="00234BD1"/>
    <w:rsid w:val="002366C9"/>
    <w:rsid w:val="00243328"/>
    <w:rsid w:val="00246151"/>
    <w:rsid w:val="00251377"/>
    <w:rsid w:val="002563B2"/>
    <w:rsid w:val="002711C4"/>
    <w:rsid w:val="00277140"/>
    <w:rsid w:val="0028251E"/>
    <w:rsid w:val="00282681"/>
    <w:rsid w:val="00284450"/>
    <w:rsid w:val="002A2132"/>
    <w:rsid w:val="002A65D5"/>
    <w:rsid w:val="002B0127"/>
    <w:rsid w:val="002B0BB0"/>
    <w:rsid w:val="002D42A9"/>
    <w:rsid w:val="002D53F5"/>
    <w:rsid w:val="002D7DD9"/>
    <w:rsid w:val="002F30BE"/>
    <w:rsid w:val="002F4107"/>
    <w:rsid w:val="002F52EB"/>
    <w:rsid w:val="002F58BD"/>
    <w:rsid w:val="00304367"/>
    <w:rsid w:val="00305A0B"/>
    <w:rsid w:val="00307DBC"/>
    <w:rsid w:val="003111E3"/>
    <w:rsid w:val="00314C82"/>
    <w:rsid w:val="003201F0"/>
    <w:rsid w:val="003231DA"/>
    <w:rsid w:val="003275D1"/>
    <w:rsid w:val="00330327"/>
    <w:rsid w:val="00332971"/>
    <w:rsid w:val="003347C1"/>
    <w:rsid w:val="00334F68"/>
    <w:rsid w:val="003367F6"/>
    <w:rsid w:val="00340C22"/>
    <w:rsid w:val="00341AC9"/>
    <w:rsid w:val="00343D7E"/>
    <w:rsid w:val="003440E5"/>
    <w:rsid w:val="003466E1"/>
    <w:rsid w:val="00347F5A"/>
    <w:rsid w:val="00351FA3"/>
    <w:rsid w:val="00352220"/>
    <w:rsid w:val="003541AE"/>
    <w:rsid w:val="003554C4"/>
    <w:rsid w:val="00362981"/>
    <w:rsid w:val="00362ACB"/>
    <w:rsid w:val="0036345A"/>
    <w:rsid w:val="00366FF9"/>
    <w:rsid w:val="00372BFC"/>
    <w:rsid w:val="00373964"/>
    <w:rsid w:val="00381ED3"/>
    <w:rsid w:val="00385C49"/>
    <w:rsid w:val="003941FB"/>
    <w:rsid w:val="00394AC4"/>
    <w:rsid w:val="00396578"/>
    <w:rsid w:val="003966E9"/>
    <w:rsid w:val="00397E62"/>
    <w:rsid w:val="003A114E"/>
    <w:rsid w:val="003A18AC"/>
    <w:rsid w:val="003C0440"/>
    <w:rsid w:val="003C07AD"/>
    <w:rsid w:val="003C07E6"/>
    <w:rsid w:val="003C0CE3"/>
    <w:rsid w:val="003C183F"/>
    <w:rsid w:val="003C2605"/>
    <w:rsid w:val="003C4D07"/>
    <w:rsid w:val="003D6196"/>
    <w:rsid w:val="003E3FF7"/>
    <w:rsid w:val="003E661E"/>
    <w:rsid w:val="003F250B"/>
    <w:rsid w:val="003F4971"/>
    <w:rsid w:val="003F4A89"/>
    <w:rsid w:val="003F614F"/>
    <w:rsid w:val="003F6351"/>
    <w:rsid w:val="003F7D41"/>
    <w:rsid w:val="00403167"/>
    <w:rsid w:val="00405853"/>
    <w:rsid w:val="004103F6"/>
    <w:rsid w:val="0041620C"/>
    <w:rsid w:val="004177B0"/>
    <w:rsid w:val="00423A1B"/>
    <w:rsid w:val="00424470"/>
    <w:rsid w:val="004314BB"/>
    <w:rsid w:val="00433B5D"/>
    <w:rsid w:val="0045224E"/>
    <w:rsid w:val="0045605C"/>
    <w:rsid w:val="004569D6"/>
    <w:rsid w:val="00462749"/>
    <w:rsid w:val="0046463A"/>
    <w:rsid w:val="00467CCB"/>
    <w:rsid w:val="00477FC2"/>
    <w:rsid w:val="00481E0D"/>
    <w:rsid w:val="00486784"/>
    <w:rsid w:val="004925FF"/>
    <w:rsid w:val="0049359F"/>
    <w:rsid w:val="004940A0"/>
    <w:rsid w:val="004945BD"/>
    <w:rsid w:val="004A1F81"/>
    <w:rsid w:val="004A2FA6"/>
    <w:rsid w:val="004A7078"/>
    <w:rsid w:val="004B1C92"/>
    <w:rsid w:val="004B7A95"/>
    <w:rsid w:val="004C465F"/>
    <w:rsid w:val="004C5A8A"/>
    <w:rsid w:val="004C6FA3"/>
    <w:rsid w:val="004D5D29"/>
    <w:rsid w:val="004E1CFF"/>
    <w:rsid w:val="004E54C2"/>
    <w:rsid w:val="004F518A"/>
    <w:rsid w:val="004F694F"/>
    <w:rsid w:val="004F6D06"/>
    <w:rsid w:val="005028D8"/>
    <w:rsid w:val="005078B4"/>
    <w:rsid w:val="00510071"/>
    <w:rsid w:val="005132F5"/>
    <w:rsid w:val="0051643A"/>
    <w:rsid w:val="0051649B"/>
    <w:rsid w:val="00516797"/>
    <w:rsid w:val="00517589"/>
    <w:rsid w:val="00521677"/>
    <w:rsid w:val="00521CBE"/>
    <w:rsid w:val="005256A7"/>
    <w:rsid w:val="00526131"/>
    <w:rsid w:val="00526450"/>
    <w:rsid w:val="00527827"/>
    <w:rsid w:val="005334B4"/>
    <w:rsid w:val="00533B6B"/>
    <w:rsid w:val="005340F5"/>
    <w:rsid w:val="005352E0"/>
    <w:rsid w:val="00536DE5"/>
    <w:rsid w:val="005425A5"/>
    <w:rsid w:val="0054371B"/>
    <w:rsid w:val="00547F00"/>
    <w:rsid w:val="00560C90"/>
    <w:rsid w:val="005651B8"/>
    <w:rsid w:val="00573124"/>
    <w:rsid w:val="00574A52"/>
    <w:rsid w:val="00575DFF"/>
    <w:rsid w:val="00580CB7"/>
    <w:rsid w:val="00580F95"/>
    <w:rsid w:val="005833E6"/>
    <w:rsid w:val="00590DCC"/>
    <w:rsid w:val="00591FB9"/>
    <w:rsid w:val="0059492C"/>
    <w:rsid w:val="00595943"/>
    <w:rsid w:val="005967A6"/>
    <w:rsid w:val="005A1AC2"/>
    <w:rsid w:val="005B562D"/>
    <w:rsid w:val="005C4D42"/>
    <w:rsid w:val="005C61EC"/>
    <w:rsid w:val="005C6208"/>
    <w:rsid w:val="005D095F"/>
    <w:rsid w:val="005D1FC4"/>
    <w:rsid w:val="005D281E"/>
    <w:rsid w:val="005E4455"/>
    <w:rsid w:val="005E4815"/>
    <w:rsid w:val="005F2A2E"/>
    <w:rsid w:val="005F6212"/>
    <w:rsid w:val="00600045"/>
    <w:rsid w:val="00602A66"/>
    <w:rsid w:val="00607BA8"/>
    <w:rsid w:val="006119AF"/>
    <w:rsid w:val="006157C6"/>
    <w:rsid w:val="00615C6A"/>
    <w:rsid w:val="0062012E"/>
    <w:rsid w:val="00621402"/>
    <w:rsid w:val="006222EC"/>
    <w:rsid w:val="006247B8"/>
    <w:rsid w:val="00625FF1"/>
    <w:rsid w:val="0062693D"/>
    <w:rsid w:val="00632B97"/>
    <w:rsid w:val="00633114"/>
    <w:rsid w:val="006426F4"/>
    <w:rsid w:val="00642E20"/>
    <w:rsid w:val="006446B4"/>
    <w:rsid w:val="006466AA"/>
    <w:rsid w:val="006466B4"/>
    <w:rsid w:val="00656E62"/>
    <w:rsid w:val="00662E38"/>
    <w:rsid w:val="0066708E"/>
    <w:rsid w:val="00670030"/>
    <w:rsid w:val="00685234"/>
    <w:rsid w:val="00685F3C"/>
    <w:rsid w:val="00685F5D"/>
    <w:rsid w:val="00686CED"/>
    <w:rsid w:val="0069222F"/>
    <w:rsid w:val="00694EBB"/>
    <w:rsid w:val="006954B9"/>
    <w:rsid w:val="00697662"/>
    <w:rsid w:val="006A21D6"/>
    <w:rsid w:val="006A350B"/>
    <w:rsid w:val="006A3E3A"/>
    <w:rsid w:val="006A42E9"/>
    <w:rsid w:val="006C0524"/>
    <w:rsid w:val="006C0956"/>
    <w:rsid w:val="006C0D93"/>
    <w:rsid w:val="006D09AF"/>
    <w:rsid w:val="006D5054"/>
    <w:rsid w:val="006E3A83"/>
    <w:rsid w:val="006E4C94"/>
    <w:rsid w:val="006F11A8"/>
    <w:rsid w:val="006F2C21"/>
    <w:rsid w:val="006F7A29"/>
    <w:rsid w:val="00701023"/>
    <w:rsid w:val="00701A75"/>
    <w:rsid w:val="00705086"/>
    <w:rsid w:val="0071066E"/>
    <w:rsid w:val="00716279"/>
    <w:rsid w:val="007226CE"/>
    <w:rsid w:val="00725931"/>
    <w:rsid w:val="00725FDF"/>
    <w:rsid w:val="00727226"/>
    <w:rsid w:val="00732573"/>
    <w:rsid w:val="00732AD5"/>
    <w:rsid w:val="00735137"/>
    <w:rsid w:val="00737386"/>
    <w:rsid w:val="00742E6C"/>
    <w:rsid w:val="00743B67"/>
    <w:rsid w:val="0074510B"/>
    <w:rsid w:val="007500F1"/>
    <w:rsid w:val="007517A0"/>
    <w:rsid w:val="00753077"/>
    <w:rsid w:val="007663B6"/>
    <w:rsid w:val="007704AA"/>
    <w:rsid w:val="00773F0F"/>
    <w:rsid w:val="00775176"/>
    <w:rsid w:val="00775502"/>
    <w:rsid w:val="00777706"/>
    <w:rsid w:val="00777C4E"/>
    <w:rsid w:val="00784FD0"/>
    <w:rsid w:val="00785AF0"/>
    <w:rsid w:val="00791838"/>
    <w:rsid w:val="0079216B"/>
    <w:rsid w:val="00792FA9"/>
    <w:rsid w:val="00793DF6"/>
    <w:rsid w:val="007957AD"/>
    <w:rsid w:val="00797170"/>
    <w:rsid w:val="00797C54"/>
    <w:rsid w:val="007A4506"/>
    <w:rsid w:val="007A565F"/>
    <w:rsid w:val="007B0A52"/>
    <w:rsid w:val="007B378C"/>
    <w:rsid w:val="007C0184"/>
    <w:rsid w:val="007C1AE7"/>
    <w:rsid w:val="007C2BEF"/>
    <w:rsid w:val="007C763A"/>
    <w:rsid w:val="007D1775"/>
    <w:rsid w:val="007D269F"/>
    <w:rsid w:val="007D4CD5"/>
    <w:rsid w:val="007D4D33"/>
    <w:rsid w:val="007D6E81"/>
    <w:rsid w:val="007E2523"/>
    <w:rsid w:val="007E4496"/>
    <w:rsid w:val="007E6130"/>
    <w:rsid w:val="007E7E42"/>
    <w:rsid w:val="007F2F18"/>
    <w:rsid w:val="0080503B"/>
    <w:rsid w:val="0080528F"/>
    <w:rsid w:val="00820E37"/>
    <w:rsid w:val="008233C2"/>
    <w:rsid w:val="00825FF3"/>
    <w:rsid w:val="00830D02"/>
    <w:rsid w:val="008310E3"/>
    <w:rsid w:val="008405B3"/>
    <w:rsid w:val="008429A0"/>
    <w:rsid w:val="00844021"/>
    <w:rsid w:val="00845AD0"/>
    <w:rsid w:val="00847C75"/>
    <w:rsid w:val="00850EB6"/>
    <w:rsid w:val="00852E5D"/>
    <w:rsid w:val="00856729"/>
    <w:rsid w:val="008567B7"/>
    <w:rsid w:val="00874454"/>
    <w:rsid w:val="008767E7"/>
    <w:rsid w:val="00881378"/>
    <w:rsid w:val="00893925"/>
    <w:rsid w:val="00894310"/>
    <w:rsid w:val="008A19CD"/>
    <w:rsid w:val="008A76B4"/>
    <w:rsid w:val="008B1614"/>
    <w:rsid w:val="008B19DF"/>
    <w:rsid w:val="008B31ED"/>
    <w:rsid w:val="008B714D"/>
    <w:rsid w:val="008B7BF8"/>
    <w:rsid w:val="008C034F"/>
    <w:rsid w:val="008C24AB"/>
    <w:rsid w:val="008C283A"/>
    <w:rsid w:val="008C4017"/>
    <w:rsid w:val="008C403C"/>
    <w:rsid w:val="008D460C"/>
    <w:rsid w:val="008D4BF1"/>
    <w:rsid w:val="008E40F3"/>
    <w:rsid w:val="008F16E4"/>
    <w:rsid w:val="008F1C37"/>
    <w:rsid w:val="008F404F"/>
    <w:rsid w:val="008F4818"/>
    <w:rsid w:val="0091226A"/>
    <w:rsid w:val="0091612D"/>
    <w:rsid w:val="0092076D"/>
    <w:rsid w:val="00924A4D"/>
    <w:rsid w:val="00924C65"/>
    <w:rsid w:val="0093035A"/>
    <w:rsid w:val="00930EBE"/>
    <w:rsid w:val="009328ED"/>
    <w:rsid w:val="009332CA"/>
    <w:rsid w:val="009344EE"/>
    <w:rsid w:val="00937BF3"/>
    <w:rsid w:val="0094259E"/>
    <w:rsid w:val="00942C7C"/>
    <w:rsid w:val="00943532"/>
    <w:rsid w:val="00943648"/>
    <w:rsid w:val="009465D6"/>
    <w:rsid w:val="00952CE4"/>
    <w:rsid w:val="009553C9"/>
    <w:rsid w:val="009638E4"/>
    <w:rsid w:val="00966201"/>
    <w:rsid w:val="00973979"/>
    <w:rsid w:val="00976EB9"/>
    <w:rsid w:val="00977BD5"/>
    <w:rsid w:val="0098053D"/>
    <w:rsid w:val="009921A4"/>
    <w:rsid w:val="009923B2"/>
    <w:rsid w:val="009949C1"/>
    <w:rsid w:val="009B4828"/>
    <w:rsid w:val="009B55A7"/>
    <w:rsid w:val="009B7135"/>
    <w:rsid w:val="009C5022"/>
    <w:rsid w:val="009C5BFD"/>
    <w:rsid w:val="009C6817"/>
    <w:rsid w:val="009E03A7"/>
    <w:rsid w:val="009E03B8"/>
    <w:rsid w:val="009F10D9"/>
    <w:rsid w:val="009F50A5"/>
    <w:rsid w:val="009F5AFE"/>
    <w:rsid w:val="00A03D38"/>
    <w:rsid w:val="00A12C49"/>
    <w:rsid w:val="00A162A8"/>
    <w:rsid w:val="00A228D9"/>
    <w:rsid w:val="00A23359"/>
    <w:rsid w:val="00A26C22"/>
    <w:rsid w:val="00A31774"/>
    <w:rsid w:val="00A3242B"/>
    <w:rsid w:val="00A354DC"/>
    <w:rsid w:val="00A4452A"/>
    <w:rsid w:val="00A47C34"/>
    <w:rsid w:val="00A47E69"/>
    <w:rsid w:val="00A66E40"/>
    <w:rsid w:val="00A671D8"/>
    <w:rsid w:val="00A71BA7"/>
    <w:rsid w:val="00A77702"/>
    <w:rsid w:val="00A91BB2"/>
    <w:rsid w:val="00A94D4E"/>
    <w:rsid w:val="00AA2D70"/>
    <w:rsid w:val="00AB4BB1"/>
    <w:rsid w:val="00AB6D8D"/>
    <w:rsid w:val="00AC1665"/>
    <w:rsid w:val="00AC26B6"/>
    <w:rsid w:val="00AC2DA4"/>
    <w:rsid w:val="00AC7D2B"/>
    <w:rsid w:val="00AD0158"/>
    <w:rsid w:val="00AD2F11"/>
    <w:rsid w:val="00AD410C"/>
    <w:rsid w:val="00AE2E2D"/>
    <w:rsid w:val="00AE2F74"/>
    <w:rsid w:val="00AF075D"/>
    <w:rsid w:val="00AF3301"/>
    <w:rsid w:val="00AF57E2"/>
    <w:rsid w:val="00AF6F41"/>
    <w:rsid w:val="00B00EC4"/>
    <w:rsid w:val="00B03056"/>
    <w:rsid w:val="00B0575D"/>
    <w:rsid w:val="00B120CB"/>
    <w:rsid w:val="00B12295"/>
    <w:rsid w:val="00B12E83"/>
    <w:rsid w:val="00B13D10"/>
    <w:rsid w:val="00B14F59"/>
    <w:rsid w:val="00B22E15"/>
    <w:rsid w:val="00B23ED7"/>
    <w:rsid w:val="00B24507"/>
    <w:rsid w:val="00B25CE8"/>
    <w:rsid w:val="00B25F0B"/>
    <w:rsid w:val="00B327E9"/>
    <w:rsid w:val="00B36FB1"/>
    <w:rsid w:val="00B45E20"/>
    <w:rsid w:val="00B52FED"/>
    <w:rsid w:val="00B54B45"/>
    <w:rsid w:val="00B550F0"/>
    <w:rsid w:val="00B562EB"/>
    <w:rsid w:val="00B575D6"/>
    <w:rsid w:val="00B61624"/>
    <w:rsid w:val="00B667A5"/>
    <w:rsid w:val="00B66810"/>
    <w:rsid w:val="00B67602"/>
    <w:rsid w:val="00B72BA6"/>
    <w:rsid w:val="00B7617E"/>
    <w:rsid w:val="00B81240"/>
    <w:rsid w:val="00B81B25"/>
    <w:rsid w:val="00B8212C"/>
    <w:rsid w:val="00B872A2"/>
    <w:rsid w:val="00BA1857"/>
    <w:rsid w:val="00BA3A87"/>
    <w:rsid w:val="00BA7C6E"/>
    <w:rsid w:val="00BB0A7F"/>
    <w:rsid w:val="00BB2B7F"/>
    <w:rsid w:val="00BB2C66"/>
    <w:rsid w:val="00BB53BB"/>
    <w:rsid w:val="00BB7290"/>
    <w:rsid w:val="00BC1987"/>
    <w:rsid w:val="00BC64CB"/>
    <w:rsid w:val="00BC748C"/>
    <w:rsid w:val="00BC757E"/>
    <w:rsid w:val="00BC7B45"/>
    <w:rsid w:val="00BD2632"/>
    <w:rsid w:val="00BD6219"/>
    <w:rsid w:val="00BD7C28"/>
    <w:rsid w:val="00BE01D8"/>
    <w:rsid w:val="00BE1344"/>
    <w:rsid w:val="00BE2588"/>
    <w:rsid w:val="00BE363C"/>
    <w:rsid w:val="00BE4480"/>
    <w:rsid w:val="00BE77E9"/>
    <w:rsid w:val="00BF0380"/>
    <w:rsid w:val="00BF0545"/>
    <w:rsid w:val="00BF1C29"/>
    <w:rsid w:val="00BF419F"/>
    <w:rsid w:val="00BF42F4"/>
    <w:rsid w:val="00BF58B3"/>
    <w:rsid w:val="00C03C91"/>
    <w:rsid w:val="00C109A7"/>
    <w:rsid w:val="00C21109"/>
    <w:rsid w:val="00C3035B"/>
    <w:rsid w:val="00C30856"/>
    <w:rsid w:val="00C314F3"/>
    <w:rsid w:val="00C361F5"/>
    <w:rsid w:val="00C42580"/>
    <w:rsid w:val="00C4325C"/>
    <w:rsid w:val="00C51B3C"/>
    <w:rsid w:val="00C60B49"/>
    <w:rsid w:val="00C62D04"/>
    <w:rsid w:val="00C65DFD"/>
    <w:rsid w:val="00C65F58"/>
    <w:rsid w:val="00C76E2E"/>
    <w:rsid w:val="00C80D0D"/>
    <w:rsid w:val="00C860F9"/>
    <w:rsid w:val="00C918A0"/>
    <w:rsid w:val="00C94B6B"/>
    <w:rsid w:val="00C960A2"/>
    <w:rsid w:val="00CA2DAB"/>
    <w:rsid w:val="00CB3721"/>
    <w:rsid w:val="00CB3930"/>
    <w:rsid w:val="00CB5E8C"/>
    <w:rsid w:val="00CC06B1"/>
    <w:rsid w:val="00CC224E"/>
    <w:rsid w:val="00CD16DF"/>
    <w:rsid w:val="00CD351F"/>
    <w:rsid w:val="00CE1263"/>
    <w:rsid w:val="00CE5F23"/>
    <w:rsid w:val="00CE6B8B"/>
    <w:rsid w:val="00CE6F92"/>
    <w:rsid w:val="00CF5BE5"/>
    <w:rsid w:val="00CF7676"/>
    <w:rsid w:val="00CF7E45"/>
    <w:rsid w:val="00D07024"/>
    <w:rsid w:val="00D12430"/>
    <w:rsid w:val="00D16D96"/>
    <w:rsid w:val="00D22E17"/>
    <w:rsid w:val="00D239CA"/>
    <w:rsid w:val="00D23F21"/>
    <w:rsid w:val="00D300FE"/>
    <w:rsid w:val="00D3064A"/>
    <w:rsid w:val="00D3120B"/>
    <w:rsid w:val="00D32202"/>
    <w:rsid w:val="00D33A9B"/>
    <w:rsid w:val="00D34F0B"/>
    <w:rsid w:val="00D37ACB"/>
    <w:rsid w:val="00D42D24"/>
    <w:rsid w:val="00D4621D"/>
    <w:rsid w:val="00D471F2"/>
    <w:rsid w:val="00D47BC2"/>
    <w:rsid w:val="00D52511"/>
    <w:rsid w:val="00D614E0"/>
    <w:rsid w:val="00D62654"/>
    <w:rsid w:val="00D65D35"/>
    <w:rsid w:val="00D6634A"/>
    <w:rsid w:val="00D717C4"/>
    <w:rsid w:val="00D72459"/>
    <w:rsid w:val="00D7470A"/>
    <w:rsid w:val="00D80E8A"/>
    <w:rsid w:val="00D812D3"/>
    <w:rsid w:val="00D827E8"/>
    <w:rsid w:val="00D851D3"/>
    <w:rsid w:val="00D86086"/>
    <w:rsid w:val="00D91212"/>
    <w:rsid w:val="00D91ABC"/>
    <w:rsid w:val="00D96192"/>
    <w:rsid w:val="00DA2ABD"/>
    <w:rsid w:val="00DA372F"/>
    <w:rsid w:val="00DA6B55"/>
    <w:rsid w:val="00DA7756"/>
    <w:rsid w:val="00DB3A65"/>
    <w:rsid w:val="00DC0143"/>
    <w:rsid w:val="00DC09A7"/>
    <w:rsid w:val="00DC0B64"/>
    <w:rsid w:val="00DC6ECC"/>
    <w:rsid w:val="00DD0A24"/>
    <w:rsid w:val="00DD68C6"/>
    <w:rsid w:val="00DD7970"/>
    <w:rsid w:val="00DE6551"/>
    <w:rsid w:val="00DF34C5"/>
    <w:rsid w:val="00DF7222"/>
    <w:rsid w:val="00E07564"/>
    <w:rsid w:val="00E07F1C"/>
    <w:rsid w:val="00E1111D"/>
    <w:rsid w:val="00E16DB6"/>
    <w:rsid w:val="00E179C7"/>
    <w:rsid w:val="00E315E6"/>
    <w:rsid w:val="00E32CAF"/>
    <w:rsid w:val="00E33B15"/>
    <w:rsid w:val="00E34BEC"/>
    <w:rsid w:val="00E461CD"/>
    <w:rsid w:val="00E471AF"/>
    <w:rsid w:val="00E52016"/>
    <w:rsid w:val="00E607C5"/>
    <w:rsid w:val="00E62F2E"/>
    <w:rsid w:val="00E71EF8"/>
    <w:rsid w:val="00E72AD0"/>
    <w:rsid w:val="00E826D2"/>
    <w:rsid w:val="00E82C4A"/>
    <w:rsid w:val="00E8440B"/>
    <w:rsid w:val="00E91445"/>
    <w:rsid w:val="00E922CE"/>
    <w:rsid w:val="00E971A8"/>
    <w:rsid w:val="00EA6F10"/>
    <w:rsid w:val="00EB02B2"/>
    <w:rsid w:val="00EB1596"/>
    <w:rsid w:val="00EB4845"/>
    <w:rsid w:val="00EC0FBB"/>
    <w:rsid w:val="00EC3BCD"/>
    <w:rsid w:val="00EC588D"/>
    <w:rsid w:val="00EC602F"/>
    <w:rsid w:val="00EC65AD"/>
    <w:rsid w:val="00ED0EDA"/>
    <w:rsid w:val="00ED0F4B"/>
    <w:rsid w:val="00EE342A"/>
    <w:rsid w:val="00EF4298"/>
    <w:rsid w:val="00EF5C94"/>
    <w:rsid w:val="00F04602"/>
    <w:rsid w:val="00F111DE"/>
    <w:rsid w:val="00F21502"/>
    <w:rsid w:val="00F22619"/>
    <w:rsid w:val="00F26679"/>
    <w:rsid w:val="00F26951"/>
    <w:rsid w:val="00F31788"/>
    <w:rsid w:val="00F31EB7"/>
    <w:rsid w:val="00F3535B"/>
    <w:rsid w:val="00F46B3E"/>
    <w:rsid w:val="00F55383"/>
    <w:rsid w:val="00F57EE2"/>
    <w:rsid w:val="00F7172E"/>
    <w:rsid w:val="00F723A4"/>
    <w:rsid w:val="00F72BBF"/>
    <w:rsid w:val="00F74142"/>
    <w:rsid w:val="00F778E7"/>
    <w:rsid w:val="00F81AA4"/>
    <w:rsid w:val="00F83637"/>
    <w:rsid w:val="00F83E7C"/>
    <w:rsid w:val="00F84C93"/>
    <w:rsid w:val="00F861ED"/>
    <w:rsid w:val="00F9173A"/>
    <w:rsid w:val="00F92A7E"/>
    <w:rsid w:val="00F9633B"/>
    <w:rsid w:val="00FA4B6A"/>
    <w:rsid w:val="00FB061C"/>
    <w:rsid w:val="00FB10BF"/>
    <w:rsid w:val="00FC70B3"/>
    <w:rsid w:val="00FE50B4"/>
    <w:rsid w:val="00FF0A1D"/>
    <w:rsid w:val="00FF0DE5"/>
    <w:rsid w:val="00FF1F3C"/>
    <w:rsid w:val="00FF4687"/>
    <w:rsid w:val="017D2772"/>
    <w:rsid w:val="021379B4"/>
    <w:rsid w:val="04357806"/>
    <w:rsid w:val="04D94AF6"/>
    <w:rsid w:val="06D22D1F"/>
    <w:rsid w:val="07193A7C"/>
    <w:rsid w:val="091E5222"/>
    <w:rsid w:val="09880BA3"/>
    <w:rsid w:val="0A7C4242"/>
    <w:rsid w:val="0D282A3E"/>
    <w:rsid w:val="0E9D30F2"/>
    <w:rsid w:val="10644B32"/>
    <w:rsid w:val="10E914DE"/>
    <w:rsid w:val="11F318C6"/>
    <w:rsid w:val="145B3A2A"/>
    <w:rsid w:val="15585319"/>
    <w:rsid w:val="157543DA"/>
    <w:rsid w:val="168A6807"/>
    <w:rsid w:val="16920B61"/>
    <w:rsid w:val="16CC1004"/>
    <w:rsid w:val="186F23C3"/>
    <w:rsid w:val="18917757"/>
    <w:rsid w:val="18D8675B"/>
    <w:rsid w:val="1A46696E"/>
    <w:rsid w:val="1D327C74"/>
    <w:rsid w:val="1D954F12"/>
    <w:rsid w:val="1E2221C7"/>
    <w:rsid w:val="1F960559"/>
    <w:rsid w:val="20FF426C"/>
    <w:rsid w:val="21035BEA"/>
    <w:rsid w:val="234A1210"/>
    <w:rsid w:val="234C67BA"/>
    <w:rsid w:val="24026704"/>
    <w:rsid w:val="25283C69"/>
    <w:rsid w:val="261255F4"/>
    <w:rsid w:val="2623666C"/>
    <w:rsid w:val="263F0062"/>
    <w:rsid w:val="274D39B9"/>
    <w:rsid w:val="28445183"/>
    <w:rsid w:val="28B1391F"/>
    <w:rsid w:val="28C770DA"/>
    <w:rsid w:val="294C457C"/>
    <w:rsid w:val="2A14600B"/>
    <w:rsid w:val="2A582A0B"/>
    <w:rsid w:val="2B27612F"/>
    <w:rsid w:val="2B650C92"/>
    <w:rsid w:val="2B9F1CD3"/>
    <w:rsid w:val="2BD95C93"/>
    <w:rsid w:val="2E396C7E"/>
    <w:rsid w:val="2F6C61AC"/>
    <w:rsid w:val="301F6E89"/>
    <w:rsid w:val="30B61865"/>
    <w:rsid w:val="310359D3"/>
    <w:rsid w:val="31585D66"/>
    <w:rsid w:val="33824408"/>
    <w:rsid w:val="344D75D0"/>
    <w:rsid w:val="349A2547"/>
    <w:rsid w:val="350E0489"/>
    <w:rsid w:val="36752EA3"/>
    <w:rsid w:val="36F47A5B"/>
    <w:rsid w:val="370F1D76"/>
    <w:rsid w:val="37396C70"/>
    <w:rsid w:val="382A647A"/>
    <w:rsid w:val="3B6A7ACB"/>
    <w:rsid w:val="3C207917"/>
    <w:rsid w:val="3C9A39F7"/>
    <w:rsid w:val="3CF12FB1"/>
    <w:rsid w:val="3E610B25"/>
    <w:rsid w:val="3FF112D4"/>
    <w:rsid w:val="40CD63A4"/>
    <w:rsid w:val="439661A6"/>
    <w:rsid w:val="45AD2868"/>
    <w:rsid w:val="46085B5E"/>
    <w:rsid w:val="47421F88"/>
    <w:rsid w:val="47AC0396"/>
    <w:rsid w:val="48C704FC"/>
    <w:rsid w:val="48E06D3A"/>
    <w:rsid w:val="48EE5C11"/>
    <w:rsid w:val="4A226B05"/>
    <w:rsid w:val="4A6C3ABE"/>
    <w:rsid w:val="4AF54F29"/>
    <w:rsid w:val="4B15690B"/>
    <w:rsid w:val="4B532AD2"/>
    <w:rsid w:val="4BE858EA"/>
    <w:rsid w:val="4D193CC0"/>
    <w:rsid w:val="4F2A0449"/>
    <w:rsid w:val="4F3D7699"/>
    <w:rsid w:val="4F7A1099"/>
    <w:rsid w:val="4F7E3638"/>
    <w:rsid w:val="50785613"/>
    <w:rsid w:val="524F18A9"/>
    <w:rsid w:val="525E133B"/>
    <w:rsid w:val="53101A49"/>
    <w:rsid w:val="53F46402"/>
    <w:rsid w:val="560F3B08"/>
    <w:rsid w:val="572F1DC9"/>
    <w:rsid w:val="5A41057A"/>
    <w:rsid w:val="5B3441EF"/>
    <w:rsid w:val="5B670DEC"/>
    <w:rsid w:val="5E256A3F"/>
    <w:rsid w:val="5F8E7371"/>
    <w:rsid w:val="5F9F1899"/>
    <w:rsid w:val="60634C77"/>
    <w:rsid w:val="60F5088C"/>
    <w:rsid w:val="62155DBB"/>
    <w:rsid w:val="62567A6C"/>
    <w:rsid w:val="639E4A45"/>
    <w:rsid w:val="642B7284"/>
    <w:rsid w:val="65EF34D9"/>
    <w:rsid w:val="662B5B48"/>
    <w:rsid w:val="66B549DF"/>
    <w:rsid w:val="67657B8B"/>
    <w:rsid w:val="67BB1246"/>
    <w:rsid w:val="67D96B08"/>
    <w:rsid w:val="67DB0871"/>
    <w:rsid w:val="68C657EB"/>
    <w:rsid w:val="69E06019"/>
    <w:rsid w:val="6A370272"/>
    <w:rsid w:val="6AAE3A8F"/>
    <w:rsid w:val="6BC155A3"/>
    <w:rsid w:val="6BC6023D"/>
    <w:rsid w:val="6BF40D34"/>
    <w:rsid w:val="6C35303A"/>
    <w:rsid w:val="6D186E2C"/>
    <w:rsid w:val="6DF71363"/>
    <w:rsid w:val="6F717706"/>
    <w:rsid w:val="6F9D2490"/>
    <w:rsid w:val="72F93DF6"/>
    <w:rsid w:val="73E610CB"/>
    <w:rsid w:val="74492EA6"/>
    <w:rsid w:val="74B4403E"/>
    <w:rsid w:val="76AF6F84"/>
    <w:rsid w:val="772809B2"/>
    <w:rsid w:val="782C5AD1"/>
    <w:rsid w:val="78763611"/>
    <w:rsid w:val="788C264B"/>
    <w:rsid w:val="78F44FA7"/>
    <w:rsid w:val="7904171E"/>
    <w:rsid w:val="7C9C230B"/>
    <w:rsid w:val="7D694AF8"/>
    <w:rsid w:val="7FC568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ocked="1"/>
    <w:lsdException w:qFormat="1" w:unhideWhenUsed="0" w:uiPriority="0" w:semiHidden="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qFormat="1" w:unhideWhenUsed="0" w:uiPriority="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39" w:semiHidden="0" w:name="toc 1"/>
    <w:lsdException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ocked="1"/>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iPriority="99"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ocked="1"/>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ocked="1"/>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22" w:semiHidden="0" w:name="Strong" w:locked="1"/>
    <w:lsdException w:qFormat="1" w:unhideWhenUsed="0" w:uiPriority="0" w:semiHidden="0" w:name="Emphasis" w:locked="1"/>
    <w:lsdException w:qFormat="1" w:unhideWhenUsed="0" w:uiPriority="0" w:name="Document Map"/>
    <w:lsdException w:qFormat="1"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sz w:val="24"/>
      <w:szCs w:val="24"/>
      <w:lang w:val="en-US" w:eastAsia="zh-CN" w:bidi="ar-SA"/>
    </w:rPr>
  </w:style>
  <w:style w:type="paragraph" w:styleId="3">
    <w:name w:val="heading 1"/>
    <w:basedOn w:val="1"/>
    <w:next w:val="1"/>
    <w:link w:val="45"/>
    <w:qFormat/>
    <w:uiPriority w:val="0"/>
    <w:pPr>
      <w:keepNext/>
      <w:keepLines/>
      <w:spacing w:before="340" w:after="330" w:line="578" w:lineRule="auto"/>
      <w:outlineLvl w:val="0"/>
    </w:pPr>
    <w:rPr>
      <w:b/>
      <w:bCs/>
      <w:kern w:val="44"/>
      <w:sz w:val="44"/>
      <w:szCs w:val="44"/>
      <w:lang w:val="zh-CN" w:eastAsia="zh-CN"/>
    </w:rPr>
  </w:style>
  <w:style w:type="paragraph" w:styleId="4">
    <w:name w:val="heading 2"/>
    <w:basedOn w:val="1"/>
    <w:next w:val="5"/>
    <w:link w:val="39"/>
    <w:qFormat/>
    <w:uiPriority w:val="0"/>
    <w:pPr>
      <w:keepNext/>
      <w:keepLines/>
      <w:widowControl/>
      <w:spacing w:before="260" w:after="260" w:line="416" w:lineRule="auto"/>
      <w:jc w:val="left"/>
      <w:outlineLvl w:val="1"/>
    </w:pPr>
    <w:rPr>
      <w:rFonts w:ascii="Arial" w:hAnsi="Arial" w:eastAsia="黑体"/>
      <w:b/>
      <w:sz w:val="32"/>
      <w:szCs w:val="20"/>
      <w:lang w:val="zh-CN" w:eastAsia="zh-CN"/>
    </w:rPr>
  </w:style>
  <w:style w:type="paragraph" w:styleId="6">
    <w:name w:val="heading 4"/>
    <w:basedOn w:val="1"/>
    <w:next w:val="1"/>
    <w:link w:val="43"/>
    <w:qFormat/>
    <w:locked/>
    <w:uiPriority w:val="0"/>
    <w:pPr>
      <w:keepNext/>
      <w:keepLines/>
      <w:spacing w:before="280" w:after="290" w:line="376" w:lineRule="auto"/>
      <w:outlineLvl w:val="3"/>
    </w:pPr>
    <w:rPr>
      <w:rFonts w:ascii="Arial" w:hAnsi="Arial" w:eastAsia="黑体"/>
      <w:b/>
      <w:bCs/>
      <w:kern w:val="2"/>
      <w:sz w:val="28"/>
      <w:szCs w:val="28"/>
      <w:lang w:val="zh-CN" w:eastAsia="zh-CN"/>
    </w:rPr>
  </w:style>
  <w:style w:type="character" w:default="1" w:styleId="21">
    <w:name w:val="Default Paragraph Font"/>
    <w:semiHidden/>
    <w:unhideWhenUsed/>
    <w:qFormat/>
    <w:uiPriority w:val="1"/>
  </w:style>
  <w:style w:type="table" w:default="1" w:styleId="19">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44"/>
    <w:qFormat/>
    <w:uiPriority w:val="0"/>
    <w:rPr>
      <w:sz w:val="21"/>
      <w:lang w:val="zh-CN" w:eastAsia="zh-CN"/>
    </w:rPr>
  </w:style>
  <w:style w:type="paragraph" w:styleId="5">
    <w:name w:val="Normal Indent"/>
    <w:basedOn w:val="1"/>
    <w:qFormat/>
    <w:uiPriority w:val="0"/>
    <w:pPr>
      <w:ind w:firstLine="420" w:firstLineChars="200"/>
    </w:pPr>
  </w:style>
  <w:style w:type="paragraph" w:styleId="7">
    <w:name w:val="Document Map"/>
    <w:basedOn w:val="1"/>
    <w:link w:val="26"/>
    <w:semiHidden/>
    <w:qFormat/>
    <w:uiPriority w:val="0"/>
    <w:pPr>
      <w:shd w:val="clear" w:color="auto" w:fill="000080"/>
    </w:pPr>
    <w:rPr>
      <w:lang w:val="zh-CN" w:eastAsia="zh-CN"/>
    </w:rPr>
  </w:style>
  <w:style w:type="paragraph" w:styleId="8">
    <w:name w:val="annotation text"/>
    <w:basedOn w:val="1"/>
    <w:qFormat/>
    <w:uiPriority w:val="0"/>
    <w:pPr>
      <w:jc w:val="left"/>
    </w:pPr>
  </w:style>
  <w:style w:type="paragraph" w:styleId="9">
    <w:name w:val="Body Text Indent"/>
    <w:basedOn w:val="1"/>
    <w:link w:val="42"/>
    <w:qFormat/>
    <w:uiPriority w:val="0"/>
    <w:pPr>
      <w:ind w:firstLine="555"/>
    </w:pPr>
    <w:rPr>
      <w:lang w:val="zh-CN" w:eastAsia="zh-CN"/>
    </w:rPr>
  </w:style>
  <w:style w:type="paragraph" w:styleId="10">
    <w:name w:val="Plain Text"/>
    <w:basedOn w:val="1"/>
    <w:link w:val="33"/>
    <w:qFormat/>
    <w:uiPriority w:val="0"/>
    <w:rPr>
      <w:rFonts w:ascii="宋体" w:hAnsi="Courier New" w:cs="Courier New"/>
      <w:kern w:val="2"/>
      <w:szCs w:val="21"/>
    </w:rPr>
  </w:style>
  <w:style w:type="paragraph" w:styleId="11">
    <w:name w:val="Body Text Indent 2"/>
    <w:basedOn w:val="1"/>
    <w:link w:val="35"/>
    <w:qFormat/>
    <w:uiPriority w:val="0"/>
    <w:pPr>
      <w:spacing w:line="540" w:lineRule="exact"/>
      <w:ind w:firstLine="630"/>
    </w:pPr>
    <w:rPr>
      <w:lang w:val="zh-CN" w:eastAsia="zh-CN"/>
    </w:rPr>
  </w:style>
  <w:style w:type="paragraph" w:styleId="12">
    <w:name w:val="Balloon Text"/>
    <w:basedOn w:val="1"/>
    <w:link w:val="37"/>
    <w:semiHidden/>
    <w:qFormat/>
    <w:uiPriority w:val="0"/>
    <w:rPr>
      <w:sz w:val="18"/>
      <w:szCs w:val="18"/>
      <w:lang w:val="zh-CN" w:eastAsia="zh-CN"/>
    </w:rPr>
  </w:style>
  <w:style w:type="paragraph" w:styleId="13">
    <w:name w:val="footer"/>
    <w:basedOn w:val="1"/>
    <w:link w:val="47"/>
    <w:qFormat/>
    <w:uiPriority w:val="0"/>
    <w:pPr>
      <w:tabs>
        <w:tab w:val="center" w:pos="4153"/>
        <w:tab w:val="right" w:pos="8306"/>
      </w:tabs>
      <w:snapToGrid w:val="0"/>
      <w:jc w:val="left"/>
    </w:pPr>
    <w:rPr>
      <w:sz w:val="18"/>
      <w:szCs w:val="18"/>
      <w:lang w:val="zh-CN" w:eastAsia="zh-CN"/>
    </w:rPr>
  </w:style>
  <w:style w:type="paragraph" w:styleId="14">
    <w:name w:val="header"/>
    <w:basedOn w:val="1"/>
    <w:link w:val="30"/>
    <w:qFormat/>
    <w:uiPriority w:val="0"/>
    <w:pPr>
      <w:pBdr>
        <w:bottom w:val="single" w:color="auto" w:sz="6" w:space="1"/>
      </w:pBdr>
      <w:tabs>
        <w:tab w:val="center" w:pos="4153"/>
        <w:tab w:val="right" w:pos="8306"/>
      </w:tabs>
      <w:snapToGrid w:val="0"/>
      <w:jc w:val="center"/>
    </w:pPr>
    <w:rPr>
      <w:sz w:val="18"/>
      <w:szCs w:val="18"/>
      <w:lang w:val="zh-CN" w:eastAsia="zh-CN"/>
    </w:rPr>
  </w:style>
  <w:style w:type="paragraph" w:styleId="15">
    <w:name w:val="Body Text 2"/>
    <w:basedOn w:val="1"/>
    <w:link w:val="27"/>
    <w:qFormat/>
    <w:uiPriority w:val="0"/>
    <w:pPr>
      <w:jc w:val="center"/>
    </w:pPr>
    <w:rPr>
      <w:sz w:val="21"/>
      <w:lang w:val="zh-CN" w:eastAsia="zh-CN"/>
    </w:rPr>
  </w:style>
  <w:style w:type="paragraph" w:styleId="16">
    <w:name w:val="Normal (Web)"/>
    <w:basedOn w:val="1"/>
    <w:unhideWhenUsed/>
    <w:qFormat/>
    <w:uiPriority w:val="99"/>
    <w:pPr>
      <w:widowControl/>
      <w:spacing w:before="100" w:beforeAutospacing="1" w:after="100" w:afterAutospacing="1"/>
      <w:jc w:val="left"/>
    </w:pPr>
    <w:rPr>
      <w:rFonts w:ascii="宋体" w:hAnsi="宋体" w:cs="宋体"/>
    </w:rPr>
  </w:style>
  <w:style w:type="paragraph" w:styleId="17">
    <w:name w:val="index 1"/>
    <w:basedOn w:val="1"/>
    <w:next w:val="1"/>
    <w:semiHidden/>
    <w:qFormat/>
    <w:uiPriority w:val="0"/>
  </w:style>
  <w:style w:type="paragraph" w:styleId="18">
    <w:name w:val="Body Text First Indent 2"/>
    <w:basedOn w:val="9"/>
    <w:qFormat/>
    <w:uiPriority w:val="0"/>
    <w:pPr>
      <w:spacing w:after="120"/>
      <w:ind w:left="420" w:leftChars="200" w:firstLine="420" w:firstLineChars="200"/>
    </w:pPr>
    <w:rPr>
      <w:sz w:val="21"/>
    </w:rPr>
  </w:style>
  <w:style w:type="table" w:styleId="20">
    <w:name w:val="Table Grid"/>
    <w:basedOn w:val="19"/>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22">
    <w:name w:val="Strong"/>
    <w:qFormat/>
    <w:locked/>
    <w:uiPriority w:val="22"/>
    <w:rPr>
      <w:b/>
      <w:bCs/>
    </w:rPr>
  </w:style>
  <w:style w:type="character" w:styleId="23">
    <w:name w:val="page number"/>
    <w:qFormat/>
    <w:uiPriority w:val="0"/>
    <w:rPr>
      <w:rFonts w:cs="Times New Roman"/>
    </w:rPr>
  </w:style>
  <w:style w:type="character" w:styleId="24">
    <w:name w:val="Hyperlink"/>
    <w:qFormat/>
    <w:uiPriority w:val="99"/>
    <w:rPr>
      <w:rFonts w:cs="Times New Roman"/>
      <w:color w:val="0000FF"/>
      <w:u w:val="single"/>
    </w:rPr>
  </w:style>
  <w:style w:type="character" w:styleId="25">
    <w:name w:val="annotation reference"/>
    <w:semiHidden/>
    <w:unhideWhenUsed/>
    <w:qFormat/>
    <w:uiPriority w:val="99"/>
    <w:rPr>
      <w:sz w:val="21"/>
      <w:szCs w:val="21"/>
    </w:rPr>
  </w:style>
  <w:style w:type="character" w:customStyle="1" w:styleId="26">
    <w:name w:val="文档结构图 字符"/>
    <w:link w:val="7"/>
    <w:semiHidden/>
    <w:qFormat/>
    <w:uiPriority w:val="0"/>
    <w:rPr>
      <w:sz w:val="24"/>
      <w:szCs w:val="24"/>
      <w:shd w:val="clear" w:color="auto" w:fill="000080"/>
    </w:rPr>
  </w:style>
  <w:style w:type="character" w:customStyle="1" w:styleId="27">
    <w:name w:val="正文文本 2 字符"/>
    <w:link w:val="15"/>
    <w:qFormat/>
    <w:uiPriority w:val="0"/>
    <w:rPr>
      <w:sz w:val="21"/>
      <w:szCs w:val="24"/>
    </w:rPr>
  </w:style>
  <w:style w:type="character" w:customStyle="1" w:styleId="28">
    <w:name w:val="列出段落 Char"/>
    <w:link w:val="29"/>
    <w:qFormat/>
    <w:locked/>
    <w:uiPriority w:val="0"/>
    <w:rPr>
      <w:sz w:val="24"/>
      <w:szCs w:val="24"/>
    </w:rPr>
  </w:style>
  <w:style w:type="paragraph" w:customStyle="1" w:styleId="29">
    <w:name w:val="列表段落1"/>
    <w:basedOn w:val="1"/>
    <w:link w:val="28"/>
    <w:qFormat/>
    <w:uiPriority w:val="0"/>
    <w:pPr>
      <w:ind w:firstLine="420" w:firstLineChars="200"/>
    </w:pPr>
    <w:rPr>
      <w:lang w:val="zh-CN" w:eastAsia="zh-CN"/>
    </w:rPr>
  </w:style>
  <w:style w:type="character" w:customStyle="1" w:styleId="30">
    <w:name w:val="页眉 字符"/>
    <w:link w:val="14"/>
    <w:qFormat/>
    <w:locked/>
    <w:uiPriority w:val="0"/>
    <w:rPr>
      <w:rFonts w:cs="Times New Roman"/>
      <w:sz w:val="18"/>
      <w:szCs w:val="18"/>
    </w:rPr>
  </w:style>
  <w:style w:type="character" w:customStyle="1" w:styleId="31">
    <w:name w:val="1111111199999 Char"/>
    <w:link w:val="32"/>
    <w:qFormat/>
    <w:locked/>
    <w:uiPriority w:val="0"/>
    <w:rPr>
      <w:sz w:val="21"/>
    </w:rPr>
  </w:style>
  <w:style w:type="paragraph" w:customStyle="1" w:styleId="32">
    <w:name w:val="1111111199999"/>
    <w:basedOn w:val="1"/>
    <w:link w:val="31"/>
    <w:qFormat/>
    <w:uiPriority w:val="0"/>
    <w:pPr>
      <w:widowControl/>
      <w:spacing w:beforeLines="50" w:line="240" w:lineRule="exact"/>
      <w:ind w:firstLine="514" w:firstLineChars="214"/>
      <w:jc w:val="left"/>
    </w:pPr>
    <w:rPr>
      <w:sz w:val="21"/>
      <w:szCs w:val="20"/>
      <w:lang w:val="zh-CN" w:eastAsia="zh-CN"/>
    </w:rPr>
  </w:style>
  <w:style w:type="character" w:customStyle="1" w:styleId="33">
    <w:name w:val="纯文本 字符"/>
    <w:link w:val="10"/>
    <w:qFormat/>
    <w:locked/>
    <w:uiPriority w:val="0"/>
    <w:rPr>
      <w:rFonts w:ascii="宋体" w:hAnsi="Courier New" w:eastAsia="宋体" w:cs="Courier New"/>
      <w:kern w:val="2"/>
      <w:sz w:val="24"/>
      <w:szCs w:val="21"/>
      <w:lang w:val="en-US" w:eastAsia="zh-CN" w:bidi="ar-SA"/>
    </w:rPr>
  </w:style>
  <w:style w:type="character" w:customStyle="1" w:styleId="34">
    <w:name w:val="apple-style-span"/>
    <w:qFormat/>
    <w:uiPriority w:val="0"/>
  </w:style>
  <w:style w:type="character" w:customStyle="1" w:styleId="35">
    <w:name w:val="正文文本缩进 2 字符"/>
    <w:link w:val="11"/>
    <w:qFormat/>
    <w:uiPriority w:val="0"/>
    <w:rPr>
      <w:sz w:val="24"/>
      <w:szCs w:val="24"/>
    </w:rPr>
  </w:style>
  <w:style w:type="character" w:customStyle="1" w:styleId="36">
    <w:name w:val="Char Char3"/>
    <w:qFormat/>
    <w:locked/>
    <w:uiPriority w:val="0"/>
    <w:rPr>
      <w:rFonts w:ascii="宋体" w:hAnsi="宋体" w:eastAsia="宋体"/>
      <w:sz w:val="18"/>
      <w:szCs w:val="18"/>
      <w:lang w:val="en-US" w:eastAsia="zh-CN" w:bidi="ar-SA"/>
    </w:rPr>
  </w:style>
  <w:style w:type="character" w:customStyle="1" w:styleId="37">
    <w:name w:val="批注框文本 字符"/>
    <w:link w:val="12"/>
    <w:qFormat/>
    <w:locked/>
    <w:uiPriority w:val="0"/>
    <w:rPr>
      <w:rFonts w:cs="Times New Roman"/>
      <w:sz w:val="18"/>
      <w:szCs w:val="18"/>
    </w:rPr>
  </w:style>
  <w:style w:type="character" w:customStyle="1" w:styleId="38">
    <w:name w:val="Char Char4"/>
    <w:qFormat/>
    <w:locked/>
    <w:uiPriority w:val="0"/>
    <w:rPr>
      <w:rFonts w:ascii="宋体" w:hAnsi="Courier New" w:eastAsia="宋体"/>
      <w:kern w:val="2"/>
      <w:sz w:val="21"/>
      <w:lang w:bidi="ar-SA"/>
    </w:rPr>
  </w:style>
  <w:style w:type="character" w:customStyle="1" w:styleId="39">
    <w:name w:val="标题 2 字符"/>
    <w:link w:val="4"/>
    <w:qFormat/>
    <w:uiPriority w:val="0"/>
    <w:rPr>
      <w:rFonts w:ascii="Arial" w:hAnsi="Arial" w:eastAsia="黑体"/>
      <w:b/>
      <w:sz w:val="32"/>
    </w:rPr>
  </w:style>
  <w:style w:type="character" w:customStyle="1" w:styleId="40">
    <w:name w:val="List Paragraph Char"/>
    <w:link w:val="41"/>
    <w:qFormat/>
    <w:locked/>
    <w:uiPriority w:val="0"/>
    <w:rPr>
      <w:rFonts w:ascii="Calibri" w:hAnsi="Calibri"/>
      <w:sz w:val="22"/>
      <w:lang w:eastAsia="en-US"/>
    </w:rPr>
  </w:style>
  <w:style w:type="paragraph" w:customStyle="1" w:styleId="41">
    <w:name w:val="列出段落1"/>
    <w:basedOn w:val="1"/>
    <w:link w:val="40"/>
    <w:qFormat/>
    <w:uiPriority w:val="0"/>
    <w:pPr>
      <w:widowControl/>
      <w:ind w:left="720" w:firstLine="360"/>
      <w:jc w:val="left"/>
    </w:pPr>
    <w:rPr>
      <w:rFonts w:ascii="Calibri" w:hAnsi="Calibri"/>
      <w:sz w:val="22"/>
      <w:szCs w:val="20"/>
      <w:lang w:val="zh-CN" w:eastAsia="en-US"/>
    </w:rPr>
  </w:style>
  <w:style w:type="character" w:customStyle="1" w:styleId="42">
    <w:name w:val="正文文本缩进 字符"/>
    <w:link w:val="9"/>
    <w:qFormat/>
    <w:uiPriority w:val="0"/>
    <w:rPr>
      <w:sz w:val="24"/>
      <w:szCs w:val="24"/>
    </w:rPr>
  </w:style>
  <w:style w:type="character" w:customStyle="1" w:styleId="43">
    <w:name w:val="标题 4 字符"/>
    <w:link w:val="6"/>
    <w:qFormat/>
    <w:uiPriority w:val="0"/>
    <w:rPr>
      <w:rFonts w:ascii="Arial" w:hAnsi="Arial" w:eastAsia="黑体" w:cs="Arial"/>
      <w:b/>
      <w:bCs/>
      <w:kern w:val="2"/>
      <w:sz w:val="28"/>
      <w:szCs w:val="28"/>
    </w:rPr>
  </w:style>
  <w:style w:type="character" w:customStyle="1" w:styleId="44">
    <w:name w:val="正文文本 字符"/>
    <w:link w:val="2"/>
    <w:qFormat/>
    <w:uiPriority w:val="0"/>
    <w:rPr>
      <w:sz w:val="21"/>
      <w:szCs w:val="24"/>
    </w:rPr>
  </w:style>
  <w:style w:type="character" w:customStyle="1" w:styleId="45">
    <w:name w:val="标题 1 字符"/>
    <w:link w:val="3"/>
    <w:qFormat/>
    <w:uiPriority w:val="0"/>
    <w:rPr>
      <w:b/>
      <w:bCs/>
      <w:kern w:val="44"/>
      <w:sz w:val="44"/>
      <w:szCs w:val="44"/>
    </w:rPr>
  </w:style>
  <w:style w:type="character" w:customStyle="1" w:styleId="46">
    <w:name w:val="样式 (中文) 仿宋_GB2312 三号"/>
    <w:qFormat/>
    <w:uiPriority w:val="0"/>
    <w:rPr>
      <w:rFonts w:hint="eastAsia" w:ascii="仿宋_GB2312" w:eastAsia="仿宋_GB2312"/>
      <w:sz w:val="32"/>
    </w:rPr>
  </w:style>
  <w:style w:type="character" w:customStyle="1" w:styleId="47">
    <w:name w:val="页脚 字符"/>
    <w:link w:val="13"/>
    <w:qFormat/>
    <w:locked/>
    <w:uiPriority w:val="0"/>
    <w:rPr>
      <w:rFonts w:cs="Times New Roman"/>
      <w:sz w:val="18"/>
      <w:szCs w:val="18"/>
    </w:rPr>
  </w:style>
  <w:style w:type="paragraph" w:customStyle="1" w:styleId="48">
    <w:name w:val="目录 21"/>
    <w:basedOn w:val="1"/>
    <w:next w:val="1"/>
    <w:qFormat/>
    <w:uiPriority w:val="39"/>
    <w:pPr>
      <w:ind w:left="420" w:leftChars="200"/>
    </w:pPr>
  </w:style>
  <w:style w:type="paragraph" w:customStyle="1" w:styleId="49">
    <w:name w:val="目录 11"/>
    <w:basedOn w:val="1"/>
    <w:next w:val="1"/>
    <w:qFormat/>
    <w:uiPriority w:val="39"/>
    <w:pPr>
      <w:tabs>
        <w:tab w:val="right" w:leader="dot" w:pos="8658"/>
      </w:tabs>
      <w:spacing w:line="360" w:lineRule="auto"/>
      <w:ind w:left="935" w:leftChars="400"/>
    </w:pPr>
    <w:rPr>
      <w:sz w:val="32"/>
      <w:szCs w:val="32"/>
    </w:rPr>
  </w:style>
  <w:style w:type="paragraph" w:customStyle="1" w:styleId="50">
    <w:name w:val="Char Char Char Char"/>
    <w:basedOn w:val="1"/>
    <w:qFormat/>
    <w:uiPriority w:val="0"/>
    <w:rPr>
      <w:kern w:val="2"/>
      <w:szCs w:val="36"/>
    </w:rPr>
  </w:style>
  <w:style w:type="paragraph" w:customStyle="1" w:styleId="51">
    <w:name w:val="正文文字缩进"/>
    <w:qFormat/>
    <w:uiPriority w:val="0"/>
    <w:pPr>
      <w:spacing w:line="351" w:lineRule="atLeast"/>
      <w:ind w:firstLine="555"/>
      <w:textAlignment w:val="baseline"/>
    </w:pPr>
    <w:rPr>
      <w:rFonts w:ascii="Times New Roman" w:hAnsi="Times New Roman" w:eastAsia="宋体" w:cs="Times New Roman"/>
      <w:color w:val="000000"/>
      <w:sz w:val="28"/>
      <w:lang w:val="en-US" w:eastAsia="zh-CN" w:bidi="ar-SA"/>
    </w:rPr>
  </w:style>
  <w:style w:type="paragraph" w:customStyle="1" w:styleId="52">
    <w:name w:val="样式2"/>
    <w:basedOn w:val="3"/>
    <w:qFormat/>
    <w:uiPriority w:val="0"/>
    <w:pPr>
      <w:spacing w:line="640" w:lineRule="exact"/>
      <w:jc w:val="center"/>
    </w:pPr>
    <w:rPr>
      <w:rFonts w:ascii="方正小标宋简体" w:hAnsi="华文中宋" w:eastAsia="方正小标宋简体"/>
      <w:b w:val="0"/>
    </w:rPr>
  </w:style>
  <w:style w:type="paragraph" w:customStyle="1" w:styleId="53">
    <w:name w:val="列出段落11"/>
    <w:basedOn w:val="1"/>
    <w:qFormat/>
    <w:uiPriority w:val="0"/>
    <w:pPr>
      <w:widowControl/>
      <w:spacing w:line="351" w:lineRule="atLeast"/>
      <w:ind w:firstLine="420" w:firstLineChars="200"/>
      <w:textAlignment w:val="baseline"/>
    </w:pPr>
    <w:rPr>
      <w:color w:val="000000"/>
      <w:sz w:val="20"/>
      <w:szCs w:val="20"/>
      <w:lang w:val="zh-CN"/>
    </w:rPr>
  </w:style>
  <w:style w:type="paragraph" w:customStyle="1" w:styleId="54">
    <w:name w:val="样式1"/>
    <w:basedOn w:val="3"/>
    <w:qFormat/>
    <w:uiPriority w:val="0"/>
    <w:pPr>
      <w:spacing w:line="640" w:lineRule="exact"/>
      <w:jc w:val="center"/>
    </w:pPr>
    <w:rPr>
      <w:rFonts w:ascii="方正小标宋简体" w:hAnsi="华文中宋" w:eastAsia="方正小标宋简体"/>
      <w:b w:val="0"/>
    </w:rPr>
  </w:style>
  <w:style w:type="paragraph" w:customStyle="1" w:styleId="55">
    <w:name w:val="列出段落12"/>
    <w:basedOn w:val="1"/>
    <w:qFormat/>
    <w:uiPriority w:val="0"/>
    <w:pPr>
      <w:widowControl/>
      <w:ind w:left="720" w:firstLine="360"/>
      <w:jc w:val="left"/>
    </w:pPr>
    <w:rPr>
      <w:rFonts w:ascii="Calibri" w:hAnsi="Calibri"/>
      <w:sz w:val="22"/>
      <w:szCs w:val="20"/>
      <w:lang w:eastAsia="en-US"/>
    </w:rPr>
  </w:style>
  <w:style w:type="paragraph" w:customStyle="1" w:styleId="56">
    <w:name w:val="样式3"/>
    <w:basedOn w:val="3"/>
    <w:qFormat/>
    <w:uiPriority w:val="0"/>
    <w:pPr>
      <w:spacing w:line="640" w:lineRule="exact"/>
      <w:jc w:val="center"/>
    </w:pPr>
    <w:rPr>
      <w:rFonts w:ascii="方正小标宋简体" w:hAnsi="华文中宋" w:eastAsia="方正小标宋简体"/>
      <w:b w:val="0"/>
    </w:rPr>
  </w:style>
  <w:style w:type="character" w:customStyle="1" w:styleId="57">
    <w:name w:val="NormalCharacter"/>
    <w:qFormat/>
    <w:uiPriority w:val="0"/>
  </w:style>
  <w:style w:type="paragraph" w:customStyle="1" w:styleId="58">
    <w:name w:val="A表格文字左对齐"/>
    <w:basedOn w:val="1"/>
    <w:qFormat/>
    <w:uiPriority w:val="0"/>
    <w:pPr>
      <w:adjustRightInd w:val="0"/>
      <w:spacing w:before="40" w:after="4"/>
      <w:jc w:val="left"/>
    </w:pPr>
    <w:rPr>
      <w:rFonts w:ascii="宋体" w:hAnsi="宋体"/>
    </w:rPr>
  </w:style>
  <w:style w:type="paragraph" w:customStyle="1" w:styleId="59">
    <w:name w:val="A表格文字"/>
    <w:basedOn w:val="1"/>
    <w:qFormat/>
    <w:uiPriority w:val="0"/>
    <w:pPr>
      <w:adjustRightInd w:val="0"/>
      <w:snapToGrid w:val="0"/>
      <w:spacing w:before="40" w:after="40"/>
      <w:jc w:val="left"/>
    </w:pPr>
    <w:rPr>
      <w:rFonts w:ascii="宋体" w:hAnsi="宋体"/>
      <w:kern w:val="21"/>
    </w:rPr>
  </w:style>
  <w:style w:type="paragraph" w:styleId="60">
    <w:name w:val="List Paragraph"/>
    <w:basedOn w:val="1"/>
    <w:qFormat/>
    <w:uiPriority w:val="34"/>
    <w:pPr>
      <w:ind w:firstLine="420" w:firstLineChars="200"/>
    </w:pPr>
  </w:style>
  <w:style w:type="character" w:customStyle="1" w:styleId="61">
    <w:name w:val="font31"/>
    <w:basedOn w:val="21"/>
    <w:qFormat/>
    <w:uiPriority w:val="0"/>
    <w:rPr>
      <w:rFonts w:hint="eastAsia" w:ascii="仿宋" w:hAnsi="仿宋" w:eastAsia="仿宋" w:cs="仿宋"/>
      <w:color w:val="000000"/>
      <w:sz w:val="24"/>
      <w:szCs w:val="24"/>
      <w:u w:val="none"/>
    </w:rPr>
  </w:style>
  <w:style w:type="character" w:customStyle="1" w:styleId="62">
    <w:name w:val="font121"/>
    <w:basedOn w:val="21"/>
    <w:qFormat/>
    <w:uiPriority w:val="0"/>
    <w:rPr>
      <w:rFonts w:hint="default" w:ascii="Times New Roman" w:hAnsi="Times New Roman" w:cs="Times New Roman"/>
      <w:color w:val="000000"/>
      <w:sz w:val="24"/>
      <w:szCs w:val="24"/>
      <w:u w:val="none"/>
    </w:rPr>
  </w:style>
  <w:style w:type="character" w:customStyle="1" w:styleId="63">
    <w:name w:val="font41"/>
    <w:basedOn w:val="21"/>
    <w:qFormat/>
    <w:uiPriority w:val="0"/>
    <w:rPr>
      <w:rFonts w:hint="eastAsia" w:ascii="仿宋" w:hAnsi="仿宋" w:eastAsia="仿宋" w:cs="仿宋"/>
      <w:color w:val="000000"/>
      <w:sz w:val="24"/>
      <w:szCs w:val="24"/>
      <w:u w:val="none"/>
    </w:rPr>
  </w:style>
  <w:style w:type="paragraph" w:customStyle="1" w:styleId="64">
    <w:name w:val="表格文字"/>
    <w:qFormat/>
    <w:uiPriority w:val="0"/>
    <w:pPr>
      <w:widowControl w:val="0"/>
      <w:spacing w:before="25" w:after="25"/>
      <w:jc w:val="left"/>
    </w:pPr>
    <w:rPr>
      <w:rFonts w:ascii="Times New Roman" w:hAnsi="Times New Roman" w:eastAsia="宋体" w:cs="Times New Roman"/>
      <w:bCs/>
      <w:spacing w:val="10"/>
      <w:kern w:val="0"/>
      <w:sz w:val="24"/>
      <w:szCs w:val="20"/>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2A1DB7-4869-464A-B510-B3929964D50B}">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94</Pages>
  <Words>35728</Words>
  <Characters>36997</Characters>
  <Lines>277</Lines>
  <Paragraphs>78</Paragraphs>
  <TotalTime>1</TotalTime>
  <ScaleCrop>false</ScaleCrop>
  <LinksUpToDate>false</LinksUpToDate>
  <CharactersWithSpaces>40466</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2022-02-27T04:45:00Z</dcterms:created>
  <dc:creator>王德广</dc:creator>
  <cp:lastModifiedBy>Administrator</cp:lastModifiedBy>
  <cp:lastPrinted>2022-02-26T04:30:00Z</cp:lastPrinted>
  <dcterms:modified xsi:type="dcterms:W3CDTF">2022-09-08T07:03:46Z</dcterms:modified>
  <dc:title>招  标  文  件</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r8>178529445</vt:r8>
  </property>
  <property fmtid="{D5CDD505-2E9C-101B-9397-08002B2CF9AE}" pid="3" name="KSOProductBuildVer">
    <vt:lpwstr>2052-11.1.0.12313</vt:lpwstr>
  </property>
  <property fmtid="{D5CDD505-2E9C-101B-9397-08002B2CF9AE}" pid="4" name="ICV">
    <vt:lpwstr>B2AD9A40907A4F09828155799A213832</vt:lpwstr>
  </property>
</Properties>
</file>