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2022-JK17-W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3025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1129"/>
        <w:gridCol w:w="1071"/>
        <w:gridCol w:w="803"/>
        <w:gridCol w:w="1448"/>
        <w:gridCol w:w="672"/>
        <w:gridCol w:w="260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2022-JK17-W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动脉生理检测仪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55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857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4"/>
                <w:szCs w:val="24"/>
              </w:rPr>
              <w:t>测量冠脉血流储备分数（FFR），评定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 w:val="24"/>
                <w:szCs w:val="24"/>
                <w:lang w:eastAsia="zh-CN"/>
              </w:rPr>
              <w:t>血管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 w:val="24"/>
                <w:szCs w:val="24"/>
              </w:rPr>
              <w:t>功能状况，对于介入治疗更有指导性，它对于多支血管病变，临界病变，可以带来更多精准和优化治疗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主机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信号处理器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移动车架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压力要求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操作压力范围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-30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~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mmHG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96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1.2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压力导丝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（导管）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精确度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±1mmHg,压力范围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-30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~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mmHg内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，误差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±1%，压力范围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~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mmHg内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，误差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±3%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频率响应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0-25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分辨率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0.2mmHg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电路要求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2.1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工作电压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100-240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VAC  50/60Hz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2.2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额定电流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0.2A(230VAC),0.35A(110VAC)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2.3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额定功率消耗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DVI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屏幕分辨率≧1280×800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，显示器≧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频率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输出接口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可支持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USB、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DVI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HDMI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工作频率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频率范围≧2.4GHz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★3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压力导丝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（导管）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有线或无线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★4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测量指标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FFR或RFR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仪器操作方式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全触摸屏，遥控器或鼠标操作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软硬件配置清单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1台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信号处理器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1根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移动车架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配套耗材（试剂）参数要求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耗材名称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所需耗材（试剂）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最高限价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耗材年预估量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年使用金额（元）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" w:after="26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压力导丝（导管）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" w:after="26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12800元/人份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" w:after="26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30人份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" w:after="26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384000元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/年/台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24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" w:after="26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5年耗材合计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" w:after="26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（5*384000）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元/年/台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售后服务要求（每一项都是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“★”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整机原厂质保≧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厂家或供应商国内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厂家或供应商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西安有维修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质保期外免人工费，专用配件成本费供应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厂家提供技术支持，提供系统培训，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48小时故障无法修复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提供备用机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响应时间≤2小时，到达现场时间≤24小时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6599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合同签订后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</w:t>
            </w:r>
          </w:p>
        </w:tc>
      </w:tr>
      <w:bookmarkEnd w:id="0"/>
      <w:bookmarkEnd w:id="1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6D824E"/>
    <w:multiLevelType w:val="singleLevel"/>
    <w:tmpl w:val="596D824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WRmOWVmMmM1ZTVkZDQxY2FiNGE3NjBlMTg2ZWUifQ=="/>
  </w:docVars>
  <w:rsids>
    <w:rsidRoot w:val="14A22494"/>
    <w:rsid w:val="0A6F2CB2"/>
    <w:rsid w:val="14A22494"/>
    <w:rsid w:val="173457D6"/>
    <w:rsid w:val="17E62BA8"/>
    <w:rsid w:val="2BD334E4"/>
    <w:rsid w:val="2EF15CFE"/>
    <w:rsid w:val="328C1A99"/>
    <w:rsid w:val="3C605074"/>
    <w:rsid w:val="436C6EC2"/>
    <w:rsid w:val="5BD727B8"/>
    <w:rsid w:val="5D911AE7"/>
    <w:rsid w:val="60E47D46"/>
    <w:rsid w:val="6DDB6669"/>
    <w:rsid w:val="7C19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5">
    <w:name w:val="HtmlNormal"/>
    <w:basedOn w:val="1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613</Words>
  <Characters>796</Characters>
  <Lines>0</Lines>
  <Paragraphs>0</Paragraphs>
  <TotalTime>4</TotalTime>
  <ScaleCrop>false</ScaleCrop>
  <LinksUpToDate>false</LinksUpToDate>
  <CharactersWithSpaces>858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2022-07-11T11:17:00Z</dcterms:created>
  <dc:creator>十四.</dc:creator>
  <cp:lastModifiedBy>十四.</cp:lastModifiedBy>
  <dcterms:modified xsi:type="dcterms:W3CDTF">2022-10-22T03:00:36Z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4F11F2075E274C00AF4F56666D885441</vt:lpwstr>
  </property>
</Properties>
</file>