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709"/>
        <w:gridCol w:w="351"/>
        <w:gridCol w:w="431"/>
        <w:gridCol w:w="1769"/>
        <w:gridCol w:w="2251"/>
        <w:gridCol w:w="3277"/>
        <w:gridCol w:w="9"/>
      </w:tblGrid>
      <w:tr w:rsidR="004B3C04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bookmarkStart w:id="0" w:name="_Hlk50096648"/>
            <w:bookmarkStart w:id="1" w:name="_Hlk98601959"/>
            <w:r>
              <w:rPr>
                <w:rFonts w:ascii="宋体" w:hAnsi="宋体" w:cs="宋体" w:hint="eastAsia"/>
                <w:sz w:val="21"/>
                <w:szCs w:val="21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:rsidR="004B3C04" w:rsidRDefault="007467E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2021-JK17-W1034</w:t>
            </w:r>
          </w:p>
        </w:tc>
      </w:tr>
      <w:tr w:rsidR="004B3C04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737" w:type="dxa"/>
            <w:gridSpan w:val="5"/>
            <w:vAlign w:val="center"/>
          </w:tcPr>
          <w:p w:rsidR="004B3C04" w:rsidRDefault="007467E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全自动生化分析仪</w:t>
            </w:r>
          </w:p>
        </w:tc>
      </w:tr>
      <w:tr w:rsidR="004B3C04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5537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sym w:font="Wingdings" w:char="00FE"/>
            </w:r>
            <w:r>
              <w:rPr>
                <w:rFonts w:ascii="宋体" w:hAnsi="宋体" w:cs="宋体" w:hint="eastAsia"/>
                <w:sz w:val="21"/>
                <w:szCs w:val="21"/>
              </w:rPr>
              <w:t>国产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sz w:val="21"/>
                <w:szCs w:val="21"/>
              </w:rPr>
              <w:t>进口</w:t>
            </w:r>
          </w:p>
        </w:tc>
      </w:tr>
      <w:tr w:rsidR="004B3C04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:rsidR="004B3C04" w:rsidRDefault="007467E8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75</w:t>
            </w:r>
            <w:r>
              <w:rPr>
                <w:rFonts w:ascii="宋体" w:hAnsi="宋体" w:cs="宋体" w:hint="eastAsia"/>
                <w:sz w:val="21"/>
                <w:szCs w:val="21"/>
              </w:rPr>
              <w:t>万元</w:t>
            </w:r>
          </w:p>
        </w:tc>
      </w:tr>
      <w:tr w:rsidR="004B3C04">
        <w:trPr>
          <w:trHeight w:val="428"/>
          <w:jc w:val="center"/>
        </w:trPr>
        <w:tc>
          <w:tcPr>
            <w:tcW w:w="9857" w:type="dxa"/>
            <w:gridSpan w:val="8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设备功能要求</w:t>
            </w:r>
          </w:p>
        </w:tc>
      </w:tr>
      <w:tr w:rsidR="004B3C04">
        <w:trPr>
          <w:trHeight w:val="836"/>
          <w:jc w:val="center"/>
        </w:trPr>
        <w:tc>
          <w:tcPr>
            <w:tcW w:w="9857" w:type="dxa"/>
            <w:gridSpan w:val="8"/>
            <w:vAlign w:val="center"/>
          </w:tcPr>
          <w:p w:rsidR="004B3C04" w:rsidRDefault="007467E8">
            <w:pPr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用于检测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血液、血清、血浆等生化指标</w:t>
            </w:r>
          </w:p>
        </w:tc>
      </w:tr>
      <w:tr w:rsidR="004B3C04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软硬件配置清单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描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述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数量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主机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光学系统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温控系统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样本系统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试剂系统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反应系统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清洗及搅拌系统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软件系统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UPS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（断电后持续时间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30min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以上）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品牌电脑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802" w:type="dxa"/>
            <w:gridSpan w:val="4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纯水机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100L</w:t>
            </w:r>
          </w:p>
        </w:tc>
        <w:tc>
          <w:tcPr>
            <w:tcW w:w="3286" w:type="dxa"/>
            <w:gridSpan w:val="2"/>
            <w:vAlign w:val="center"/>
          </w:tcPr>
          <w:p w:rsidR="004B3C04" w:rsidRDefault="007467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技术参数要求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指标名称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技术参数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4" w:hangingChars="112" w:hanging="23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基本要求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4B3C04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检测速度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纯生化</w:t>
            </w: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00 </w:t>
            </w:r>
            <w:r>
              <w:rPr>
                <w:rFonts w:ascii="宋体" w:hAnsi="宋体" w:cs="宋体" w:hint="eastAsia"/>
                <w:sz w:val="21"/>
                <w:szCs w:val="21"/>
              </w:rPr>
              <w:t>测试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小时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sz w:val="21"/>
                <w:szCs w:val="21"/>
              </w:rPr>
              <w:t>测试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小时（带</w:t>
            </w:r>
            <w:r>
              <w:rPr>
                <w:rFonts w:ascii="宋体" w:hAnsi="宋体" w:cs="宋体" w:hint="eastAsia"/>
                <w:sz w:val="21"/>
                <w:szCs w:val="21"/>
              </w:rPr>
              <w:t>ISE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检测方法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终点法、速率法（动力学法）、两点终点法、两点速率法（两点动力学法），可以实现双波长检测、空白扣除法（试剂空白、样本空白、水空白）、免疫比浊检测、非线性检测等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定标方法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单点线性、两点线性、多点线性、非线性等，定标公式≥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种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急诊检测能力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急诊样本可以随时插入并优先检测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待机功能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具有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小时连续开机，自动休眠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,</w:t>
            </w:r>
            <w:r>
              <w:rPr>
                <w:rFonts w:ascii="宋体" w:hAnsi="宋体" w:cs="宋体" w:hint="eastAsia"/>
                <w:sz w:val="21"/>
                <w:szCs w:val="21"/>
              </w:rPr>
              <w:t>一键启动功能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tabs>
                <w:tab w:val="left" w:pos="45"/>
              </w:tabs>
              <w:spacing w:line="360" w:lineRule="auto"/>
              <w:ind w:leftChars="-1" w:left="234" w:hangingChars="112" w:hanging="236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光学系统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4B3C04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.1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光源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长寿命卤素灯，光源灯自动休眠，光源灯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风冷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散热，平均寿命≥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2000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小时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.2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分光方式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后分光方式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.3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波长数量及范围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波长数量≥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个，波长范围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340-850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nm 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.4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吸光度显示范围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3.5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Abs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.5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杂散光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当测定波长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为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340nm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时，吸光度≥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3.5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温控系统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4B3C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.1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反应盘温控方式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非水浴免维护免保养的恒温方式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样本系统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4B3C04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进样方式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智能灵活，圆盘式</w:t>
            </w:r>
            <w:r>
              <w:rPr>
                <w:rFonts w:ascii="宋体" w:hAnsi="宋体" w:cs="宋体" w:hint="eastAsia"/>
                <w:sz w:val="21"/>
                <w:szCs w:val="21"/>
              </w:rPr>
              <w:t>或轨道</w:t>
            </w:r>
            <w:r>
              <w:rPr>
                <w:rFonts w:ascii="宋体" w:hAnsi="宋体" w:cs="宋体" w:hint="eastAsia"/>
                <w:sz w:val="21"/>
                <w:szCs w:val="21"/>
              </w:rPr>
              <w:t>进样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样本针功能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液面感应、随量跟踪功能，具备立体防撞、自动保护功能。可选配样本针堵针自动检测功能（凝块检测功能）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ascii="宋体" w:hAnsi="宋体" w:cs="宋体" w:hint="eastAsia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最小样本量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≦</w:t>
            </w: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  <w:r>
              <w:rPr>
                <w:rFonts w:ascii="宋体" w:hAnsi="宋体" w:cs="宋体" w:hint="eastAsia"/>
                <w:sz w:val="21"/>
                <w:szCs w:val="21"/>
              </w:rPr>
              <w:t>μ</w:t>
            </w:r>
            <w:r>
              <w:rPr>
                <w:rFonts w:ascii="宋体" w:hAnsi="宋体" w:cs="宋体" w:hint="eastAsia"/>
                <w:sz w:val="21"/>
                <w:szCs w:val="21"/>
              </w:rPr>
              <w:t>L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sz w:val="21"/>
                <w:szCs w:val="21"/>
              </w:rPr>
              <w:t>0.1</w:t>
            </w:r>
            <w:r>
              <w:rPr>
                <w:rFonts w:ascii="宋体" w:hAnsi="宋体" w:cs="宋体" w:hint="eastAsia"/>
                <w:sz w:val="21"/>
                <w:szCs w:val="21"/>
              </w:rPr>
              <w:t>μ</w:t>
            </w:r>
            <w:r>
              <w:rPr>
                <w:rFonts w:ascii="宋体" w:hAnsi="宋体" w:cs="宋体" w:hint="eastAsia"/>
                <w:sz w:val="21"/>
                <w:szCs w:val="21"/>
              </w:rPr>
              <w:t>L</w:t>
            </w:r>
            <w:r>
              <w:rPr>
                <w:rFonts w:ascii="宋体" w:hAnsi="宋体" w:cs="宋体" w:hint="eastAsia"/>
                <w:sz w:val="21"/>
                <w:szCs w:val="21"/>
              </w:rPr>
              <w:t>递增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#</w:t>
            </w:r>
            <w:r>
              <w:rPr>
                <w:rFonts w:ascii="宋体" w:hAnsi="宋体" w:cs="宋体" w:hint="eastAsia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样本位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21"/>
                <w:szCs w:val="21"/>
              </w:rPr>
              <w:t>150</w:t>
            </w:r>
            <w:r>
              <w:rPr>
                <w:rFonts w:ascii="宋体" w:hAnsi="宋体" w:cs="宋体" w:hint="eastAsia"/>
                <w:sz w:val="21"/>
                <w:szCs w:val="21"/>
              </w:rPr>
              <w:t>样本</w:t>
            </w:r>
            <w:r>
              <w:rPr>
                <w:rFonts w:ascii="宋体" w:hAnsi="宋体" w:cs="宋体" w:hint="eastAsia"/>
                <w:sz w:val="21"/>
                <w:szCs w:val="21"/>
              </w:rPr>
              <w:t>位</w:t>
            </w:r>
            <w:r>
              <w:rPr>
                <w:rFonts w:ascii="宋体" w:hAnsi="宋体" w:cs="宋体" w:hint="eastAsia"/>
                <w:sz w:val="21"/>
                <w:szCs w:val="21"/>
              </w:rPr>
              <w:t>（不含软件</w:t>
            </w:r>
            <w:r>
              <w:rPr>
                <w:rFonts w:ascii="宋体" w:hAnsi="宋体" w:cs="宋体" w:hint="eastAsia"/>
                <w:sz w:val="21"/>
                <w:szCs w:val="21"/>
              </w:rPr>
              <w:t>扩展位）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ascii="宋体" w:hAnsi="宋体" w:cs="宋体" w:hint="eastAsia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样本</w:t>
            </w:r>
            <w:r>
              <w:rPr>
                <w:rFonts w:ascii="宋体" w:hAnsi="宋体" w:cs="宋体" w:hint="eastAsia"/>
                <w:sz w:val="21"/>
                <w:szCs w:val="21"/>
              </w:rPr>
              <w:t>携带污染率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 w:hint="eastAsia"/>
                <w:sz w:val="21"/>
                <w:szCs w:val="21"/>
              </w:rPr>
              <w:t>0.0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z w:val="21"/>
                <w:szCs w:val="21"/>
              </w:rPr>
              <w:t>（提供证明材料）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样本管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通用</w:t>
            </w:r>
            <w:r>
              <w:rPr>
                <w:rFonts w:ascii="宋体" w:hAnsi="宋体" w:cs="宋体" w:hint="eastAsia"/>
                <w:sz w:val="21"/>
                <w:szCs w:val="21"/>
              </w:rPr>
              <w:t>试管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试剂系统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4B3C04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试剂量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350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sz w:val="21"/>
                <w:szCs w:val="21"/>
              </w:rPr>
              <w:t>μ</w:t>
            </w:r>
            <w:r>
              <w:rPr>
                <w:rFonts w:ascii="宋体" w:hAnsi="宋体" w:cs="宋体" w:hint="eastAsia"/>
                <w:sz w:val="21"/>
                <w:szCs w:val="21"/>
              </w:rPr>
              <w:t>L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sz w:val="21"/>
                <w:szCs w:val="21"/>
              </w:rPr>
              <w:t>μ</w:t>
            </w:r>
            <w:r>
              <w:rPr>
                <w:rFonts w:ascii="宋体" w:hAnsi="宋体" w:cs="宋体" w:hint="eastAsia"/>
                <w:sz w:val="21"/>
                <w:szCs w:val="21"/>
              </w:rPr>
              <w:t>L</w:t>
            </w:r>
            <w:r>
              <w:rPr>
                <w:rFonts w:ascii="宋体" w:hAnsi="宋体" w:cs="宋体" w:hint="eastAsia"/>
                <w:sz w:val="21"/>
                <w:szCs w:val="21"/>
              </w:rPr>
              <w:t>递增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试剂位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150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试剂冷藏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  <w:r>
              <w:rPr>
                <w:rFonts w:ascii="宋体" w:hAnsi="宋体" w:cs="宋体" w:hint="eastAsia"/>
                <w:sz w:val="21"/>
                <w:szCs w:val="21"/>
              </w:rPr>
              <w:t>小时独立</w:t>
            </w:r>
            <w:r>
              <w:rPr>
                <w:rFonts w:ascii="宋体" w:hAnsi="宋体" w:cs="宋体" w:hint="eastAsia"/>
                <w:sz w:val="21"/>
                <w:szCs w:val="21"/>
              </w:rPr>
              <w:t>风</w:t>
            </w:r>
            <w:r>
              <w:rPr>
                <w:rFonts w:ascii="宋体" w:hAnsi="宋体" w:cs="宋体" w:hint="eastAsia"/>
                <w:sz w:val="21"/>
                <w:szCs w:val="21"/>
              </w:rPr>
              <w:t>冷系统，冷藏温度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sz w:val="21"/>
                <w:szCs w:val="21"/>
              </w:rPr>
              <w:t>℃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bookmarkStart w:id="2" w:name="_GoBack" w:colFirst="0" w:colLast="2"/>
            <w:r>
              <w:rPr>
                <w:rFonts w:ascii="宋体" w:hAnsi="宋体" w:cs="宋体" w:hint="eastAsia"/>
                <w:sz w:val="21"/>
                <w:szCs w:val="21"/>
              </w:rPr>
              <w:t>★</w:t>
            </w: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试剂开放性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完全开放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，我院现有试剂可无障碍上机使用(提供证明材料)</w:t>
            </w:r>
          </w:p>
        </w:tc>
      </w:tr>
      <w:bookmarkEnd w:id="2"/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条码功能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具有试剂条码扫描功能，支持至少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种条码规则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试剂盘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独立的试剂盘≥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试剂报警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具备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反应系统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4B3C04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.1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反应位及杯材质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21"/>
                <w:szCs w:val="21"/>
              </w:rPr>
              <w:t>160</w:t>
            </w: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r>
              <w:rPr>
                <w:rFonts w:ascii="宋体" w:hAnsi="宋体" w:cs="宋体" w:hint="eastAsia"/>
                <w:sz w:val="21"/>
                <w:szCs w:val="21"/>
              </w:rPr>
              <w:t>UV</w:t>
            </w:r>
            <w:r>
              <w:rPr>
                <w:rFonts w:ascii="宋体" w:hAnsi="宋体" w:cs="宋体" w:hint="eastAsia"/>
                <w:sz w:val="21"/>
                <w:szCs w:val="21"/>
              </w:rPr>
              <w:t>硬质材料（可选配石英比色杯）。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z w:val="21"/>
                <w:szCs w:val="21"/>
              </w:rPr>
              <w:t>.2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最小反应体积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 w:hint="eastAsia"/>
                <w:sz w:val="21"/>
                <w:szCs w:val="21"/>
              </w:rPr>
              <w:t>90</w:t>
            </w:r>
            <w:r>
              <w:rPr>
                <w:rFonts w:ascii="宋体" w:hAnsi="宋体" w:cs="宋体" w:hint="eastAsia"/>
                <w:sz w:val="21"/>
                <w:szCs w:val="21"/>
              </w:rPr>
              <w:t>μ</w:t>
            </w:r>
            <w:r>
              <w:rPr>
                <w:rFonts w:ascii="宋体" w:hAnsi="宋体" w:cs="宋体" w:hint="eastAsia"/>
                <w:sz w:val="21"/>
                <w:szCs w:val="21"/>
              </w:rPr>
              <w:t>L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7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清洗及搅拌系统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4B3C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7.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清洗用水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清洗用水采用恒温预热系统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7.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搅拌系统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可调式变频搅拌技术，四根搅拌针循环使用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7.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耗水量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tabs>
                <w:tab w:val="left" w:pos="45"/>
                <w:tab w:val="left" w:pos="2268"/>
              </w:tabs>
              <w:spacing w:line="360" w:lineRule="auto"/>
              <w:ind w:leftChars="-1" w:left="233" w:hangingChars="112" w:hanging="235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35L/H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7.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清洗通道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pStyle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提供独立通道清洗液系统；</w:t>
            </w:r>
            <w:r>
              <w:rPr>
                <w:rFonts w:ascii="宋体" w:hAnsi="宋体" w:cs="宋体" w:hint="eastAsia"/>
                <w:szCs w:val="21"/>
              </w:rPr>
              <w:t>针对高污染项目，项目间可插入独立清洗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软件系统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4B3C04">
            <w:pPr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8.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软件管理功能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pStyle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多级权限管理，保证数据信息安全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8.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监控功能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pStyle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比色杯在线监控，实时杯空白，可实时显示项目反应全部过程，测试过程可自动跳过不合格的比色杯并标记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8.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预稀释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重测功能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pStyle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软件可自动识别底物耗尽、超线性范围等样本，对此类样本自动样本重测、预稀释重测，稀释倍数≥</w:t>
            </w:r>
            <w:r>
              <w:rPr>
                <w:rFonts w:ascii="宋体" w:hAnsi="宋体" w:cs="宋体" w:hint="eastAsia"/>
                <w:szCs w:val="21"/>
              </w:rPr>
              <w:t>200</w:t>
            </w:r>
            <w:r>
              <w:rPr>
                <w:rFonts w:ascii="宋体" w:hAnsi="宋体" w:cs="宋体" w:hint="eastAsia"/>
                <w:szCs w:val="21"/>
              </w:rPr>
              <w:t>倍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8.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数据重置功能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pStyle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对于测试异常样本（底物耗尽、超线性范围等）能够再次选择测量点，重新计算而无需重新检测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8.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酶线性核查、拓展功能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pStyle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自动核查搜索酶线性反应区间，自动获得真实结果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#9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市场占有率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pStyle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品牌在陕西省三甲医院内装机量≧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台（提供证明材料）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★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软硬件配置清单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主机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光学系统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温控系统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样本系统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试剂系统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反应系统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清洗及搅拌系统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软件系统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UPS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（断电后持续时间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30min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以上）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品牌电脑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1</w:t>
            </w:r>
          </w:p>
          <w:p w:rsidR="004B3C04" w:rsidRDefault="007467E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纯水机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100L  1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售后服务要求（每一项都是</w:t>
            </w:r>
            <w:r>
              <w:rPr>
                <w:rFonts w:ascii="宋体" w:hAnsi="宋体" w:cs="宋体" w:hint="eastAsia"/>
                <w:sz w:val="21"/>
                <w:szCs w:val="21"/>
              </w:rPr>
              <w:t>“★”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）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质保期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整机原厂保修≧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备件库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厂家或供应商西安有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备件库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维修站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厂家或供应商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西安有维修站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收费标准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质保期外维修不收取人工费，配件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折以上优惠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培训支持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西安有常驻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维修工程师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，至少提供≥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培训，维修工程师提供基本维护保养培训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设备故障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无法修复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≧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48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小时，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提供备用机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维修响应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响应时间≤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小时，到达现场时间≤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小时</w:t>
            </w:r>
          </w:p>
        </w:tc>
      </w:tr>
      <w:tr w:rsidR="004B3C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491" w:type="dxa"/>
            <w:gridSpan w:val="3"/>
            <w:vAlign w:val="center"/>
          </w:tcPr>
          <w:p w:rsidR="004B3C04" w:rsidRDefault="007467E8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7297" w:type="dxa"/>
            <w:gridSpan w:val="3"/>
            <w:vAlign w:val="center"/>
          </w:tcPr>
          <w:p w:rsidR="004B3C04" w:rsidRDefault="007467E8"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合同签订后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天</w:t>
            </w:r>
          </w:p>
        </w:tc>
      </w:tr>
      <w:bookmarkEnd w:id="0"/>
      <w:bookmarkEnd w:id="1"/>
    </w:tbl>
    <w:p w:rsidR="004B3C04" w:rsidRDefault="004B3C04"/>
    <w:p w:rsidR="004B3C04" w:rsidRDefault="004B3C04"/>
    <w:sectPr w:rsidR="004B3C04" w:rsidSect="004B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B627F8"/>
    <w:multiLevelType w:val="singleLevel"/>
    <w:tmpl w:val="E0B627F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lOWRmOWVmMmM1ZTVkZDQxY2FiNGE3NjBlMTg2ZWUifQ=="/>
  </w:docVars>
  <w:rsids>
    <w:rsidRoot w:val="14A22494"/>
    <w:rsid w:val="004B3C04"/>
    <w:rsid w:val="007467E8"/>
    <w:rsid w:val="0A6F2CB2"/>
    <w:rsid w:val="14A22494"/>
    <w:rsid w:val="165C3D01"/>
    <w:rsid w:val="17E62BA8"/>
    <w:rsid w:val="2EF15CFE"/>
    <w:rsid w:val="328C1A99"/>
    <w:rsid w:val="436C6EC2"/>
    <w:rsid w:val="47691C8B"/>
    <w:rsid w:val="47D74099"/>
    <w:rsid w:val="5BD727B8"/>
    <w:rsid w:val="6DDB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C0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4B3C04"/>
    <w:rPr>
      <w:kern w:val="2"/>
      <w:sz w:val="21"/>
      <w:szCs w:val="24"/>
      <w:lang w:val="en-US" w:eastAsia="zh-CN" w:bidi="ar-SA"/>
    </w:rPr>
  </w:style>
  <w:style w:type="paragraph" w:customStyle="1" w:styleId="HtmlNormal">
    <w:name w:val="HtmlNormal"/>
    <w:basedOn w:val="a"/>
    <w:qFormat/>
    <w:rsid w:val="004B3C04"/>
    <w:pPr>
      <w:textAlignment w:val="baseline"/>
    </w:pPr>
    <w:rPr>
      <w:kern w:val="2"/>
    </w:rPr>
  </w:style>
  <w:style w:type="paragraph" w:customStyle="1" w:styleId="1">
    <w:name w:val="无间隔1"/>
    <w:uiPriority w:val="1"/>
    <w:qFormat/>
    <w:rsid w:val="004B3C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十四.</dc:creator>
  <cp:lastModifiedBy>Administrator</cp:lastModifiedBy>
  <cp:revision>3</cp:revision>
  <dcterms:created xsi:type="dcterms:W3CDTF">2022-07-11T11:17:00Z</dcterms:created>
  <dcterms:modified xsi:type="dcterms:W3CDTF">2022-11-08T06:37:00Z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4F11F2075E274C00AF4F56666D885441</vt:lpwstr>
  </property>
</Properties>
</file>