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24"/>
        </w:rPr>
      </w:pPr>
      <w:r>
        <w:rPr>
          <w:rFonts w:eastAsia="方正小标宋简体"/>
          <w:sz w:val="44"/>
          <w:szCs w:val="44"/>
        </w:rPr>
        <w:t>技术参数</w:t>
      </w:r>
      <w:bookmarkStart w:id="1" w:name="_GoBack"/>
      <w:bookmarkEnd w:id="1"/>
      <w:r>
        <w:rPr>
          <w:rFonts w:hint="eastAsia" w:ascii="楷体_GB2312" w:eastAsia="楷体_GB2312"/>
          <w:b/>
          <w:sz w:val="24"/>
        </w:rPr>
        <w:t xml:space="preserve">     </w:t>
      </w:r>
    </w:p>
    <w:p>
      <w:pPr>
        <w:ind w:left="-359" w:leftChars="-171" w:firstLine="313" w:firstLineChars="98"/>
        <w:rPr>
          <w:rFonts w:ascii="黑体" w:eastAsia="黑体"/>
          <w:sz w:val="32"/>
          <w:szCs w:val="32"/>
        </w:rPr>
      </w:pPr>
    </w:p>
    <w:tbl>
      <w:tblPr>
        <w:tblStyle w:val="8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4"/>
        <w:gridCol w:w="1149"/>
        <w:gridCol w:w="265"/>
        <w:gridCol w:w="3004"/>
        <w:gridCol w:w="130"/>
        <w:gridCol w:w="1664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设备名称</w:t>
            </w:r>
          </w:p>
        </w:tc>
        <w:tc>
          <w:tcPr>
            <w:tcW w:w="45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全插件式监护仪 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 □进口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最高限价</w:t>
            </w:r>
          </w:p>
        </w:tc>
        <w:tc>
          <w:tcPr>
            <w:tcW w:w="4548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126.00万元人民币</w:t>
            </w:r>
          </w:p>
        </w:tc>
        <w:tc>
          <w:tcPr>
            <w:tcW w:w="166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设备数量</w:t>
            </w:r>
          </w:p>
        </w:tc>
        <w:tc>
          <w:tcPr>
            <w:tcW w:w="14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4" w:type="dxa"/>
            <w:gridSpan w:val="8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804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GNYQ"/>
            <w:r>
              <w:rPr>
                <w:rFonts w:hint="eastAsia" w:ascii="宋体" w:hAnsi="宋体" w:eastAsia="宋体" w:cs="宋体"/>
                <w:sz w:val="24"/>
                <w:szCs w:val="24"/>
              </w:rPr>
              <w:t>插件式监护仪能为医学临床诊断提供重要的病人信息，通过各种功能模块，可实时检测人体的心电信号、心率、血氧饱和度、血压、呼吸频率和体温，心输出量，呼末二氧化碳等重要参数，实现对各参数的监督报警。信息存储和传输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要求带语音控制，电容触摸屏控制，物联网功能；模块化插件式监护仪，采用无风扇设计，主机具有多个插件槽，可外接扩展辅助插件箱。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8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多参数测量模块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心电电缆及延长线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血氧探头 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血压袖带 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袖带连接管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体温探头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有创压电缆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锂电池（2500mAh）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转运模块（含手柄）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呼末二氧化碳模块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ICG无创连续心排量监测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PVI灌注变异指数模块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基本功能模块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1.1标配：心电、呼吸、脉率、无创血压、血氧饱和度、双通道有创压、双通道体温；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1.2具备3导、5导、6导心电导联切换功能，可升级12导心电，支持导联类型自动识别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1.3具备ECG多导同步分析功能，同时分析多个心电导联，个别导联干扰情况下仍能准确监测。(提供证明文件)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1.4具备ECG信号质量标志，能指示主要计算导联的信号质量 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1.5无创血压具有手动、周期、快速、序列测量方式。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1.6可监测灌注指数PI，测量范围0.05-20%，能有效反应末梢循环的功能状态 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#1.7呼吸率及呼吸波形可通过脉搏波监测，无需耗材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高端参数模块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2.1. PVI灌注变异指数模块，实现血容量与液体管理监测模块功能，测量结果可视化量化到0-100%，反应患者容量水平，指导患者液体管理，预测液体输液反应性，监测液体疗法的效果；(提供证明文件)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2.2连续无创心排量（ICG）模块，可测量C.O、SV、HR、C.I.、TFC等血液动力学参数；可联合PVI灌注变异指数对重症病人进行液体治疗和指导。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2.3主流呼末二氧化碳模块，无耗材，监测EtCO2  FiCO2  AWRR等参数。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选配模块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脑电双频指数（BIS）、呼气末二氧化碳( 主流/旁流/微流)、无创血红蛋白（SpHb）、呼吸力学（RM）、脑电模块（EEG）、肌松模块（NMT）、脑部与区域血氧饱和度（rSO2）(提供证明文件)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主机参数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 模块化插件式监护仪，采用无风扇设计，主机具有6个插件槽，可外接扩展辅助插件箱。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★4.2 ≥17寸彩色电容触摸屏，高分辨率≥1920*1080, ≥10通道显示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#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4.3屏幕亮度自动调节，具有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多点手势触摸操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作，音量和屏幕亮度可通过上下滑动屏幕快速调（提供证明文件）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★4.4 具有转运模块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4.4.1能单独监护转运病人可监测心电，呼吸，脉率，无创血压，血氧饱和度，双体温，模块支持热插拔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4.4.2 ≥5寸触摸屏操作，配备屏幕锁防止误操作，可供电4小时；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4.4.3标配2个多参数测量模块转运手柄；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4.4.4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转运模块具有户外模式，可实现在户外转移病人时便于观察病人数据和波形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#4.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 具有人工智能语音助手，能快速响应操作语音指令“测量血压”、“大字符屏”、“冻结波形”、“关闭报警”等，减轻医护人员工作量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（提供证明文件）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#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4.6.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设备具有物联卡，方便科室查看设备的工作状态，故障分析，使用时长和效益分析，提供物联网软件及账号给到科室管理设备（提供证明文件）。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#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4.7.具备智能输液监护功能，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在监护仪界面上实现输液滴速监控，提高输液时监护的安全性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（提供证明文件）。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4.8.工作模式：监护模式，待机模式，插管模式，夜间模式，隐私模式，演示模式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数据存储功能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5.1.趋势图可存储≥1800小时；≥2800个参数报警事件，以及事件发生时刻的参数波形；≥2800个ARR事件，以及事件发生时刻相关的参数波形；≥2400组NIBP数据存储 (提供证明文件)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#5.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2.全息波形存储≥72小时(提供证明文件)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临床辅助功能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6.1.具有图形化报警指示功能，看报警信息更容易 （提供证明文件）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6.2.具有血液动力学、药物计算、氧合计算、通气计算和肾功能计算功能。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6.3具有EWS早期预警评分、GCS格拉斯哥昏迷指数评分，快速直观评估病人病情；具备抢救模式，支持CPR助手，可记录抢救过程中的用药和操作。（提供证明文件）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6.4.可升级脓毒症指南，满足2012 SSC指南的治疗建议检查清单，并提供治疗建议。（提供证明文件）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6.5.可升级BOA界面，协助监测麻醉三个阶段麻醉诱导、麻醉维护、麻醉复苏的安全性和参数控制。（提供证明文件）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8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质保期外，只收取配件成本费用，无其他费用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根据科室及院方要求，随时提供技术支持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两小时响应，24小时内解决问题，或给出解决方案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30个工作日内</w:t>
            </w:r>
          </w:p>
        </w:tc>
      </w:tr>
    </w:tbl>
    <w:p>
      <w:pPr>
        <w:ind w:left="720" w:hanging="720" w:hangingChars="300"/>
        <w:rPr>
          <w:rFonts w:ascii="仿宋_GB2312" w:eastAsia="仿宋_GB2312"/>
          <w:sz w:val="24"/>
        </w:rPr>
      </w:pPr>
    </w:p>
    <w:sectPr>
      <w:pgSz w:w="11907" w:h="16840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276BC"/>
    <w:rsid w:val="00131B4D"/>
    <w:rsid w:val="0013305D"/>
    <w:rsid w:val="00137CE0"/>
    <w:rsid w:val="001471DD"/>
    <w:rsid w:val="00147E1D"/>
    <w:rsid w:val="00162A74"/>
    <w:rsid w:val="00162E1A"/>
    <w:rsid w:val="00163C37"/>
    <w:rsid w:val="001723C0"/>
    <w:rsid w:val="001735EA"/>
    <w:rsid w:val="00176AA4"/>
    <w:rsid w:val="00176D9F"/>
    <w:rsid w:val="00177DD0"/>
    <w:rsid w:val="00186AF4"/>
    <w:rsid w:val="00186BC5"/>
    <w:rsid w:val="00191878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11D1B"/>
    <w:rsid w:val="00227B07"/>
    <w:rsid w:val="00227D41"/>
    <w:rsid w:val="0023434A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61901"/>
    <w:rsid w:val="00384641"/>
    <w:rsid w:val="00385C51"/>
    <w:rsid w:val="00387B34"/>
    <w:rsid w:val="003A0991"/>
    <w:rsid w:val="003A126C"/>
    <w:rsid w:val="003A2C3A"/>
    <w:rsid w:val="003A5A56"/>
    <w:rsid w:val="003A6438"/>
    <w:rsid w:val="003B04A5"/>
    <w:rsid w:val="003B4411"/>
    <w:rsid w:val="003B6D20"/>
    <w:rsid w:val="003B74FB"/>
    <w:rsid w:val="003C20C9"/>
    <w:rsid w:val="003C2806"/>
    <w:rsid w:val="003D0426"/>
    <w:rsid w:val="003E1BB2"/>
    <w:rsid w:val="003E1D2C"/>
    <w:rsid w:val="003F273D"/>
    <w:rsid w:val="003F7312"/>
    <w:rsid w:val="00401CFE"/>
    <w:rsid w:val="00403DB8"/>
    <w:rsid w:val="00404FD6"/>
    <w:rsid w:val="0041080B"/>
    <w:rsid w:val="00412701"/>
    <w:rsid w:val="00412C8D"/>
    <w:rsid w:val="00412F82"/>
    <w:rsid w:val="004156BE"/>
    <w:rsid w:val="00416045"/>
    <w:rsid w:val="00432002"/>
    <w:rsid w:val="00432D21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A2B63"/>
    <w:rsid w:val="004B74CB"/>
    <w:rsid w:val="004B75DA"/>
    <w:rsid w:val="004B7FCE"/>
    <w:rsid w:val="004C43AD"/>
    <w:rsid w:val="004C6A80"/>
    <w:rsid w:val="004D5D97"/>
    <w:rsid w:val="004E315C"/>
    <w:rsid w:val="004E49F9"/>
    <w:rsid w:val="004E55C8"/>
    <w:rsid w:val="004F6390"/>
    <w:rsid w:val="004F6612"/>
    <w:rsid w:val="00500C2A"/>
    <w:rsid w:val="005064A1"/>
    <w:rsid w:val="005109D5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216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3967"/>
    <w:rsid w:val="005C51F0"/>
    <w:rsid w:val="005D0381"/>
    <w:rsid w:val="005E4192"/>
    <w:rsid w:val="005E6573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A2D7D"/>
    <w:rsid w:val="006C7168"/>
    <w:rsid w:val="006D148B"/>
    <w:rsid w:val="006D448F"/>
    <w:rsid w:val="006D53A0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154E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654BC"/>
    <w:rsid w:val="008767F7"/>
    <w:rsid w:val="0088605B"/>
    <w:rsid w:val="008867FF"/>
    <w:rsid w:val="00896B70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32740"/>
    <w:rsid w:val="00941ED4"/>
    <w:rsid w:val="00944349"/>
    <w:rsid w:val="00954260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C4DCA"/>
    <w:rsid w:val="009D1BF8"/>
    <w:rsid w:val="009D685E"/>
    <w:rsid w:val="009D74F3"/>
    <w:rsid w:val="009E4CBE"/>
    <w:rsid w:val="00A07033"/>
    <w:rsid w:val="00A11FE2"/>
    <w:rsid w:val="00A16578"/>
    <w:rsid w:val="00A31747"/>
    <w:rsid w:val="00A53581"/>
    <w:rsid w:val="00A65294"/>
    <w:rsid w:val="00A76D51"/>
    <w:rsid w:val="00A928B9"/>
    <w:rsid w:val="00A979C3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B1D"/>
    <w:rsid w:val="00B15F19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A612C"/>
    <w:rsid w:val="00BB2099"/>
    <w:rsid w:val="00BB3094"/>
    <w:rsid w:val="00BB3F33"/>
    <w:rsid w:val="00BC0B5F"/>
    <w:rsid w:val="00BC3A8B"/>
    <w:rsid w:val="00BC7F1B"/>
    <w:rsid w:val="00BD1BAD"/>
    <w:rsid w:val="00BD1FED"/>
    <w:rsid w:val="00BE1759"/>
    <w:rsid w:val="00BE299E"/>
    <w:rsid w:val="00C109EB"/>
    <w:rsid w:val="00C17C28"/>
    <w:rsid w:val="00C362B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3F3B"/>
    <w:rsid w:val="00D44D6A"/>
    <w:rsid w:val="00D5011B"/>
    <w:rsid w:val="00D547AB"/>
    <w:rsid w:val="00D60E96"/>
    <w:rsid w:val="00D7094A"/>
    <w:rsid w:val="00D809EB"/>
    <w:rsid w:val="00D92C8D"/>
    <w:rsid w:val="00D96849"/>
    <w:rsid w:val="00DA07CD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33E8B"/>
    <w:rsid w:val="00E64936"/>
    <w:rsid w:val="00E67BE7"/>
    <w:rsid w:val="00E76E11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550A"/>
    <w:rsid w:val="00F35AEB"/>
    <w:rsid w:val="00F41A0E"/>
    <w:rsid w:val="00F41FF9"/>
    <w:rsid w:val="00F53D08"/>
    <w:rsid w:val="00F60692"/>
    <w:rsid w:val="00F62C84"/>
    <w:rsid w:val="00F67C93"/>
    <w:rsid w:val="00F71FD1"/>
    <w:rsid w:val="00F7376F"/>
    <w:rsid w:val="00F8731E"/>
    <w:rsid w:val="00F94345"/>
    <w:rsid w:val="00F96BF6"/>
    <w:rsid w:val="00F96C60"/>
    <w:rsid w:val="00FA01AD"/>
    <w:rsid w:val="00FA32A6"/>
    <w:rsid w:val="00FA3922"/>
    <w:rsid w:val="00FA5884"/>
    <w:rsid w:val="00FA5E90"/>
    <w:rsid w:val="00FB029D"/>
    <w:rsid w:val="00FB1AE3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E830681"/>
    <w:rsid w:val="1086146E"/>
    <w:rsid w:val="114D38F9"/>
    <w:rsid w:val="16AE2AFE"/>
    <w:rsid w:val="1BC31D17"/>
    <w:rsid w:val="1EF42101"/>
    <w:rsid w:val="2B814B76"/>
    <w:rsid w:val="2DF15C33"/>
    <w:rsid w:val="39915EC5"/>
    <w:rsid w:val="3A9E02ED"/>
    <w:rsid w:val="3B53393B"/>
    <w:rsid w:val="41AC2F82"/>
    <w:rsid w:val="43A2681B"/>
    <w:rsid w:val="492017F3"/>
    <w:rsid w:val="4B7459D3"/>
    <w:rsid w:val="4FFB74C8"/>
    <w:rsid w:val="52595BDE"/>
    <w:rsid w:val="5411375D"/>
    <w:rsid w:val="550A7964"/>
    <w:rsid w:val="55227568"/>
    <w:rsid w:val="57683908"/>
    <w:rsid w:val="57831D16"/>
    <w:rsid w:val="588F4098"/>
    <w:rsid w:val="60AB7B52"/>
    <w:rsid w:val="612964B8"/>
    <w:rsid w:val="6A4C6AA7"/>
    <w:rsid w:val="6C54268C"/>
    <w:rsid w:val="719344F5"/>
    <w:rsid w:val="7700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/>
      <w:sz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文档结构图 字符"/>
    <w:link w:val="2"/>
    <w:qFormat/>
    <w:uiPriority w:val="0"/>
    <w:rPr>
      <w:rFonts w:ascii="宋体"/>
      <w:kern w:val="2"/>
      <w:sz w:val="24"/>
      <w:szCs w:val="24"/>
    </w:rPr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paragraph" w:customStyle="1" w:styleId="15">
    <w:name w:val="样式3"/>
    <w:basedOn w:val="3"/>
    <w:qFormat/>
    <w:uiPriority w:val="0"/>
    <w:pPr>
      <w:spacing w:line="0" w:lineRule="atLeast"/>
      <w:outlineLvl w:val="0"/>
    </w:pPr>
    <w:rPr>
      <w:rFonts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1758</Words>
  <Characters>1963</Characters>
  <Lines>15</Lines>
  <Paragraphs>4</Paragraphs>
  <TotalTime>40</TotalTime>
  <ScaleCrop>false</ScaleCrop>
  <LinksUpToDate>false</LinksUpToDate>
  <CharactersWithSpaces>1998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2022-11-10T07:56:00Z</dcterms:created>
  <dc:creator>ibm(其他)</dc:creator>
  <cp:lastModifiedBy>A'fanny</cp:lastModifiedBy>
  <cp:lastPrinted>2019-09-11T08:08:00Z</cp:lastPrinted>
  <dcterms:modified xsi:type="dcterms:W3CDTF">2022-12-13T09:04:57Z</dcterms:modified>
  <dc:title>关于上报2008年春季设备器材采购计划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8A653D87CE5C4351A03C73CF5B8ECB75</vt:lpwstr>
  </property>
</Properties>
</file>