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rightChars="-27"/>
        <w:jc w:val="center"/>
        <w:rPr>
          <w:rFonts w:ascii="方正小标宋简体" w:hAnsi="黑体" w:eastAsia="方正小标宋简体"/>
          <w:sz w:val="44"/>
        </w:rPr>
      </w:pPr>
      <w:r>
        <w:rPr>
          <w:rFonts w:hint="eastAsia" w:ascii="方正小标宋简体" w:hAnsi="黑体" w:eastAsia="方正小标宋简体"/>
          <w:sz w:val="44"/>
        </w:rPr>
        <w:t>信息化项目技术参数表</w:t>
      </w:r>
    </w:p>
    <w:tbl>
      <w:tblPr>
        <w:tblStyle w:val="9"/>
        <w:tblW w:w="9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41"/>
        <w:gridCol w:w="156"/>
        <w:gridCol w:w="699"/>
        <w:gridCol w:w="1483"/>
        <w:gridCol w:w="502"/>
        <w:gridCol w:w="1984"/>
        <w:gridCol w:w="885"/>
        <w:gridCol w:w="2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1696" w:type="dxa"/>
            <w:gridSpan w:val="3"/>
            <w:shd w:val="clear" w:color="auto" w:fill="auto"/>
            <w:vAlign w:val="center"/>
          </w:tcPr>
          <w:p>
            <w:pPr>
              <w:adjustRightInd w:val="0"/>
              <w:snapToGrid w:val="0"/>
              <w:ind w:right="-57" w:rightChars="-27"/>
              <w:rPr>
                <w:rFonts w:ascii="仿宋" w:hAnsi="仿宋" w:eastAsia="仿宋"/>
                <w:b/>
                <w:sz w:val="28"/>
                <w:szCs w:val="28"/>
                <w:highlight w:val="none"/>
              </w:rPr>
            </w:pPr>
            <w:r>
              <w:rPr>
                <w:rFonts w:ascii="仿宋" w:hAnsi="仿宋" w:eastAsia="仿宋"/>
                <w:b/>
                <w:sz w:val="28"/>
                <w:szCs w:val="28"/>
                <w:highlight w:val="none"/>
              </w:rPr>
              <w:t>项目名称</w:t>
            </w:r>
          </w:p>
        </w:tc>
        <w:tc>
          <w:tcPr>
            <w:tcW w:w="7350" w:type="dxa"/>
            <w:gridSpan w:val="5"/>
            <w:shd w:val="clear" w:color="auto" w:fill="auto"/>
          </w:tcPr>
          <w:p>
            <w:pPr>
              <w:ind w:right="-57" w:rightChars="-27"/>
              <w:rPr>
                <w:rFonts w:ascii="仿宋" w:hAnsi="仿宋" w:eastAsia="仿宋"/>
                <w:sz w:val="28"/>
                <w:szCs w:val="28"/>
                <w:highlight w:val="none"/>
              </w:rPr>
            </w:pPr>
            <w:r>
              <w:rPr>
                <w:rFonts w:hint="eastAsia" w:ascii="仿宋" w:hAnsi="仿宋" w:eastAsia="仿宋"/>
                <w:sz w:val="28"/>
                <w:szCs w:val="28"/>
                <w:highlight w:val="none"/>
              </w:rPr>
              <w:t>终端虚拟化拓展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696" w:type="dxa"/>
            <w:gridSpan w:val="3"/>
            <w:shd w:val="clear" w:color="auto" w:fill="auto"/>
            <w:vAlign w:val="center"/>
          </w:tcPr>
          <w:p>
            <w:pPr>
              <w:adjustRightInd w:val="0"/>
              <w:snapToGrid w:val="0"/>
              <w:ind w:right="-57" w:rightChars="-27"/>
              <w:rPr>
                <w:rFonts w:hint="default" w:ascii="仿宋" w:hAnsi="仿宋" w:eastAsia="仿宋"/>
                <w:b/>
                <w:sz w:val="28"/>
                <w:szCs w:val="28"/>
                <w:highlight w:val="none"/>
                <w:lang w:val="en-US" w:eastAsia="zh-CN"/>
              </w:rPr>
            </w:pPr>
            <w:r>
              <w:rPr>
                <w:rFonts w:hint="eastAsia" w:ascii="仿宋" w:hAnsi="仿宋" w:eastAsia="仿宋"/>
                <w:b/>
                <w:sz w:val="28"/>
                <w:szCs w:val="28"/>
                <w:highlight w:val="none"/>
                <w:lang w:val="en-US" w:eastAsia="zh-CN"/>
              </w:rPr>
              <w:t>项目编号</w:t>
            </w:r>
          </w:p>
        </w:tc>
        <w:tc>
          <w:tcPr>
            <w:tcW w:w="7350" w:type="dxa"/>
            <w:gridSpan w:val="5"/>
            <w:shd w:val="clear" w:color="auto" w:fill="auto"/>
          </w:tcPr>
          <w:p>
            <w:pPr>
              <w:ind w:right="-57" w:rightChars="-27"/>
              <w:rPr>
                <w:rFonts w:hint="eastAsia" w:ascii="仿宋" w:hAnsi="仿宋" w:eastAsia="仿宋"/>
                <w:sz w:val="28"/>
                <w:szCs w:val="28"/>
                <w:highlight w:val="none"/>
              </w:rPr>
            </w:pPr>
            <w:r>
              <w:rPr>
                <w:rFonts w:hint="eastAsia" w:ascii="仿宋" w:hAnsi="仿宋" w:eastAsia="仿宋"/>
                <w:sz w:val="28"/>
                <w:szCs w:val="28"/>
                <w:highlight w:val="none"/>
              </w:rPr>
              <w:t xml:space="preserve">2022-JK15-W1369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696" w:type="dxa"/>
            <w:gridSpan w:val="3"/>
            <w:shd w:val="clear" w:color="auto" w:fill="auto"/>
            <w:vAlign w:val="center"/>
          </w:tcPr>
          <w:p>
            <w:pPr>
              <w:adjustRightInd w:val="0"/>
              <w:snapToGrid w:val="0"/>
              <w:ind w:right="-57" w:rightChars="-27"/>
              <w:rPr>
                <w:rFonts w:hint="default" w:ascii="仿宋" w:hAnsi="仿宋" w:eastAsia="仿宋"/>
                <w:b/>
                <w:sz w:val="28"/>
                <w:szCs w:val="28"/>
                <w:highlight w:val="none"/>
                <w:lang w:val="en-US" w:eastAsia="zh-CN"/>
              </w:rPr>
            </w:pPr>
            <w:r>
              <w:rPr>
                <w:rFonts w:hint="eastAsia" w:ascii="仿宋" w:hAnsi="仿宋" w:eastAsia="仿宋"/>
                <w:b/>
                <w:sz w:val="28"/>
                <w:szCs w:val="28"/>
                <w:highlight w:val="none"/>
                <w:lang w:val="en-US" w:eastAsia="zh-CN"/>
              </w:rPr>
              <w:t>最高限价</w:t>
            </w:r>
          </w:p>
        </w:tc>
        <w:tc>
          <w:tcPr>
            <w:tcW w:w="1985" w:type="dxa"/>
            <w:gridSpan w:val="2"/>
            <w:shd w:val="clear" w:color="auto" w:fill="auto"/>
          </w:tcPr>
          <w:p>
            <w:pPr>
              <w:ind w:right="-57" w:rightChars="-27"/>
              <w:rPr>
                <w:rFonts w:ascii="仿宋" w:hAnsi="仿宋" w:eastAsia="仿宋"/>
                <w:sz w:val="28"/>
                <w:szCs w:val="28"/>
                <w:highlight w:val="none"/>
              </w:rPr>
            </w:pPr>
            <w:r>
              <w:rPr>
                <w:rFonts w:hint="eastAsia" w:ascii="仿宋" w:hAnsi="仿宋" w:eastAsia="仿宋"/>
                <w:sz w:val="28"/>
                <w:szCs w:val="28"/>
                <w:highlight w:val="none"/>
              </w:rPr>
              <w:t>490（万元）</w:t>
            </w:r>
          </w:p>
        </w:tc>
        <w:tc>
          <w:tcPr>
            <w:tcW w:w="1984" w:type="dxa"/>
            <w:shd w:val="clear" w:color="auto" w:fill="auto"/>
          </w:tcPr>
          <w:p>
            <w:pPr>
              <w:ind w:right="-57" w:rightChars="-27"/>
              <w:rPr>
                <w:rFonts w:ascii="仿宋" w:hAnsi="仿宋" w:eastAsia="仿宋"/>
                <w:sz w:val="28"/>
                <w:szCs w:val="28"/>
                <w:highlight w:val="none"/>
              </w:rPr>
            </w:pPr>
            <w:r>
              <w:rPr>
                <w:rFonts w:hint="eastAsia" w:ascii="仿宋" w:hAnsi="仿宋" w:eastAsia="仿宋"/>
                <w:b/>
                <w:sz w:val="28"/>
                <w:szCs w:val="28"/>
                <w:highlight w:val="none"/>
              </w:rPr>
              <w:t>数量/单位</w:t>
            </w:r>
          </w:p>
        </w:tc>
        <w:tc>
          <w:tcPr>
            <w:tcW w:w="3381" w:type="dxa"/>
            <w:gridSpan w:val="2"/>
            <w:shd w:val="clear" w:color="auto" w:fill="auto"/>
          </w:tcPr>
          <w:p>
            <w:pPr>
              <w:ind w:right="-57" w:rightChars="-27"/>
              <w:rPr>
                <w:rFonts w:ascii="仿宋" w:hAnsi="仿宋" w:eastAsia="仿宋"/>
                <w:sz w:val="28"/>
                <w:szCs w:val="28"/>
                <w:highlight w:val="none"/>
              </w:rPr>
            </w:pPr>
            <w:r>
              <w:rPr>
                <w:rFonts w:hint="eastAsia" w:ascii="仿宋" w:hAnsi="仿宋" w:eastAsia="仿宋"/>
                <w:sz w:val="28"/>
                <w:szCs w:val="28"/>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696" w:type="dxa"/>
            <w:gridSpan w:val="3"/>
            <w:shd w:val="clear" w:color="auto" w:fill="auto"/>
            <w:vAlign w:val="center"/>
          </w:tcPr>
          <w:p>
            <w:pPr>
              <w:adjustRightInd w:val="0"/>
              <w:snapToGrid w:val="0"/>
              <w:ind w:right="-57" w:rightChars="-27"/>
              <w:rPr>
                <w:rFonts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国产/进口</w:t>
            </w:r>
          </w:p>
        </w:tc>
        <w:tc>
          <w:tcPr>
            <w:tcW w:w="1985" w:type="dxa"/>
            <w:gridSpan w:val="2"/>
            <w:shd w:val="clear" w:color="auto" w:fill="auto"/>
          </w:tcPr>
          <w:p>
            <w:pPr>
              <w:ind w:right="-57" w:rightChars="-27"/>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国产</w:t>
            </w:r>
          </w:p>
        </w:tc>
        <w:tc>
          <w:tcPr>
            <w:tcW w:w="1984" w:type="dxa"/>
            <w:shd w:val="clear" w:color="auto" w:fill="auto"/>
          </w:tcPr>
          <w:p>
            <w:pPr>
              <w:ind w:right="-57" w:rightChars="-27"/>
              <w:rPr>
                <w:rFonts w:ascii="仿宋" w:hAnsi="仿宋" w:eastAsia="仿宋"/>
                <w:b/>
                <w:color w:val="000000" w:themeColor="text1"/>
                <w:sz w:val="28"/>
                <w:szCs w:val="28"/>
                <w:highlight w:val="none"/>
                <w14:textFill>
                  <w14:solidFill>
                    <w14:schemeClr w14:val="tx1"/>
                  </w14:solidFill>
                </w14:textFill>
              </w:rPr>
            </w:pPr>
          </w:p>
        </w:tc>
        <w:tc>
          <w:tcPr>
            <w:tcW w:w="3381" w:type="dxa"/>
            <w:gridSpan w:val="2"/>
            <w:shd w:val="clear" w:color="auto" w:fill="auto"/>
            <w:vAlign w:val="center"/>
          </w:tcPr>
          <w:p>
            <w:pPr>
              <w:ind w:right="-57" w:rightChars="-27"/>
              <w:rPr>
                <w:rFonts w:ascii="仿宋" w:hAnsi="仿宋" w:eastAsia="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046" w:type="dxa"/>
            <w:gridSpan w:val="8"/>
            <w:shd w:val="clear" w:color="auto" w:fill="auto"/>
          </w:tcPr>
          <w:p>
            <w:pPr>
              <w:adjustRightInd w:val="0"/>
              <w:snapToGrid w:val="0"/>
              <w:ind w:right="-57" w:rightChars="-27"/>
              <w:jc w:val="center"/>
              <w:rPr>
                <w:rFonts w:ascii="仿宋" w:hAnsi="仿宋" w:eastAsia="仿宋"/>
                <w:b/>
                <w:sz w:val="28"/>
                <w:szCs w:val="28"/>
                <w:highlight w:val="none"/>
              </w:rPr>
            </w:pPr>
            <w:r>
              <w:rPr>
                <w:rFonts w:hint="eastAsia" w:ascii="仿宋" w:hAnsi="仿宋" w:eastAsia="仿宋"/>
                <w:b/>
                <w:sz w:val="28"/>
                <w:szCs w:val="28"/>
                <w:highlight w:val="none"/>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25" w:hRule="atLeast"/>
        </w:trPr>
        <w:tc>
          <w:tcPr>
            <w:tcW w:w="9046" w:type="dxa"/>
            <w:gridSpan w:val="8"/>
            <w:shd w:val="clear" w:color="auto" w:fill="auto"/>
          </w:tcPr>
          <w:p>
            <w:pPr>
              <w:ind w:right="-57" w:rightChars="-27"/>
              <w:rPr>
                <w:rFonts w:ascii="仿宋" w:hAnsi="仿宋" w:eastAsia="仿宋"/>
                <w:sz w:val="24"/>
                <w:highlight w:val="none"/>
              </w:rPr>
            </w:pPr>
            <w:r>
              <w:rPr>
                <w:rFonts w:hint="eastAsia" w:ascii="仿宋" w:hAnsi="仿宋" w:eastAsia="仿宋"/>
                <w:sz w:val="24"/>
                <w:highlight w:val="none"/>
              </w:rPr>
              <w:t>主要目标：现要求系统拓展建设应</w:t>
            </w:r>
            <w:r>
              <w:rPr>
                <w:rFonts w:hint="eastAsia" w:ascii="仿宋" w:hAnsi="仿宋" w:eastAsia="仿宋" w:cs="仿宋"/>
                <w:color w:val="000000" w:themeColor="text1"/>
                <w:sz w:val="24"/>
                <w:szCs w:val="28"/>
                <w:highlight w:val="none"/>
                <w14:textFill>
                  <w14:solidFill>
                    <w14:schemeClr w14:val="tx1"/>
                  </w14:solidFill>
                </w14:textFill>
              </w:rPr>
              <w:t>适应现代医院业务的发展，依托虚拟化技术构建安全无边界桌面办公空间，满足医护人员在医、教、研业务跨平台(例如现有的PDA，笔记本等移动设备的接入) 跨网络、跨地域的移动办公需求，</w:t>
            </w:r>
            <w:r>
              <w:rPr>
                <w:rFonts w:hint="eastAsia" w:ascii="仿宋" w:hAnsi="仿宋" w:eastAsia="仿宋"/>
                <w:sz w:val="24"/>
                <w:highlight w:val="none"/>
              </w:rPr>
              <w:t>解决现有应用软件与操作系统兼容性差、终端运维压力大等问题。</w:t>
            </w:r>
          </w:p>
          <w:p>
            <w:pPr>
              <w:ind w:right="-57" w:rightChars="-27"/>
              <w:rPr>
                <w:rFonts w:ascii="仿宋" w:hAnsi="仿宋" w:eastAsia="仿宋" w:cs="仿宋"/>
                <w:sz w:val="24"/>
                <w:szCs w:val="28"/>
                <w:highlight w:val="none"/>
              </w:rPr>
            </w:pPr>
            <w:r>
              <w:rPr>
                <w:rFonts w:hint="eastAsia" w:ascii="仿宋" w:hAnsi="仿宋" w:eastAsia="仿宋" w:cs="仿宋"/>
                <w:sz w:val="24"/>
                <w:szCs w:val="28"/>
                <w:highlight w:val="none"/>
              </w:rPr>
              <w:t>安全要求：</w:t>
            </w:r>
          </w:p>
          <w:p>
            <w:pPr>
              <w:ind w:right="-57" w:rightChars="-27"/>
              <w:rPr>
                <w:rFonts w:ascii="仿宋" w:hAnsi="仿宋" w:eastAsia="仿宋" w:cs="仿宋"/>
                <w:sz w:val="24"/>
                <w:szCs w:val="28"/>
                <w:highlight w:val="none"/>
              </w:rPr>
            </w:pPr>
            <w:r>
              <w:rPr>
                <w:rFonts w:hint="eastAsia" w:ascii="仿宋" w:hAnsi="仿宋" w:eastAsia="仿宋" w:cs="仿宋"/>
                <w:sz w:val="24"/>
                <w:szCs w:val="28"/>
                <w:highlight w:val="none"/>
              </w:rPr>
              <w:t>1、采用多种身份验证方式（Ukey、动态验证码等）验证使用者身份；</w:t>
            </w:r>
            <w:r>
              <w:rPr>
                <w:rFonts w:hint="eastAsia" w:ascii="仿宋" w:hAnsi="仿宋" w:eastAsia="仿宋" w:cs="仿宋"/>
                <w:sz w:val="24"/>
                <w:szCs w:val="28"/>
                <w:highlight w:val="none"/>
              </w:rPr>
              <w:tab/>
            </w:r>
            <w:r>
              <w:rPr>
                <w:rFonts w:hint="eastAsia" w:ascii="仿宋" w:hAnsi="仿宋" w:eastAsia="仿宋" w:cs="仿宋"/>
                <w:sz w:val="24"/>
                <w:szCs w:val="28"/>
                <w:highlight w:val="none"/>
              </w:rPr>
              <w:tab/>
            </w:r>
            <w:r>
              <w:rPr>
                <w:rFonts w:hint="eastAsia" w:ascii="仿宋" w:hAnsi="仿宋" w:eastAsia="仿宋" w:cs="仿宋"/>
                <w:sz w:val="24"/>
                <w:szCs w:val="28"/>
                <w:highlight w:val="none"/>
              </w:rPr>
              <w:tab/>
            </w:r>
          </w:p>
          <w:p>
            <w:pPr>
              <w:ind w:right="-57" w:rightChars="-27"/>
              <w:rPr>
                <w:rFonts w:ascii="仿宋" w:hAnsi="仿宋" w:eastAsia="仿宋" w:cs="仿宋"/>
                <w:sz w:val="24"/>
                <w:szCs w:val="28"/>
                <w:highlight w:val="none"/>
              </w:rPr>
            </w:pPr>
            <w:r>
              <w:rPr>
                <w:rFonts w:hint="eastAsia" w:ascii="仿宋" w:hAnsi="仿宋" w:eastAsia="仿宋" w:cs="仿宋"/>
                <w:sz w:val="24"/>
                <w:szCs w:val="28"/>
                <w:highlight w:val="none"/>
              </w:rPr>
              <w:t>2、数据通过SSL加密隧道进行传输；</w:t>
            </w:r>
            <w:r>
              <w:rPr>
                <w:rFonts w:hint="eastAsia" w:ascii="仿宋" w:hAnsi="仿宋" w:eastAsia="仿宋" w:cs="仿宋"/>
                <w:sz w:val="24"/>
                <w:szCs w:val="28"/>
                <w:highlight w:val="none"/>
              </w:rPr>
              <w:tab/>
            </w:r>
            <w:r>
              <w:rPr>
                <w:rFonts w:hint="eastAsia" w:ascii="仿宋" w:hAnsi="仿宋" w:eastAsia="仿宋" w:cs="仿宋"/>
                <w:sz w:val="24"/>
                <w:szCs w:val="28"/>
                <w:highlight w:val="none"/>
              </w:rPr>
              <w:tab/>
            </w:r>
            <w:r>
              <w:rPr>
                <w:rFonts w:hint="eastAsia" w:ascii="仿宋" w:hAnsi="仿宋" w:eastAsia="仿宋" w:cs="仿宋"/>
                <w:sz w:val="24"/>
                <w:szCs w:val="28"/>
                <w:highlight w:val="none"/>
              </w:rPr>
              <w:tab/>
            </w:r>
            <w:r>
              <w:rPr>
                <w:rFonts w:hint="eastAsia" w:ascii="仿宋" w:hAnsi="仿宋" w:eastAsia="仿宋" w:cs="仿宋"/>
                <w:sz w:val="24"/>
                <w:szCs w:val="28"/>
                <w:highlight w:val="none"/>
              </w:rPr>
              <w:tab/>
            </w:r>
          </w:p>
          <w:p>
            <w:pPr>
              <w:ind w:right="-57" w:rightChars="-27"/>
              <w:rPr>
                <w:rFonts w:ascii="仿宋" w:hAnsi="仿宋" w:eastAsia="仿宋"/>
                <w:sz w:val="24"/>
                <w:highlight w:val="none"/>
              </w:rPr>
            </w:pPr>
            <w:r>
              <w:rPr>
                <w:rFonts w:hint="eastAsia" w:ascii="仿宋" w:hAnsi="仿宋" w:eastAsia="仿宋" w:cs="仿宋"/>
                <w:sz w:val="24"/>
                <w:szCs w:val="28"/>
                <w:highlight w:val="none"/>
              </w:rPr>
              <w:t>3、数据本身做加密处理以防止丢失和越权访问。</w:t>
            </w:r>
          </w:p>
          <w:p>
            <w:pPr>
              <w:adjustRightInd w:val="0"/>
              <w:snapToGrid w:val="0"/>
              <w:ind w:right="-57" w:rightChars="-27"/>
              <w:rPr>
                <w:rFonts w:ascii="仿宋" w:hAnsi="仿宋" w:eastAsia="仿宋"/>
                <w:sz w:val="24"/>
                <w:highlight w:val="none"/>
              </w:rPr>
            </w:pPr>
            <w:r>
              <w:rPr>
                <w:rFonts w:hint="eastAsia" w:ascii="仿宋" w:hAnsi="仿宋" w:eastAsia="仿宋"/>
                <w:sz w:val="24"/>
                <w:highlight w:val="none"/>
              </w:rPr>
              <w:t>应用</w:t>
            </w:r>
            <w:r>
              <w:rPr>
                <w:rFonts w:ascii="仿宋" w:hAnsi="仿宋" w:eastAsia="仿宋"/>
                <w:sz w:val="24"/>
                <w:highlight w:val="none"/>
              </w:rPr>
              <w:t>效果</w:t>
            </w:r>
            <w:r>
              <w:rPr>
                <w:rFonts w:hint="eastAsia" w:ascii="仿宋" w:hAnsi="仿宋" w:eastAsia="仿宋"/>
                <w:sz w:val="24"/>
                <w:highlight w:val="none"/>
              </w:rPr>
              <w:t>：达到数据安全、业务稳定运行、移动办公，提高工作效率目标。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046" w:type="dxa"/>
            <w:gridSpan w:val="8"/>
            <w:shd w:val="clear" w:color="auto" w:fill="auto"/>
          </w:tcPr>
          <w:p>
            <w:pPr>
              <w:adjustRightInd w:val="0"/>
              <w:snapToGrid w:val="0"/>
              <w:ind w:right="-57" w:rightChars="-27"/>
              <w:jc w:val="center"/>
              <w:rPr>
                <w:rFonts w:ascii="仿宋" w:hAnsi="仿宋" w:eastAsia="仿宋"/>
                <w:b/>
                <w:sz w:val="28"/>
                <w:szCs w:val="28"/>
                <w:highlight w:val="none"/>
              </w:rPr>
            </w:pPr>
            <w:r>
              <w:rPr>
                <w:rFonts w:hint="eastAsia" w:ascii="仿宋" w:hAnsi="仿宋" w:eastAsia="仿宋"/>
                <w:b/>
                <w:color w:val="000000" w:themeColor="text1"/>
                <w:sz w:val="28"/>
                <w:szCs w:val="28"/>
                <w:highlight w:val="none"/>
                <w14:textFill>
                  <w14:solidFill>
                    <w14:schemeClr w14:val="tx1"/>
                  </w14:solidFill>
                </w14:textFill>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0" w:hRule="atLeast"/>
        </w:trPr>
        <w:tc>
          <w:tcPr>
            <w:tcW w:w="997" w:type="dxa"/>
            <w:gridSpan w:val="2"/>
            <w:shd w:val="clear" w:color="auto" w:fill="auto"/>
            <w:vAlign w:val="center"/>
          </w:tcPr>
          <w:p>
            <w:pPr>
              <w:adjustRightInd w:val="0"/>
              <w:snapToGrid w:val="0"/>
              <w:ind w:right="-57" w:rightChars="-27"/>
              <w:jc w:val="center"/>
              <w:rPr>
                <w:rFonts w:ascii="仿宋" w:hAnsi="仿宋" w:eastAsia="仿宋"/>
                <w:color w:val="000000" w:themeColor="text1"/>
                <w:sz w:val="24"/>
                <w:szCs w:val="28"/>
                <w:highlight w:val="none"/>
                <w14:textFill>
                  <w14:solidFill>
                    <w14:schemeClr w14:val="tx1"/>
                  </w14:solidFill>
                </w14:textFill>
              </w:rPr>
            </w:pPr>
            <w:r>
              <w:rPr>
                <w:rFonts w:hint="eastAsia" w:ascii="仿宋" w:hAnsi="仿宋" w:eastAsia="仿宋"/>
                <w:color w:val="000000" w:themeColor="text1"/>
                <w:sz w:val="24"/>
                <w:szCs w:val="28"/>
                <w:highlight w:val="none"/>
                <w14:textFill>
                  <w14:solidFill>
                    <w14:schemeClr w14:val="tx1"/>
                  </w14:solidFill>
                </w14:textFill>
              </w:rPr>
              <w:t>序号</w:t>
            </w:r>
          </w:p>
        </w:tc>
        <w:tc>
          <w:tcPr>
            <w:tcW w:w="5553" w:type="dxa"/>
            <w:gridSpan w:val="5"/>
            <w:shd w:val="clear" w:color="auto" w:fill="auto"/>
            <w:vAlign w:val="center"/>
          </w:tcPr>
          <w:p>
            <w:pPr>
              <w:adjustRightInd w:val="0"/>
              <w:snapToGrid w:val="0"/>
              <w:ind w:right="-57" w:rightChars="-27"/>
              <w:jc w:val="center"/>
              <w:rPr>
                <w:rFonts w:ascii="仿宋" w:hAnsi="仿宋" w:eastAsia="仿宋"/>
                <w:color w:val="000000" w:themeColor="text1"/>
                <w:sz w:val="24"/>
                <w:szCs w:val="28"/>
                <w:highlight w:val="none"/>
                <w14:textFill>
                  <w14:solidFill>
                    <w14:schemeClr w14:val="tx1"/>
                  </w14:solidFill>
                </w14:textFill>
              </w:rPr>
            </w:pPr>
            <w:r>
              <w:rPr>
                <w:rFonts w:hint="eastAsia" w:ascii="仿宋" w:hAnsi="仿宋" w:eastAsia="仿宋"/>
                <w:color w:val="000000" w:themeColor="text1"/>
                <w:sz w:val="24"/>
                <w:szCs w:val="28"/>
                <w:highlight w:val="none"/>
                <w14:textFill>
                  <w14:solidFill>
                    <w14:schemeClr w14:val="tx1"/>
                  </w14:solidFill>
                </w14:textFill>
              </w:rPr>
              <w:t>描述</w:t>
            </w:r>
          </w:p>
        </w:tc>
        <w:tc>
          <w:tcPr>
            <w:tcW w:w="2496" w:type="dxa"/>
            <w:shd w:val="clear" w:color="auto" w:fill="auto"/>
            <w:vAlign w:val="center"/>
          </w:tcPr>
          <w:p>
            <w:pPr>
              <w:ind w:right="-57" w:rightChars="-27"/>
              <w:jc w:val="center"/>
              <w:rPr>
                <w:rFonts w:ascii="仿宋" w:hAnsi="仿宋" w:eastAsia="仿宋"/>
                <w:color w:val="000000" w:themeColor="text1"/>
                <w:sz w:val="24"/>
                <w:szCs w:val="28"/>
                <w:highlight w:val="none"/>
                <w14:textFill>
                  <w14:solidFill>
                    <w14:schemeClr w14:val="tx1"/>
                  </w14:solidFill>
                </w14:textFill>
              </w:rPr>
            </w:pPr>
            <w:r>
              <w:rPr>
                <w:rFonts w:hint="eastAsia" w:ascii="仿宋" w:hAnsi="仿宋" w:eastAsia="仿宋"/>
                <w:color w:val="000000" w:themeColor="text1"/>
                <w:sz w:val="24"/>
                <w:szCs w:val="28"/>
                <w:highlight w:val="none"/>
                <w14:textFill>
                  <w14:solidFill>
                    <w14:schemeClr w14:val="tx1"/>
                  </w14:solidFill>
                </w14:textFill>
              </w:rPr>
              <w:t>数量及单位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0" w:hRule="atLeast"/>
        </w:trPr>
        <w:tc>
          <w:tcPr>
            <w:tcW w:w="997" w:type="dxa"/>
            <w:gridSpan w:val="2"/>
            <w:shd w:val="clear" w:color="auto" w:fill="auto"/>
            <w:vAlign w:val="center"/>
          </w:tcPr>
          <w:p>
            <w:pPr>
              <w:adjustRightInd w:val="0"/>
              <w:snapToGrid w:val="0"/>
              <w:ind w:right="-57" w:rightChars="-27"/>
              <w:jc w:val="center"/>
              <w:rPr>
                <w:rFonts w:ascii="仿宋" w:hAnsi="仿宋" w:eastAsia="仿宋"/>
                <w:color w:val="000000" w:themeColor="text1"/>
                <w:sz w:val="24"/>
                <w:szCs w:val="28"/>
                <w:highlight w:val="none"/>
                <w14:textFill>
                  <w14:solidFill>
                    <w14:schemeClr w14:val="tx1"/>
                  </w14:solidFill>
                </w14:textFill>
              </w:rPr>
            </w:pPr>
            <w:r>
              <w:rPr>
                <w:rFonts w:hint="eastAsia" w:ascii="仿宋" w:hAnsi="仿宋" w:eastAsia="仿宋"/>
                <w:color w:val="000000" w:themeColor="text1"/>
                <w:sz w:val="24"/>
                <w:szCs w:val="28"/>
                <w:highlight w:val="none"/>
                <w14:textFill>
                  <w14:solidFill>
                    <w14:schemeClr w14:val="tx1"/>
                  </w14:solidFill>
                </w14:textFill>
              </w:rPr>
              <w:t>1</w:t>
            </w:r>
          </w:p>
        </w:tc>
        <w:tc>
          <w:tcPr>
            <w:tcW w:w="5553" w:type="dxa"/>
            <w:gridSpan w:val="5"/>
            <w:shd w:val="clear" w:color="auto" w:fill="auto"/>
            <w:vAlign w:val="center"/>
          </w:tcPr>
          <w:p>
            <w:pPr>
              <w:adjustRightInd w:val="0"/>
              <w:snapToGrid w:val="0"/>
              <w:ind w:right="-57" w:rightChars="-27"/>
              <w:rPr>
                <w:rFonts w:ascii="仿宋" w:hAnsi="仿宋" w:eastAsia="仿宋"/>
                <w:sz w:val="24"/>
                <w:szCs w:val="28"/>
                <w:highlight w:val="none"/>
              </w:rPr>
            </w:pPr>
            <w:r>
              <w:rPr>
                <w:rFonts w:ascii="仿宋" w:hAnsi="仿宋" w:eastAsia="仿宋"/>
                <w:sz w:val="24"/>
                <w:szCs w:val="28"/>
                <w:highlight w:val="none"/>
              </w:rPr>
              <w:t>软件</w:t>
            </w:r>
            <w:r>
              <w:rPr>
                <w:rFonts w:hint="eastAsia" w:ascii="仿宋" w:hAnsi="仿宋" w:eastAsia="仿宋"/>
                <w:sz w:val="24"/>
                <w:szCs w:val="28"/>
                <w:highlight w:val="none"/>
              </w:rPr>
              <w:t>：</w:t>
            </w:r>
          </w:p>
          <w:p>
            <w:pPr>
              <w:pStyle w:val="11"/>
              <w:numPr>
                <w:ilvl w:val="0"/>
                <w:numId w:val="1"/>
              </w:numPr>
              <w:adjustRightInd w:val="0"/>
              <w:snapToGrid w:val="0"/>
              <w:ind w:right="-57" w:rightChars="-27" w:firstLineChars="0"/>
              <w:rPr>
                <w:rFonts w:ascii="仿宋" w:hAnsi="仿宋" w:eastAsia="仿宋"/>
                <w:sz w:val="24"/>
                <w:szCs w:val="28"/>
                <w:highlight w:val="none"/>
              </w:rPr>
            </w:pPr>
            <w:r>
              <w:rPr>
                <w:rFonts w:hint="eastAsia" w:ascii="仿宋" w:hAnsi="仿宋" w:eastAsia="仿宋"/>
                <w:sz w:val="24"/>
                <w:szCs w:val="28"/>
                <w:highlight w:val="none"/>
              </w:rPr>
              <w:t>云桌面控制系统1套（含≥1600个云终端并发授权）；</w:t>
            </w:r>
          </w:p>
          <w:p>
            <w:pPr>
              <w:pStyle w:val="11"/>
              <w:numPr>
                <w:ilvl w:val="0"/>
                <w:numId w:val="1"/>
              </w:numPr>
              <w:adjustRightInd w:val="0"/>
              <w:snapToGrid w:val="0"/>
              <w:ind w:right="-57" w:rightChars="-27" w:firstLineChars="0"/>
              <w:rPr>
                <w:rFonts w:ascii="仿宋" w:hAnsi="仿宋" w:eastAsia="仿宋"/>
                <w:sz w:val="24"/>
                <w:szCs w:val="28"/>
                <w:highlight w:val="none"/>
              </w:rPr>
            </w:pPr>
            <w:r>
              <w:rPr>
                <w:rFonts w:hint="eastAsia" w:ascii="仿宋" w:hAnsi="仿宋" w:eastAsia="仿宋"/>
                <w:sz w:val="24"/>
                <w:szCs w:val="28"/>
                <w:highlight w:val="none"/>
              </w:rPr>
              <w:t>云桌面超融合操作系统1套；（核心产品）</w:t>
            </w:r>
          </w:p>
        </w:tc>
        <w:tc>
          <w:tcPr>
            <w:tcW w:w="2496" w:type="dxa"/>
            <w:shd w:val="clear" w:color="auto" w:fill="auto"/>
            <w:vAlign w:val="center"/>
          </w:tcPr>
          <w:p>
            <w:pPr>
              <w:ind w:right="-57" w:rightChars="-27"/>
              <w:jc w:val="center"/>
              <w:rPr>
                <w:rFonts w:ascii="仿宋" w:hAnsi="仿宋" w:eastAsia="仿宋"/>
                <w:color w:val="000000" w:themeColor="text1"/>
                <w:sz w:val="24"/>
                <w:szCs w:val="28"/>
                <w:highlight w:val="none"/>
                <w14:textFill>
                  <w14:solidFill>
                    <w14:schemeClr w14:val="tx1"/>
                  </w14:solidFill>
                </w14:textFill>
              </w:rPr>
            </w:pPr>
            <w:r>
              <w:rPr>
                <w:rFonts w:hint="eastAsia" w:ascii="仿宋" w:hAnsi="仿宋" w:eastAsia="仿宋"/>
                <w:color w:val="000000" w:themeColor="text1"/>
                <w:sz w:val="24"/>
                <w:szCs w:val="28"/>
                <w:highlight w:val="none"/>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0" w:hRule="atLeast"/>
        </w:trPr>
        <w:tc>
          <w:tcPr>
            <w:tcW w:w="997" w:type="dxa"/>
            <w:gridSpan w:val="2"/>
            <w:shd w:val="clear" w:color="auto" w:fill="auto"/>
            <w:vAlign w:val="center"/>
          </w:tcPr>
          <w:p>
            <w:pPr>
              <w:adjustRightInd w:val="0"/>
              <w:snapToGrid w:val="0"/>
              <w:ind w:right="-57" w:rightChars="-27"/>
              <w:jc w:val="center"/>
              <w:rPr>
                <w:rFonts w:ascii="仿宋" w:hAnsi="仿宋" w:eastAsia="仿宋"/>
                <w:color w:val="000000" w:themeColor="text1"/>
                <w:sz w:val="24"/>
                <w:szCs w:val="28"/>
                <w:highlight w:val="none"/>
                <w14:textFill>
                  <w14:solidFill>
                    <w14:schemeClr w14:val="tx1"/>
                  </w14:solidFill>
                </w14:textFill>
              </w:rPr>
            </w:pPr>
            <w:r>
              <w:rPr>
                <w:rFonts w:hint="eastAsia" w:ascii="仿宋" w:hAnsi="仿宋" w:eastAsia="仿宋"/>
                <w:color w:val="000000" w:themeColor="text1"/>
                <w:sz w:val="24"/>
                <w:szCs w:val="28"/>
                <w:highlight w:val="none"/>
                <w14:textFill>
                  <w14:solidFill>
                    <w14:schemeClr w14:val="tx1"/>
                  </w14:solidFill>
                </w14:textFill>
              </w:rPr>
              <w:t>2</w:t>
            </w:r>
          </w:p>
        </w:tc>
        <w:tc>
          <w:tcPr>
            <w:tcW w:w="5553" w:type="dxa"/>
            <w:gridSpan w:val="5"/>
            <w:shd w:val="clear" w:color="auto" w:fill="auto"/>
            <w:vAlign w:val="center"/>
          </w:tcPr>
          <w:p>
            <w:pPr>
              <w:adjustRightInd w:val="0"/>
              <w:snapToGrid w:val="0"/>
              <w:ind w:right="-57" w:rightChars="-27"/>
              <w:rPr>
                <w:rFonts w:ascii="仿宋" w:hAnsi="仿宋" w:eastAsia="仿宋"/>
                <w:color w:val="000000" w:themeColor="text1"/>
                <w:sz w:val="24"/>
                <w:szCs w:val="28"/>
                <w:highlight w:val="none"/>
                <w14:textFill>
                  <w14:solidFill>
                    <w14:schemeClr w14:val="tx1"/>
                  </w14:solidFill>
                </w14:textFill>
              </w:rPr>
            </w:pPr>
            <w:r>
              <w:rPr>
                <w:rFonts w:hint="eastAsia" w:ascii="仿宋" w:hAnsi="仿宋" w:eastAsia="仿宋"/>
                <w:color w:val="000000" w:themeColor="text1"/>
                <w:sz w:val="24"/>
                <w:szCs w:val="28"/>
                <w:highlight w:val="none"/>
                <w14:textFill>
                  <w14:solidFill>
                    <w14:schemeClr w14:val="tx1"/>
                  </w14:solidFill>
                </w14:textFill>
              </w:rPr>
              <w:t>硬件：</w:t>
            </w:r>
          </w:p>
          <w:p>
            <w:pPr>
              <w:pStyle w:val="11"/>
              <w:numPr>
                <w:ilvl w:val="0"/>
                <w:numId w:val="2"/>
              </w:numPr>
              <w:adjustRightInd w:val="0"/>
              <w:snapToGrid w:val="0"/>
              <w:ind w:right="-57" w:rightChars="-27" w:firstLineChars="0"/>
              <w:rPr>
                <w:rFonts w:ascii="仿宋" w:hAnsi="仿宋" w:eastAsia="仿宋"/>
                <w:color w:val="000000" w:themeColor="text1"/>
                <w:sz w:val="24"/>
                <w:szCs w:val="28"/>
                <w:highlight w:val="none"/>
                <w14:textFill>
                  <w14:solidFill>
                    <w14:schemeClr w14:val="tx1"/>
                  </w14:solidFill>
                </w14:textFill>
              </w:rPr>
            </w:pPr>
            <w:r>
              <w:rPr>
                <w:rFonts w:hint="eastAsia" w:ascii="仿宋" w:hAnsi="仿宋" w:eastAsia="仿宋"/>
                <w:color w:val="000000" w:themeColor="text1"/>
                <w:sz w:val="24"/>
                <w:szCs w:val="28"/>
                <w:highlight w:val="none"/>
                <w14:textFill>
                  <w14:solidFill>
                    <w14:schemeClr w14:val="tx1"/>
                  </w14:solidFill>
                </w14:textFill>
              </w:rPr>
              <w:t>云桌面服务器</w:t>
            </w:r>
            <w:r>
              <w:rPr>
                <w:rFonts w:hint="eastAsia" w:ascii="仿宋" w:hAnsi="仿宋" w:eastAsia="仿宋"/>
                <w:sz w:val="24"/>
                <w:szCs w:val="28"/>
                <w:highlight w:val="none"/>
              </w:rPr>
              <w:t>≥</w:t>
            </w:r>
            <w:r>
              <w:rPr>
                <w:rFonts w:hint="eastAsia" w:ascii="仿宋" w:hAnsi="仿宋" w:eastAsia="仿宋"/>
                <w:color w:val="000000" w:themeColor="text1"/>
                <w:sz w:val="24"/>
                <w:szCs w:val="28"/>
                <w:highlight w:val="none"/>
                <w14:textFill>
                  <w14:solidFill>
                    <w14:schemeClr w14:val="tx1"/>
                  </w14:solidFill>
                </w14:textFill>
              </w:rPr>
              <w:t>40</w:t>
            </w:r>
            <w:r>
              <w:rPr>
                <w:rFonts w:ascii="仿宋" w:hAnsi="仿宋" w:eastAsia="仿宋"/>
                <w:color w:val="000000" w:themeColor="text1"/>
                <w:sz w:val="24"/>
                <w:szCs w:val="28"/>
                <w:highlight w:val="none"/>
                <w14:textFill>
                  <w14:solidFill>
                    <w14:schemeClr w14:val="tx1"/>
                  </w14:solidFill>
                </w14:textFill>
              </w:rPr>
              <w:t>台（</w:t>
            </w:r>
            <w:r>
              <w:rPr>
                <w:rFonts w:hint="eastAsia" w:ascii="仿宋" w:hAnsi="仿宋" w:eastAsia="仿宋"/>
                <w:color w:val="000000" w:themeColor="text1"/>
                <w:sz w:val="24"/>
                <w:szCs w:val="28"/>
                <w:highlight w:val="none"/>
                <w14:textFill>
                  <w14:solidFill>
                    <w14:schemeClr w14:val="tx1"/>
                  </w14:solidFill>
                </w14:textFill>
              </w:rPr>
              <w:t>集群数量</w:t>
            </w:r>
            <w:r>
              <w:rPr>
                <w:rFonts w:hint="eastAsia" w:ascii="仿宋" w:hAnsi="仿宋" w:eastAsia="仿宋"/>
                <w:sz w:val="24"/>
                <w:szCs w:val="28"/>
                <w:highlight w:val="none"/>
              </w:rPr>
              <w:t>≥</w:t>
            </w:r>
            <w:r>
              <w:rPr>
                <w:rFonts w:hint="eastAsia" w:ascii="仿宋" w:hAnsi="仿宋" w:eastAsia="仿宋"/>
                <w:color w:val="000000" w:themeColor="text1"/>
                <w:sz w:val="24"/>
                <w:szCs w:val="28"/>
                <w:highlight w:val="none"/>
                <w14:textFill>
                  <w14:solidFill>
                    <w14:schemeClr w14:val="tx1"/>
                  </w14:solidFill>
                </w14:textFill>
              </w:rPr>
              <w:t>2）；</w:t>
            </w:r>
          </w:p>
          <w:p>
            <w:pPr>
              <w:pStyle w:val="11"/>
              <w:numPr>
                <w:ilvl w:val="0"/>
                <w:numId w:val="2"/>
              </w:numPr>
              <w:adjustRightInd w:val="0"/>
              <w:snapToGrid w:val="0"/>
              <w:ind w:right="-57" w:rightChars="-27" w:firstLineChars="0"/>
              <w:rPr>
                <w:rFonts w:ascii="仿宋" w:hAnsi="仿宋" w:eastAsia="仿宋"/>
                <w:color w:val="000000" w:themeColor="text1"/>
                <w:sz w:val="24"/>
                <w:szCs w:val="28"/>
                <w:highlight w:val="none"/>
                <w14:textFill>
                  <w14:solidFill>
                    <w14:schemeClr w14:val="tx1"/>
                  </w14:solidFill>
                </w14:textFill>
              </w:rPr>
            </w:pPr>
            <w:r>
              <w:rPr>
                <w:rFonts w:hint="eastAsia" w:ascii="仿宋" w:hAnsi="仿宋" w:eastAsia="仿宋"/>
                <w:color w:val="000000" w:themeColor="text1"/>
                <w:sz w:val="24"/>
                <w:szCs w:val="28"/>
                <w:highlight w:val="none"/>
                <w14:textFill>
                  <w14:solidFill>
                    <w14:schemeClr w14:val="tx1"/>
                  </w14:solidFill>
                </w14:textFill>
              </w:rPr>
              <w:t>云桌面控制平台</w:t>
            </w:r>
            <w:r>
              <w:rPr>
                <w:rFonts w:hint="eastAsia" w:ascii="仿宋" w:hAnsi="仿宋" w:eastAsia="仿宋"/>
                <w:sz w:val="24"/>
                <w:szCs w:val="28"/>
                <w:highlight w:val="none"/>
              </w:rPr>
              <w:t>≥</w:t>
            </w:r>
            <w:r>
              <w:rPr>
                <w:rFonts w:ascii="仿宋" w:hAnsi="仿宋" w:eastAsia="仿宋"/>
                <w:color w:val="000000" w:themeColor="text1"/>
                <w:sz w:val="24"/>
                <w:szCs w:val="28"/>
                <w:highlight w:val="none"/>
                <w14:textFill>
                  <w14:solidFill>
                    <w14:schemeClr w14:val="tx1"/>
                  </w14:solidFill>
                </w14:textFill>
              </w:rPr>
              <w:t>2</w:t>
            </w:r>
            <w:r>
              <w:rPr>
                <w:rFonts w:hint="eastAsia" w:ascii="仿宋" w:hAnsi="仿宋" w:eastAsia="仿宋"/>
                <w:color w:val="000000" w:themeColor="text1"/>
                <w:sz w:val="24"/>
                <w:szCs w:val="28"/>
                <w:highlight w:val="none"/>
                <w14:textFill>
                  <w14:solidFill>
                    <w14:schemeClr w14:val="tx1"/>
                  </w14:solidFill>
                </w14:textFill>
              </w:rPr>
              <w:t>台;</w:t>
            </w:r>
          </w:p>
          <w:p>
            <w:pPr>
              <w:pStyle w:val="11"/>
              <w:numPr>
                <w:ilvl w:val="0"/>
                <w:numId w:val="2"/>
              </w:numPr>
              <w:adjustRightInd w:val="0"/>
              <w:snapToGrid w:val="0"/>
              <w:ind w:right="-57" w:rightChars="-27" w:firstLineChars="0"/>
              <w:rPr>
                <w:rFonts w:ascii="仿宋" w:hAnsi="仿宋" w:eastAsia="仿宋"/>
                <w:sz w:val="24"/>
                <w:highlight w:val="none"/>
              </w:rPr>
            </w:pPr>
            <w:r>
              <w:rPr>
                <w:rFonts w:hint="eastAsia" w:ascii="仿宋" w:hAnsi="仿宋" w:eastAsia="仿宋"/>
                <w:color w:val="000000" w:themeColor="text1"/>
                <w:sz w:val="24"/>
                <w:szCs w:val="28"/>
                <w:highlight w:val="none"/>
                <w14:textFill>
                  <w14:solidFill>
                    <w14:schemeClr w14:val="tx1"/>
                  </w14:solidFill>
                </w14:textFill>
              </w:rPr>
              <w:t>集群交换机</w:t>
            </w:r>
            <w:r>
              <w:rPr>
                <w:rFonts w:hint="eastAsia" w:ascii="仿宋" w:hAnsi="仿宋" w:eastAsia="仿宋"/>
                <w:sz w:val="24"/>
                <w:szCs w:val="28"/>
                <w:highlight w:val="none"/>
              </w:rPr>
              <w:t>≥</w:t>
            </w:r>
            <w:r>
              <w:rPr>
                <w:rFonts w:hint="eastAsia" w:ascii="仿宋" w:hAnsi="仿宋" w:eastAsia="仿宋"/>
                <w:color w:val="000000" w:themeColor="text1"/>
                <w:sz w:val="24"/>
                <w:szCs w:val="28"/>
                <w:highlight w:val="none"/>
                <w14:textFill>
                  <w14:solidFill>
                    <w14:schemeClr w14:val="tx1"/>
                  </w14:solidFill>
                </w14:textFill>
              </w:rPr>
              <w:t>1</w:t>
            </w:r>
            <w:r>
              <w:rPr>
                <w:rFonts w:ascii="仿宋" w:hAnsi="仿宋" w:eastAsia="仿宋"/>
                <w:color w:val="000000" w:themeColor="text1"/>
                <w:sz w:val="24"/>
                <w:szCs w:val="28"/>
                <w:highlight w:val="none"/>
                <w14:textFill>
                  <w14:solidFill>
                    <w14:schemeClr w14:val="tx1"/>
                  </w14:solidFill>
                </w14:textFill>
              </w:rPr>
              <w:t>4</w:t>
            </w:r>
            <w:r>
              <w:rPr>
                <w:rFonts w:hint="eastAsia" w:ascii="仿宋" w:hAnsi="仿宋" w:eastAsia="仿宋"/>
                <w:color w:val="000000" w:themeColor="text1"/>
                <w:sz w:val="24"/>
                <w:szCs w:val="28"/>
                <w:highlight w:val="none"/>
                <w14:textFill>
                  <w14:solidFill>
                    <w14:schemeClr w14:val="tx1"/>
                  </w14:solidFill>
                </w14:textFill>
              </w:rPr>
              <w:t>台；</w:t>
            </w:r>
          </w:p>
        </w:tc>
        <w:tc>
          <w:tcPr>
            <w:tcW w:w="2496" w:type="dxa"/>
            <w:shd w:val="clear" w:color="auto" w:fill="auto"/>
            <w:vAlign w:val="center"/>
          </w:tcPr>
          <w:p>
            <w:pPr>
              <w:ind w:right="-57" w:rightChars="-27"/>
              <w:jc w:val="center"/>
              <w:rPr>
                <w:rFonts w:ascii="仿宋" w:hAnsi="仿宋" w:eastAsia="仿宋"/>
                <w:color w:val="000000" w:themeColor="text1"/>
                <w:sz w:val="24"/>
                <w:szCs w:val="28"/>
                <w:highlight w:val="none"/>
                <w14:textFill>
                  <w14:solidFill>
                    <w14:schemeClr w14:val="tx1"/>
                  </w14:solidFill>
                </w14:textFill>
              </w:rPr>
            </w:pPr>
            <w:r>
              <w:rPr>
                <w:rFonts w:hint="eastAsia" w:ascii="仿宋" w:hAnsi="仿宋" w:eastAsia="仿宋"/>
                <w:color w:val="000000" w:themeColor="text1"/>
                <w:sz w:val="24"/>
                <w:szCs w:val="28"/>
                <w:highlight w:val="none"/>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0" w:hRule="atLeast"/>
        </w:trPr>
        <w:tc>
          <w:tcPr>
            <w:tcW w:w="997" w:type="dxa"/>
            <w:gridSpan w:val="2"/>
            <w:shd w:val="clear" w:color="auto" w:fill="auto"/>
            <w:vAlign w:val="center"/>
          </w:tcPr>
          <w:p>
            <w:pPr>
              <w:adjustRightInd w:val="0"/>
              <w:snapToGrid w:val="0"/>
              <w:ind w:right="-57" w:rightChars="-27"/>
              <w:jc w:val="center"/>
              <w:rPr>
                <w:rFonts w:ascii="仿宋" w:hAnsi="仿宋" w:eastAsia="仿宋"/>
                <w:color w:val="000000" w:themeColor="text1"/>
                <w:sz w:val="24"/>
                <w:szCs w:val="28"/>
                <w:highlight w:val="none"/>
                <w14:textFill>
                  <w14:solidFill>
                    <w14:schemeClr w14:val="tx1"/>
                  </w14:solidFill>
                </w14:textFill>
              </w:rPr>
            </w:pPr>
            <w:r>
              <w:rPr>
                <w:rFonts w:hint="eastAsia" w:ascii="仿宋" w:hAnsi="仿宋" w:eastAsia="仿宋"/>
                <w:color w:val="000000" w:themeColor="text1"/>
                <w:sz w:val="24"/>
                <w:szCs w:val="28"/>
                <w:highlight w:val="none"/>
                <w14:textFill>
                  <w14:solidFill>
                    <w14:schemeClr w14:val="tx1"/>
                  </w14:solidFill>
                </w14:textFill>
              </w:rPr>
              <w:t>3</w:t>
            </w:r>
          </w:p>
        </w:tc>
        <w:tc>
          <w:tcPr>
            <w:tcW w:w="5553" w:type="dxa"/>
            <w:gridSpan w:val="5"/>
            <w:shd w:val="clear" w:color="auto" w:fill="auto"/>
            <w:vAlign w:val="center"/>
          </w:tcPr>
          <w:p>
            <w:pPr>
              <w:adjustRightInd w:val="0"/>
              <w:snapToGrid w:val="0"/>
              <w:ind w:right="-57" w:rightChars="-27"/>
              <w:rPr>
                <w:rFonts w:ascii="仿宋" w:hAnsi="仿宋" w:eastAsia="仿宋"/>
                <w:sz w:val="24"/>
                <w:szCs w:val="28"/>
                <w:highlight w:val="none"/>
              </w:rPr>
            </w:pPr>
            <w:r>
              <w:rPr>
                <w:rFonts w:hint="eastAsia" w:ascii="仿宋" w:hAnsi="仿宋" w:eastAsia="仿宋"/>
                <w:sz w:val="24"/>
                <w:szCs w:val="28"/>
                <w:highlight w:val="none"/>
              </w:rPr>
              <w:t>服务：</w:t>
            </w:r>
          </w:p>
          <w:p>
            <w:pPr>
              <w:adjustRightInd w:val="0"/>
              <w:snapToGrid w:val="0"/>
              <w:ind w:right="-57" w:rightChars="-27"/>
              <w:rPr>
                <w:rFonts w:ascii="仿宋" w:hAnsi="仿宋" w:eastAsia="仿宋"/>
                <w:sz w:val="24"/>
                <w:szCs w:val="28"/>
                <w:highlight w:val="none"/>
              </w:rPr>
            </w:pPr>
            <w:r>
              <w:rPr>
                <w:rFonts w:hint="eastAsia" w:ascii="仿宋" w:hAnsi="仿宋" w:eastAsia="仿宋"/>
                <w:sz w:val="24"/>
                <w:szCs w:val="28"/>
                <w:highlight w:val="none"/>
              </w:rPr>
              <w:t>1人驻场服务（3年）</w:t>
            </w:r>
            <w:r>
              <w:rPr>
                <w:rFonts w:hint="eastAsia" w:ascii="仿宋" w:hAnsi="仿宋" w:eastAsia="仿宋"/>
                <w:color w:val="000000"/>
                <w:sz w:val="24"/>
                <w:highlight w:val="none"/>
              </w:rPr>
              <w:t>；</w:t>
            </w:r>
          </w:p>
        </w:tc>
        <w:tc>
          <w:tcPr>
            <w:tcW w:w="2496" w:type="dxa"/>
            <w:shd w:val="clear" w:color="auto" w:fill="auto"/>
            <w:vAlign w:val="center"/>
          </w:tcPr>
          <w:p>
            <w:pPr>
              <w:ind w:right="-57" w:rightChars="-27"/>
              <w:jc w:val="center"/>
              <w:rPr>
                <w:rFonts w:ascii="仿宋" w:hAnsi="仿宋" w:eastAsia="仿宋"/>
                <w:color w:val="000000" w:themeColor="text1"/>
                <w:sz w:val="24"/>
                <w:szCs w:val="28"/>
                <w:highlight w:val="none"/>
                <w14:textFill>
                  <w14:solidFill>
                    <w14:schemeClr w14:val="tx1"/>
                  </w14:solidFill>
                </w14:textFill>
              </w:rPr>
            </w:pPr>
            <w:r>
              <w:rPr>
                <w:rFonts w:hint="eastAsia" w:ascii="仿宋" w:hAnsi="仿宋" w:eastAsia="仿宋"/>
                <w:color w:val="000000" w:themeColor="text1"/>
                <w:sz w:val="24"/>
                <w:szCs w:val="28"/>
                <w:highlight w:val="none"/>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046" w:type="dxa"/>
            <w:gridSpan w:val="8"/>
            <w:shd w:val="clear" w:color="auto" w:fill="auto"/>
            <w:vAlign w:val="center"/>
          </w:tcPr>
          <w:p>
            <w:pPr>
              <w:adjustRightInd w:val="0"/>
              <w:snapToGrid w:val="0"/>
              <w:jc w:val="center"/>
              <w:rPr>
                <w:rFonts w:ascii="仿宋" w:hAnsi="仿宋" w:eastAsia="仿宋"/>
                <w:b/>
                <w:color w:val="000000" w:themeColor="text1"/>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详细</w:t>
            </w:r>
            <w:r>
              <w:rPr>
                <w:rFonts w:ascii="仿宋" w:hAnsi="仿宋" w:eastAsia="仿宋"/>
                <w:b/>
                <w:color w:val="000000" w:themeColor="text1"/>
                <w:sz w:val="28"/>
                <w:szCs w:val="28"/>
                <w:highlight w:val="none"/>
                <w14:textFill>
                  <w14:solidFill>
                    <w14:schemeClr w14:val="tx1"/>
                  </w14:solidFill>
                </w14:textFill>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046" w:type="dxa"/>
            <w:gridSpan w:val="8"/>
            <w:shd w:val="clear" w:color="auto" w:fill="auto"/>
            <w:vAlign w:val="center"/>
          </w:tcPr>
          <w:p>
            <w:pPr>
              <w:adjustRightInd w:val="0"/>
              <w:snapToGrid w:val="0"/>
              <w:jc w:val="center"/>
              <w:rPr>
                <w:rFonts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一、商务参数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1" w:type="dxa"/>
            <w:shd w:val="clear" w:color="auto" w:fill="auto"/>
            <w:vAlign w:val="center"/>
          </w:tcPr>
          <w:p>
            <w:pPr>
              <w:adjustRightInd w:val="0"/>
              <w:snapToGrid w:val="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8"/>
                <w:szCs w:val="24"/>
                <w:highlight w:val="none"/>
                <w14:textFill>
                  <w14:solidFill>
                    <w14:schemeClr w14:val="tx1"/>
                  </w14:solidFill>
                </w14:textFill>
              </w:rPr>
              <w:t>类别</w:t>
            </w:r>
          </w:p>
        </w:tc>
        <w:tc>
          <w:tcPr>
            <w:tcW w:w="855" w:type="dxa"/>
            <w:gridSpan w:val="2"/>
            <w:shd w:val="clear" w:color="auto" w:fill="auto"/>
            <w:vAlign w:val="center"/>
          </w:tcPr>
          <w:p>
            <w:pPr>
              <w:adjustRightInd w:val="0"/>
              <w:snapToGrid w:val="0"/>
              <w:jc w:val="cente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序号</w:t>
            </w:r>
          </w:p>
        </w:tc>
        <w:tc>
          <w:tcPr>
            <w:tcW w:w="1483" w:type="dxa"/>
            <w:shd w:val="clear" w:color="auto" w:fill="auto"/>
            <w:vAlign w:val="center"/>
          </w:tcPr>
          <w:p>
            <w:pPr>
              <w:jc w:val="center"/>
              <w:rPr>
                <w:rFonts w:ascii="仿宋" w:hAnsi="仿宋" w:eastAsia="仿宋"/>
                <w:color w:val="000000" w:themeColor="text1"/>
                <w:sz w:val="28"/>
                <w:szCs w:val="24"/>
                <w:highlight w:val="none"/>
                <w14:textFill>
                  <w14:solidFill>
                    <w14:schemeClr w14:val="tx1"/>
                  </w14:solidFill>
                </w14:textFill>
              </w:rPr>
            </w:pPr>
            <w:r>
              <w:rPr>
                <w:rFonts w:hint="eastAsia" w:ascii="仿宋" w:hAnsi="仿宋" w:eastAsia="仿宋"/>
                <w:color w:val="000000" w:themeColor="text1"/>
                <w:sz w:val="28"/>
                <w:szCs w:val="24"/>
                <w:highlight w:val="none"/>
                <w14:textFill>
                  <w14:solidFill>
                    <w14:schemeClr w14:val="tx1"/>
                  </w14:solidFill>
                </w14:textFill>
              </w:rPr>
              <w:t>指标名称</w:t>
            </w:r>
          </w:p>
        </w:tc>
        <w:tc>
          <w:tcPr>
            <w:tcW w:w="5867" w:type="dxa"/>
            <w:gridSpan w:val="4"/>
            <w:shd w:val="clear" w:color="auto" w:fill="auto"/>
            <w:vAlign w:val="center"/>
          </w:tcPr>
          <w:p>
            <w:pPr>
              <w:jc w:val="center"/>
              <w:rPr>
                <w:rFonts w:ascii="仿宋" w:hAnsi="仿宋" w:eastAsia="仿宋"/>
                <w:color w:val="000000" w:themeColor="text1"/>
                <w:sz w:val="28"/>
                <w:szCs w:val="24"/>
                <w:highlight w:val="none"/>
                <w14:textFill>
                  <w14:solidFill>
                    <w14:schemeClr w14:val="tx1"/>
                  </w14:solidFill>
                </w14:textFill>
              </w:rPr>
            </w:pPr>
            <w:r>
              <w:rPr>
                <w:rFonts w:hint="eastAsia" w:ascii="仿宋" w:hAnsi="仿宋" w:eastAsia="仿宋"/>
                <w:color w:val="000000" w:themeColor="text1"/>
                <w:sz w:val="28"/>
                <w:szCs w:val="24"/>
                <w:highlight w:val="none"/>
                <w14:textFill>
                  <w14:solidFill>
                    <w14:schemeClr w14:val="tx1"/>
                  </w14:solidFill>
                </w14:textFill>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1" w:type="dxa"/>
            <w:vMerge w:val="restart"/>
            <w:shd w:val="clear" w:color="auto" w:fill="auto"/>
            <w:vAlign w:val="center"/>
          </w:tcPr>
          <w:p>
            <w:pPr>
              <w:adjustRightInd w:val="0"/>
              <w:snapToGrid w:val="0"/>
              <w:jc w:val="cente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保密</w:t>
            </w:r>
          </w:p>
          <w:p>
            <w:pPr>
              <w:adjustRightInd w:val="0"/>
              <w:snapToGrid w:val="0"/>
              <w:jc w:val="center"/>
              <w:rPr>
                <w:rFonts w:ascii="仿宋" w:hAnsi="仿宋" w:eastAsia="仿宋"/>
                <w:color w:val="000000" w:themeColor="text1"/>
                <w:sz w:val="24"/>
                <w:szCs w:val="24"/>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廉政要求</w:t>
            </w:r>
          </w:p>
        </w:tc>
        <w:tc>
          <w:tcPr>
            <w:tcW w:w="855" w:type="dxa"/>
            <w:gridSpan w:val="2"/>
            <w:shd w:val="clear" w:color="auto" w:fill="auto"/>
            <w:vAlign w:val="center"/>
          </w:tcPr>
          <w:p>
            <w:pPr>
              <w:adjustRightInd w:val="0"/>
              <w:snapToGrid w:val="0"/>
              <w:jc w:val="center"/>
              <w:rPr>
                <w:rFonts w:ascii="仿宋" w:hAnsi="仿宋" w:eastAsia="仿宋"/>
                <w:color w:val="000000" w:themeColor="text1"/>
                <w:sz w:val="24"/>
                <w:szCs w:val="28"/>
                <w:highlight w:val="none"/>
                <w14:textFill>
                  <w14:solidFill>
                    <w14:schemeClr w14:val="tx1"/>
                  </w14:solidFill>
                </w14:textFill>
              </w:rPr>
            </w:pPr>
            <w:r>
              <w:rPr>
                <w:rFonts w:hint="eastAsia" w:ascii="仿宋" w:hAnsi="仿宋" w:eastAsia="仿宋"/>
                <w:color w:val="000000" w:themeColor="text1"/>
                <w:sz w:val="24"/>
                <w:szCs w:val="28"/>
                <w:highlight w:val="none"/>
                <w14:textFill>
                  <w14:solidFill>
                    <w14:schemeClr w14:val="tx1"/>
                  </w14:solidFill>
                </w14:textFill>
              </w:rPr>
              <w:t>1</w:t>
            </w:r>
          </w:p>
        </w:tc>
        <w:tc>
          <w:tcPr>
            <w:tcW w:w="1483" w:type="dxa"/>
            <w:shd w:val="clear" w:color="auto" w:fill="auto"/>
            <w:vAlign w:val="center"/>
          </w:tcPr>
          <w:p>
            <w:pPr>
              <w:jc w:val="center"/>
              <w:rPr>
                <w:rFonts w:ascii="仿宋" w:hAnsi="仿宋" w:eastAsia="仿宋"/>
                <w:color w:val="000000" w:themeColor="text1"/>
                <w:sz w:val="24"/>
                <w:szCs w:val="28"/>
                <w:highlight w:val="none"/>
                <w14:textFill>
                  <w14:solidFill>
                    <w14:schemeClr w14:val="tx1"/>
                  </w14:solidFill>
                </w14:textFill>
              </w:rPr>
            </w:pPr>
            <w:r>
              <w:rPr>
                <w:rFonts w:hint="eastAsia" w:ascii="仿宋" w:hAnsi="仿宋" w:eastAsia="仿宋"/>
                <w:color w:val="000000" w:themeColor="text1"/>
                <w:sz w:val="24"/>
                <w:szCs w:val="28"/>
                <w:highlight w:val="none"/>
                <w14:textFill>
                  <w14:solidFill>
                    <w14:schemeClr w14:val="tx1"/>
                  </w14:solidFill>
                </w14:textFill>
              </w:rPr>
              <w:t>★保密廉政承诺</w:t>
            </w:r>
          </w:p>
        </w:tc>
        <w:tc>
          <w:tcPr>
            <w:tcW w:w="5867" w:type="dxa"/>
            <w:gridSpan w:val="4"/>
            <w:shd w:val="clear" w:color="auto" w:fill="auto"/>
            <w:vAlign w:val="center"/>
          </w:tcPr>
          <w:p>
            <w:pPr>
              <w:ind w:right="-57" w:rightChars="-27"/>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承诺根据招标方要求签署保密、廉政承诺书。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1" w:type="dxa"/>
            <w:vMerge w:val="continue"/>
            <w:shd w:val="clear" w:color="auto" w:fill="auto"/>
            <w:vAlign w:val="center"/>
          </w:tcPr>
          <w:p>
            <w:pPr>
              <w:adjustRightInd w:val="0"/>
              <w:snapToGrid w:val="0"/>
              <w:jc w:val="center"/>
              <w:rPr>
                <w:rFonts w:ascii="仿宋" w:hAnsi="仿宋" w:eastAsia="仿宋"/>
                <w:color w:val="000000" w:themeColor="text1"/>
                <w:sz w:val="24"/>
                <w:szCs w:val="24"/>
                <w:highlight w:val="none"/>
                <w14:textFill>
                  <w14:solidFill>
                    <w14:schemeClr w14:val="tx1"/>
                  </w14:solidFill>
                </w14:textFill>
              </w:rPr>
            </w:pPr>
          </w:p>
        </w:tc>
        <w:tc>
          <w:tcPr>
            <w:tcW w:w="855" w:type="dxa"/>
            <w:gridSpan w:val="2"/>
            <w:shd w:val="clear" w:color="auto" w:fill="auto"/>
            <w:vAlign w:val="center"/>
          </w:tcPr>
          <w:p>
            <w:pPr>
              <w:adjustRightInd w:val="0"/>
              <w:snapToGrid w:val="0"/>
              <w:jc w:val="center"/>
              <w:rPr>
                <w:rFonts w:ascii="仿宋" w:hAnsi="仿宋" w:eastAsia="仿宋"/>
                <w:color w:val="000000" w:themeColor="text1"/>
                <w:sz w:val="24"/>
                <w:szCs w:val="28"/>
                <w:highlight w:val="none"/>
                <w14:textFill>
                  <w14:solidFill>
                    <w14:schemeClr w14:val="tx1"/>
                  </w14:solidFill>
                </w14:textFill>
              </w:rPr>
            </w:pPr>
            <w:r>
              <w:rPr>
                <w:rFonts w:hint="eastAsia" w:ascii="仿宋" w:hAnsi="仿宋" w:eastAsia="仿宋"/>
                <w:color w:val="000000" w:themeColor="text1"/>
                <w:sz w:val="24"/>
                <w:szCs w:val="28"/>
                <w:highlight w:val="none"/>
                <w14:textFill>
                  <w14:solidFill>
                    <w14:schemeClr w14:val="tx1"/>
                  </w14:solidFill>
                </w14:textFill>
              </w:rPr>
              <w:t>2</w:t>
            </w:r>
          </w:p>
        </w:tc>
        <w:tc>
          <w:tcPr>
            <w:tcW w:w="1483" w:type="dxa"/>
            <w:shd w:val="clear" w:color="auto" w:fill="auto"/>
            <w:vAlign w:val="center"/>
          </w:tcPr>
          <w:p>
            <w:pPr>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★保密要求</w:t>
            </w:r>
          </w:p>
        </w:tc>
        <w:tc>
          <w:tcPr>
            <w:tcW w:w="5867" w:type="dxa"/>
            <w:gridSpan w:val="4"/>
            <w:shd w:val="clear" w:color="auto" w:fill="auto"/>
            <w:vAlign w:val="center"/>
          </w:tcPr>
          <w:p>
            <w:pPr>
              <w:ind w:right="-57" w:rightChars="-27"/>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在以往实施的所有案例中，未发生失泄密情况或其他涉及数据安全的负面通报。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1" w:type="dxa"/>
            <w:shd w:val="clear" w:color="auto" w:fill="auto"/>
            <w:vAlign w:val="center"/>
          </w:tcPr>
          <w:p>
            <w:pPr>
              <w:adjustRightInd w:val="0"/>
              <w:snapToGrid w:val="0"/>
              <w:jc w:val="cente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案例要求</w:t>
            </w:r>
          </w:p>
        </w:tc>
        <w:tc>
          <w:tcPr>
            <w:tcW w:w="855" w:type="dxa"/>
            <w:gridSpan w:val="2"/>
            <w:shd w:val="clear" w:color="auto" w:fill="auto"/>
            <w:vAlign w:val="center"/>
          </w:tcPr>
          <w:p>
            <w:pPr>
              <w:adjustRightInd w:val="0"/>
              <w:snapToGrid w:val="0"/>
              <w:jc w:val="center"/>
              <w:rPr>
                <w:rFonts w:ascii="仿宋" w:hAnsi="仿宋" w:eastAsia="仿宋"/>
                <w:color w:val="000000" w:themeColor="text1"/>
                <w:sz w:val="24"/>
                <w:szCs w:val="28"/>
                <w:highlight w:val="none"/>
                <w14:textFill>
                  <w14:solidFill>
                    <w14:schemeClr w14:val="tx1"/>
                  </w14:solidFill>
                </w14:textFill>
              </w:rPr>
            </w:pPr>
            <w:r>
              <w:rPr>
                <w:rFonts w:hint="eastAsia" w:ascii="仿宋" w:hAnsi="仿宋" w:eastAsia="仿宋"/>
                <w:color w:val="000000" w:themeColor="text1"/>
                <w:sz w:val="24"/>
                <w:szCs w:val="28"/>
                <w:highlight w:val="none"/>
                <w14:textFill>
                  <w14:solidFill>
                    <w14:schemeClr w14:val="tx1"/>
                  </w14:solidFill>
                </w14:textFill>
              </w:rPr>
              <w:t>3</w:t>
            </w:r>
          </w:p>
        </w:tc>
        <w:tc>
          <w:tcPr>
            <w:tcW w:w="1483" w:type="dxa"/>
            <w:shd w:val="clear" w:color="auto" w:fill="auto"/>
            <w:vAlign w:val="center"/>
          </w:tcPr>
          <w:p>
            <w:pPr>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#过往案例</w:t>
            </w:r>
          </w:p>
        </w:tc>
        <w:tc>
          <w:tcPr>
            <w:tcW w:w="5867" w:type="dxa"/>
            <w:gridSpan w:val="4"/>
            <w:shd w:val="clear" w:color="auto" w:fill="auto"/>
            <w:vAlign w:val="center"/>
          </w:tcPr>
          <w:p>
            <w:pPr>
              <w:ind w:right="-57" w:rightChars="-27"/>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所投产品生产企业在大型三甲医院具有相同架构模式的云桌面案例。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1" w:type="dxa"/>
            <w:vMerge w:val="restart"/>
            <w:shd w:val="clear" w:color="auto" w:fill="auto"/>
            <w:vAlign w:val="center"/>
          </w:tcPr>
          <w:p>
            <w:pPr>
              <w:adjustRightInd w:val="0"/>
              <w:snapToGrid w:val="0"/>
              <w:jc w:val="cente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其他</w:t>
            </w:r>
            <w:r>
              <w:rPr>
                <w:rFonts w:ascii="仿宋" w:hAnsi="仿宋" w:eastAsia="仿宋"/>
                <w:color w:val="000000" w:themeColor="text1"/>
                <w:sz w:val="28"/>
                <w:szCs w:val="28"/>
                <w:highlight w:val="none"/>
                <w14:textFill>
                  <w14:solidFill>
                    <w14:schemeClr w14:val="tx1"/>
                  </w14:solidFill>
                </w14:textFill>
              </w:rPr>
              <w:t>要求</w:t>
            </w:r>
          </w:p>
        </w:tc>
        <w:tc>
          <w:tcPr>
            <w:tcW w:w="855" w:type="dxa"/>
            <w:gridSpan w:val="2"/>
            <w:shd w:val="clear" w:color="auto" w:fill="auto"/>
            <w:vAlign w:val="center"/>
          </w:tcPr>
          <w:p>
            <w:pPr>
              <w:adjustRightInd w:val="0"/>
              <w:snapToGrid w:val="0"/>
              <w:jc w:val="center"/>
              <w:rPr>
                <w:rFonts w:ascii="仿宋" w:hAnsi="仿宋" w:eastAsia="仿宋"/>
                <w:color w:val="000000" w:themeColor="text1"/>
                <w:sz w:val="24"/>
                <w:szCs w:val="28"/>
                <w:highlight w:val="none"/>
                <w14:textFill>
                  <w14:solidFill>
                    <w14:schemeClr w14:val="tx1"/>
                  </w14:solidFill>
                </w14:textFill>
              </w:rPr>
            </w:pPr>
            <w:r>
              <w:rPr>
                <w:rFonts w:hint="eastAsia" w:ascii="仿宋" w:hAnsi="仿宋" w:eastAsia="仿宋"/>
                <w:color w:val="000000" w:themeColor="text1"/>
                <w:sz w:val="24"/>
                <w:szCs w:val="28"/>
                <w:highlight w:val="none"/>
                <w14:textFill>
                  <w14:solidFill>
                    <w14:schemeClr w14:val="tx1"/>
                  </w14:solidFill>
                </w14:textFill>
              </w:rPr>
              <w:t>4</w:t>
            </w:r>
          </w:p>
        </w:tc>
        <w:tc>
          <w:tcPr>
            <w:tcW w:w="1483" w:type="dxa"/>
            <w:shd w:val="clear" w:color="auto" w:fill="auto"/>
          </w:tcPr>
          <w:p>
            <w:pPr>
              <w:ind w:right="-57" w:rightChars="-27"/>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★宣传要求</w:t>
            </w:r>
          </w:p>
        </w:tc>
        <w:tc>
          <w:tcPr>
            <w:tcW w:w="5867" w:type="dxa"/>
            <w:gridSpan w:val="4"/>
            <w:shd w:val="clear" w:color="auto" w:fill="auto"/>
          </w:tcPr>
          <w:p>
            <w:pPr>
              <w:ind w:right="-57" w:rightChars="-27"/>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投标方不得在未获得招标方允许的情况下开展任何形式的宣传活动。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1" w:type="dxa"/>
            <w:vMerge w:val="continue"/>
            <w:shd w:val="clear" w:color="auto" w:fill="auto"/>
            <w:vAlign w:val="center"/>
          </w:tcPr>
          <w:p>
            <w:pPr>
              <w:adjustRightInd w:val="0"/>
              <w:snapToGrid w:val="0"/>
              <w:jc w:val="center"/>
              <w:rPr>
                <w:rFonts w:ascii="仿宋" w:hAnsi="仿宋" w:eastAsia="仿宋"/>
                <w:color w:val="000000" w:themeColor="text1"/>
                <w:sz w:val="28"/>
                <w:szCs w:val="28"/>
                <w:highlight w:val="none"/>
                <w14:textFill>
                  <w14:solidFill>
                    <w14:schemeClr w14:val="tx1"/>
                  </w14:solidFill>
                </w14:textFill>
              </w:rPr>
            </w:pPr>
          </w:p>
        </w:tc>
        <w:tc>
          <w:tcPr>
            <w:tcW w:w="855" w:type="dxa"/>
            <w:gridSpan w:val="2"/>
            <w:shd w:val="clear" w:color="auto" w:fill="auto"/>
            <w:vAlign w:val="center"/>
          </w:tcPr>
          <w:p>
            <w:pPr>
              <w:adjustRightInd w:val="0"/>
              <w:snapToGrid w:val="0"/>
              <w:jc w:val="center"/>
              <w:rPr>
                <w:rFonts w:ascii="仿宋" w:hAnsi="仿宋" w:eastAsia="仿宋"/>
                <w:color w:val="000000" w:themeColor="text1"/>
                <w:sz w:val="24"/>
                <w:szCs w:val="28"/>
                <w:highlight w:val="none"/>
                <w14:textFill>
                  <w14:solidFill>
                    <w14:schemeClr w14:val="tx1"/>
                  </w14:solidFill>
                </w14:textFill>
              </w:rPr>
            </w:pPr>
            <w:r>
              <w:rPr>
                <w:rFonts w:hint="eastAsia" w:ascii="仿宋" w:hAnsi="仿宋" w:eastAsia="仿宋"/>
                <w:color w:val="000000" w:themeColor="text1"/>
                <w:sz w:val="24"/>
                <w:szCs w:val="28"/>
                <w:highlight w:val="none"/>
                <w14:textFill>
                  <w14:solidFill>
                    <w14:schemeClr w14:val="tx1"/>
                  </w14:solidFill>
                </w14:textFill>
              </w:rPr>
              <w:t>5</w:t>
            </w:r>
          </w:p>
        </w:tc>
        <w:tc>
          <w:tcPr>
            <w:tcW w:w="1483" w:type="dxa"/>
            <w:shd w:val="clear" w:color="auto" w:fill="auto"/>
            <w:vAlign w:val="center"/>
          </w:tcPr>
          <w:p>
            <w:pPr>
              <w:ind w:right="-57" w:rightChars="-27"/>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★项目费用</w:t>
            </w:r>
          </w:p>
        </w:tc>
        <w:tc>
          <w:tcPr>
            <w:tcW w:w="5867" w:type="dxa"/>
            <w:gridSpan w:val="4"/>
            <w:shd w:val="clear" w:color="auto" w:fill="auto"/>
            <w:vAlign w:val="center"/>
          </w:tcPr>
          <w:p>
            <w:pPr>
              <w:ind w:right="-57" w:rightChars="-27"/>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本项目为交钥匙工程，项目费用包含项目实施所需的所有费用，投标方不得再提出费用要求。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1" w:type="dxa"/>
            <w:vMerge w:val="restart"/>
            <w:shd w:val="clear" w:color="auto" w:fill="auto"/>
            <w:vAlign w:val="center"/>
          </w:tcPr>
          <w:p>
            <w:pPr>
              <w:adjustRightInd w:val="0"/>
              <w:snapToGrid w:val="0"/>
              <w:jc w:val="cente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资质要求</w:t>
            </w:r>
          </w:p>
          <w:p>
            <w:pPr>
              <w:adjustRightInd w:val="0"/>
              <w:snapToGrid w:val="0"/>
              <w:jc w:val="center"/>
              <w:rPr>
                <w:rFonts w:ascii="仿宋" w:hAnsi="仿宋" w:eastAsia="仿宋"/>
                <w:color w:val="000000" w:themeColor="text1"/>
                <w:sz w:val="28"/>
                <w:szCs w:val="28"/>
                <w:highlight w:val="none"/>
                <w14:textFill>
                  <w14:solidFill>
                    <w14:schemeClr w14:val="tx1"/>
                  </w14:solidFill>
                </w14:textFill>
              </w:rPr>
            </w:pPr>
          </w:p>
        </w:tc>
        <w:tc>
          <w:tcPr>
            <w:tcW w:w="855" w:type="dxa"/>
            <w:gridSpan w:val="2"/>
            <w:shd w:val="clear" w:color="auto" w:fill="auto"/>
            <w:vAlign w:val="center"/>
          </w:tcPr>
          <w:p>
            <w:pPr>
              <w:adjustRightInd w:val="0"/>
              <w:snapToGrid w:val="0"/>
              <w:jc w:val="center"/>
              <w:rPr>
                <w:rFonts w:ascii="仿宋" w:hAnsi="仿宋" w:eastAsia="仿宋"/>
                <w:color w:val="000000" w:themeColor="text1"/>
                <w:sz w:val="24"/>
                <w:szCs w:val="28"/>
                <w:highlight w:val="none"/>
                <w14:textFill>
                  <w14:solidFill>
                    <w14:schemeClr w14:val="tx1"/>
                  </w14:solidFill>
                </w14:textFill>
              </w:rPr>
            </w:pPr>
            <w:r>
              <w:rPr>
                <w:rFonts w:ascii="仿宋" w:hAnsi="仿宋" w:eastAsia="仿宋"/>
                <w:color w:val="000000" w:themeColor="text1"/>
                <w:sz w:val="24"/>
                <w:szCs w:val="28"/>
                <w:highlight w:val="none"/>
                <w14:textFill>
                  <w14:solidFill>
                    <w14:schemeClr w14:val="tx1"/>
                  </w14:solidFill>
                </w14:textFill>
              </w:rPr>
              <w:t>6</w:t>
            </w:r>
          </w:p>
        </w:tc>
        <w:tc>
          <w:tcPr>
            <w:tcW w:w="1483" w:type="dxa"/>
            <w:shd w:val="clear" w:color="auto" w:fill="auto"/>
            <w:vAlign w:val="center"/>
          </w:tcPr>
          <w:p>
            <w:pPr>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#技术力量</w:t>
            </w:r>
          </w:p>
        </w:tc>
        <w:tc>
          <w:tcPr>
            <w:tcW w:w="5867" w:type="dxa"/>
            <w:gridSpan w:val="4"/>
            <w:shd w:val="clear" w:color="auto" w:fill="auto"/>
            <w:vAlign w:val="center"/>
          </w:tcPr>
          <w:p>
            <w:pPr>
              <w:numPr>
                <w:ilvl w:val="0"/>
                <w:numId w:val="3"/>
              </w:numPr>
              <w:adjustRightInd w:val="0"/>
              <w:snapToGrid w:val="0"/>
              <w:spacing w:before="26" w:after="26"/>
              <w:rPr>
                <w:rFonts w:ascii="仿宋" w:hAnsi="仿宋" w:eastAsia="仿宋"/>
                <w:color w:val="000000" w:themeColor="text1"/>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为了保障服务质量，产品制造厂商售后服务体系须通过符合GB/T 27922标准</w:t>
            </w:r>
            <w:r>
              <w:rPr>
                <w:rFonts w:ascii="仿宋" w:hAnsi="仿宋" w:eastAsia="仿宋"/>
                <w:sz w:val="24"/>
                <w:szCs w:val="24"/>
                <w:highlight w:val="none"/>
              </w:rPr>
              <w:t>的售后服务完善程度认证，</w:t>
            </w:r>
            <w:r>
              <w:rPr>
                <w:rFonts w:hint="eastAsia" w:ascii="仿宋" w:hAnsi="仿宋" w:eastAsia="仿宋"/>
                <w:sz w:val="24"/>
                <w:szCs w:val="24"/>
                <w:highlight w:val="none"/>
              </w:rPr>
              <w:t>最少在8星级以上。</w:t>
            </w:r>
          </w:p>
          <w:p>
            <w:pPr>
              <w:numPr>
                <w:ilvl w:val="0"/>
                <w:numId w:val="3"/>
              </w:numPr>
              <w:adjustRightInd w:val="0"/>
              <w:snapToGrid w:val="0"/>
              <w:spacing w:before="26" w:after="26"/>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投标方或</w:t>
            </w:r>
            <w:r>
              <w:rPr>
                <w:rFonts w:ascii="仿宋" w:hAnsi="仿宋" w:eastAsia="仿宋"/>
                <w:color w:val="000000" w:themeColor="text1"/>
                <w:sz w:val="24"/>
                <w:szCs w:val="24"/>
                <w:highlight w:val="none"/>
                <w14:textFill>
                  <w14:solidFill>
                    <w14:schemeClr w14:val="tx1"/>
                  </w14:solidFill>
                </w14:textFill>
              </w:rPr>
              <w:t>产品制造厂商</w:t>
            </w:r>
            <w:r>
              <w:rPr>
                <w:rFonts w:hint="eastAsia" w:ascii="仿宋" w:hAnsi="仿宋" w:eastAsia="仿宋"/>
                <w:color w:val="000000" w:themeColor="text1"/>
                <w:sz w:val="24"/>
                <w:szCs w:val="24"/>
                <w:highlight w:val="none"/>
                <w14:textFill>
                  <w14:solidFill>
                    <w14:schemeClr w14:val="tx1"/>
                  </w14:solidFill>
                </w14:textFill>
              </w:rPr>
              <w:t>拥有IS09001质量管理体系认证证书。</w:t>
            </w:r>
          </w:p>
          <w:p>
            <w:pPr>
              <w:numPr>
                <w:ilvl w:val="0"/>
                <w:numId w:val="3"/>
              </w:numPr>
              <w:adjustRightInd w:val="0"/>
              <w:snapToGrid w:val="0"/>
              <w:spacing w:before="26" w:after="26"/>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投标方或</w:t>
            </w:r>
            <w:r>
              <w:rPr>
                <w:rFonts w:ascii="仿宋" w:hAnsi="仿宋" w:eastAsia="仿宋"/>
                <w:color w:val="000000" w:themeColor="text1"/>
                <w:sz w:val="24"/>
                <w:szCs w:val="24"/>
                <w:highlight w:val="none"/>
                <w14:textFill>
                  <w14:solidFill>
                    <w14:schemeClr w14:val="tx1"/>
                  </w14:solidFill>
                </w14:textFill>
              </w:rPr>
              <w:t>产品制造厂商</w:t>
            </w:r>
            <w:r>
              <w:rPr>
                <w:rFonts w:hint="eastAsia" w:ascii="仿宋" w:hAnsi="仿宋" w:eastAsia="仿宋"/>
                <w:color w:val="000000" w:themeColor="text1"/>
                <w:sz w:val="24"/>
                <w:szCs w:val="24"/>
                <w:highlight w:val="none"/>
                <w14:textFill>
                  <w14:solidFill>
                    <w14:schemeClr w14:val="tx1"/>
                  </w14:solidFill>
                </w14:textFill>
              </w:rPr>
              <w:t>拥有IS027001信息安全管理体系认证证书。</w:t>
            </w:r>
          </w:p>
          <w:p>
            <w:pPr>
              <w:pStyle w:val="11"/>
              <w:numPr>
                <w:ilvl w:val="0"/>
                <w:numId w:val="3"/>
              </w:numPr>
              <w:adjustRightInd w:val="0"/>
              <w:snapToGrid w:val="0"/>
              <w:spacing w:before="26" w:after="26"/>
              <w:ind w:firstLineChars="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s="仿宋"/>
                <w:sz w:val="24"/>
                <w:szCs w:val="24"/>
                <w:highlight w:val="none"/>
              </w:rPr>
              <w:t>为保障产品厂商具备较强的研发与产品迭代能力，厂商具备软件开发成熟度CMMI5级以上认证。</w:t>
            </w:r>
          </w:p>
          <w:p>
            <w:pPr>
              <w:pStyle w:val="11"/>
              <w:numPr>
                <w:ilvl w:val="0"/>
                <w:numId w:val="3"/>
              </w:numPr>
              <w:adjustRightInd w:val="0"/>
              <w:snapToGrid w:val="0"/>
              <w:spacing w:before="26" w:after="26"/>
              <w:ind w:firstLineChars="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支持安装国产和非国产操作系统。</w:t>
            </w:r>
          </w:p>
          <w:p>
            <w:pPr>
              <w:pStyle w:val="11"/>
              <w:numPr>
                <w:ilvl w:val="0"/>
                <w:numId w:val="3"/>
              </w:numPr>
              <w:adjustRightInd w:val="0"/>
              <w:snapToGrid w:val="0"/>
              <w:spacing w:before="26" w:after="26"/>
              <w:ind w:firstLineChars="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生产企业为高新技术企业的。</w:t>
            </w:r>
          </w:p>
          <w:p>
            <w:pPr>
              <w:pStyle w:val="11"/>
              <w:numPr>
                <w:ilvl w:val="0"/>
                <w:numId w:val="3"/>
              </w:numPr>
              <w:adjustRightInd w:val="0"/>
              <w:snapToGrid w:val="0"/>
              <w:spacing w:before="26" w:after="26"/>
              <w:ind w:firstLineChars="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生产企业具备ISO22320应急预案管理能力评价认证证书。</w:t>
            </w:r>
          </w:p>
          <w:p>
            <w:pPr>
              <w:pStyle w:val="11"/>
              <w:numPr>
                <w:ilvl w:val="0"/>
                <w:numId w:val="3"/>
              </w:numPr>
              <w:ind w:firstLineChars="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提供国家认证的第三方机构出具的投标产品的检测报告。</w:t>
            </w:r>
          </w:p>
          <w:p>
            <w:pPr>
              <w:pStyle w:val="11"/>
              <w:numPr>
                <w:ilvl w:val="0"/>
                <w:numId w:val="3"/>
              </w:numPr>
              <w:adjustRightInd w:val="0"/>
              <w:snapToGrid w:val="0"/>
              <w:spacing w:before="26" w:after="26"/>
              <w:ind w:firstLineChars="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投标产品具备有效的3C证书。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1" w:type="dxa"/>
            <w:vMerge w:val="continue"/>
            <w:shd w:val="clear" w:color="auto" w:fill="auto"/>
            <w:vAlign w:val="center"/>
          </w:tcPr>
          <w:p>
            <w:pPr>
              <w:adjustRightInd w:val="0"/>
              <w:snapToGrid w:val="0"/>
              <w:jc w:val="center"/>
              <w:rPr>
                <w:rFonts w:ascii="仿宋" w:hAnsi="仿宋" w:eastAsia="仿宋"/>
                <w:color w:val="000000" w:themeColor="text1"/>
                <w:sz w:val="28"/>
                <w:szCs w:val="24"/>
                <w:highlight w:val="none"/>
                <w14:textFill>
                  <w14:solidFill>
                    <w14:schemeClr w14:val="tx1"/>
                  </w14:solidFill>
                </w14:textFill>
              </w:rPr>
            </w:pPr>
          </w:p>
        </w:tc>
        <w:tc>
          <w:tcPr>
            <w:tcW w:w="855" w:type="dxa"/>
            <w:gridSpan w:val="2"/>
            <w:shd w:val="clear" w:color="auto" w:fill="auto"/>
            <w:vAlign w:val="center"/>
          </w:tcPr>
          <w:p>
            <w:pPr>
              <w:adjustRightInd w:val="0"/>
              <w:snapToGrid w:val="0"/>
              <w:jc w:val="center"/>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7</w:t>
            </w:r>
          </w:p>
        </w:tc>
        <w:tc>
          <w:tcPr>
            <w:tcW w:w="1483" w:type="dxa"/>
            <w:shd w:val="clear" w:color="auto" w:fill="auto"/>
            <w:vAlign w:val="center"/>
          </w:tcPr>
          <w:p>
            <w:pP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★版权要求</w:t>
            </w:r>
          </w:p>
        </w:tc>
        <w:tc>
          <w:tcPr>
            <w:tcW w:w="5867" w:type="dxa"/>
            <w:gridSpan w:val="4"/>
            <w:shd w:val="clear" w:color="auto" w:fill="auto"/>
            <w:vAlign w:val="center"/>
          </w:tcPr>
          <w:p>
            <w:pPr>
              <w:pStyle w:val="11"/>
              <w:numPr>
                <w:ilvl w:val="0"/>
                <w:numId w:val="4"/>
              </w:numPr>
              <w:ind w:firstLineChars="0"/>
              <w:rPr>
                <w:rFonts w:ascii="仿宋" w:hAnsi="仿宋" w:eastAsia="仿宋"/>
                <w:color w:val="000000" w:themeColor="text1"/>
                <w:sz w:val="24"/>
                <w:szCs w:val="24"/>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产品制造厂商</w:t>
            </w:r>
            <w:r>
              <w:rPr>
                <w:rFonts w:hint="eastAsia" w:ascii="仿宋" w:hAnsi="仿宋" w:eastAsia="仿宋"/>
                <w:color w:val="000000" w:themeColor="text1"/>
                <w:sz w:val="24"/>
                <w:szCs w:val="24"/>
                <w:highlight w:val="none"/>
                <w14:textFill>
                  <w14:solidFill>
                    <w14:schemeClr w14:val="tx1"/>
                  </w14:solidFill>
                </w14:textFill>
              </w:rPr>
              <w:t>拥有所投产品的软件著作权。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046" w:type="dxa"/>
            <w:gridSpan w:val="8"/>
            <w:shd w:val="clear" w:color="auto" w:fill="auto"/>
            <w:vAlign w:val="center"/>
          </w:tcPr>
          <w:p>
            <w:pPr>
              <w:adjustRightInd w:val="0"/>
              <w:snapToGrid w:val="0"/>
              <w:jc w:val="center"/>
              <w:rPr>
                <w:rFonts w:ascii="仿宋" w:hAnsi="仿宋" w:eastAsia="仿宋"/>
                <w:b/>
                <w:sz w:val="28"/>
                <w:szCs w:val="28"/>
                <w:highlight w:val="none"/>
              </w:rPr>
            </w:pPr>
            <w:r>
              <w:rPr>
                <w:rFonts w:hint="eastAsia" w:ascii="仿宋" w:hAnsi="仿宋" w:eastAsia="仿宋"/>
                <w:b/>
                <w:sz w:val="28"/>
                <w:szCs w:val="28"/>
                <w:highlight w:val="none"/>
              </w:rPr>
              <w:t>二、软件参数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1" w:type="dxa"/>
            <w:shd w:val="clear" w:color="auto" w:fill="auto"/>
            <w:vAlign w:val="center"/>
          </w:tcPr>
          <w:p>
            <w:pPr>
              <w:adjustRightInd w:val="0"/>
              <w:snapToGrid w:val="0"/>
              <w:jc w:val="center"/>
              <w:rPr>
                <w:rFonts w:ascii="仿宋" w:hAnsi="仿宋" w:eastAsia="仿宋"/>
                <w:sz w:val="24"/>
                <w:szCs w:val="24"/>
                <w:highlight w:val="none"/>
              </w:rPr>
            </w:pPr>
            <w:r>
              <w:rPr>
                <w:rFonts w:hint="eastAsia" w:ascii="仿宋" w:hAnsi="仿宋" w:eastAsia="仿宋"/>
                <w:sz w:val="28"/>
                <w:szCs w:val="24"/>
                <w:highlight w:val="none"/>
              </w:rPr>
              <w:t>类别</w:t>
            </w:r>
          </w:p>
        </w:tc>
        <w:tc>
          <w:tcPr>
            <w:tcW w:w="855" w:type="dxa"/>
            <w:gridSpan w:val="2"/>
            <w:shd w:val="clear" w:color="auto" w:fill="auto"/>
            <w:vAlign w:val="center"/>
          </w:tcPr>
          <w:p>
            <w:pPr>
              <w:adjustRightInd w:val="0"/>
              <w:snapToGrid w:val="0"/>
              <w:jc w:val="center"/>
              <w:rPr>
                <w:rFonts w:ascii="仿宋" w:hAnsi="仿宋" w:eastAsia="仿宋"/>
                <w:sz w:val="28"/>
                <w:szCs w:val="28"/>
                <w:highlight w:val="none"/>
              </w:rPr>
            </w:pPr>
            <w:r>
              <w:rPr>
                <w:rFonts w:hint="eastAsia" w:ascii="仿宋" w:hAnsi="仿宋" w:eastAsia="仿宋"/>
                <w:sz w:val="28"/>
                <w:szCs w:val="28"/>
                <w:highlight w:val="none"/>
              </w:rPr>
              <w:t>序号</w:t>
            </w:r>
          </w:p>
        </w:tc>
        <w:tc>
          <w:tcPr>
            <w:tcW w:w="1483" w:type="dxa"/>
            <w:shd w:val="clear" w:color="auto" w:fill="auto"/>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指标名称</w:t>
            </w:r>
          </w:p>
        </w:tc>
        <w:tc>
          <w:tcPr>
            <w:tcW w:w="5867" w:type="dxa"/>
            <w:gridSpan w:val="4"/>
            <w:shd w:val="clear" w:color="auto" w:fill="auto"/>
            <w:vAlign w:val="center"/>
          </w:tcPr>
          <w:p>
            <w:pPr>
              <w:jc w:val="center"/>
              <w:rPr>
                <w:rFonts w:ascii="仿宋" w:hAnsi="仿宋" w:eastAsia="仿宋"/>
                <w:sz w:val="28"/>
                <w:szCs w:val="24"/>
                <w:highlight w:val="none"/>
              </w:rPr>
            </w:pPr>
            <w:r>
              <w:rPr>
                <w:rFonts w:hint="eastAsia" w:ascii="仿宋" w:hAnsi="仿宋" w:eastAsia="仿宋"/>
                <w:sz w:val="28"/>
                <w:szCs w:val="24"/>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14" w:hRule="atLeast"/>
        </w:trPr>
        <w:tc>
          <w:tcPr>
            <w:tcW w:w="841" w:type="dxa"/>
            <w:vMerge w:val="restart"/>
            <w:shd w:val="clear" w:color="auto" w:fill="auto"/>
            <w:vAlign w:val="center"/>
          </w:tcPr>
          <w:p>
            <w:pPr>
              <w:adjustRightInd w:val="0"/>
              <w:snapToGrid w:val="0"/>
              <w:jc w:val="center"/>
              <w:rPr>
                <w:rFonts w:ascii="仿宋" w:hAnsi="仿宋" w:eastAsia="仿宋"/>
                <w:sz w:val="28"/>
                <w:szCs w:val="28"/>
                <w:highlight w:val="none"/>
              </w:rPr>
            </w:pPr>
            <w:r>
              <w:rPr>
                <w:rFonts w:hint="eastAsia" w:ascii="仿宋" w:hAnsi="仿宋" w:eastAsia="仿宋"/>
                <w:sz w:val="28"/>
                <w:szCs w:val="28"/>
                <w:highlight w:val="none"/>
              </w:rPr>
              <w:t>云桌面管理平台和系统</w:t>
            </w:r>
          </w:p>
        </w:tc>
        <w:tc>
          <w:tcPr>
            <w:tcW w:w="855" w:type="dxa"/>
            <w:gridSpan w:val="2"/>
            <w:shd w:val="clear" w:color="auto" w:fill="auto"/>
            <w:vAlign w:val="center"/>
          </w:tcPr>
          <w:p>
            <w:pPr>
              <w:adjustRightInd w:val="0"/>
              <w:snapToGrid w:val="0"/>
              <w:jc w:val="center"/>
              <w:rPr>
                <w:rFonts w:ascii="仿宋" w:hAnsi="仿宋" w:eastAsia="仿宋"/>
                <w:sz w:val="24"/>
                <w:highlight w:val="none"/>
              </w:rPr>
            </w:pPr>
            <w:r>
              <w:rPr>
                <w:rFonts w:ascii="仿宋" w:hAnsi="仿宋" w:eastAsia="仿宋"/>
                <w:sz w:val="24"/>
                <w:highlight w:val="none"/>
              </w:rPr>
              <w:t>8</w:t>
            </w:r>
          </w:p>
        </w:tc>
        <w:tc>
          <w:tcPr>
            <w:tcW w:w="1483" w:type="dxa"/>
            <w:shd w:val="clear" w:color="auto" w:fill="auto"/>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系统部署要求</w:t>
            </w:r>
          </w:p>
        </w:tc>
        <w:tc>
          <w:tcPr>
            <w:tcW w:w="5867" w:type="dxa"/>
            <w:gridSpan w:val="4"/>
            <w:shd w:val="clear" w:color="auto" w:fill="auto"/>
            <w:vAlign w:val="center"/>
          </w:tcPr>
          <w:p>
            <w:pPr>
              <w:pStyle w:val="11"/>
              <w:numPr>
                <w:ilvl w:val="0"/>
                <w:numId w:val="5"/>
              </w:numPr>
              <w:ind w:firstLineChars="0"/>
              <w:rPr>
                <w:rFonts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color w:val="000000" w:themeColor="text1"/>
                <w:sz w:val="24"/>
                <w:szCs w:val="24"/>
                <w:highlight w:val="none"/>
                <w14:textFill>
                  <w14:solidFill>
                    <w14:schemeClr w14:val="tx1"/>
                  </w14:solidFill>
                </w14:textFill>
              </w:rPr>
              <w:t>支持</w:t>
            </w:r>
            <w:r>
              <w:rPr>
                <w:rFonts w:hint="eastAsia" w:ascii="仿宋" w:hAnsi="仿宋" w:eastAsia="仿宋" w:cs="仿宋"/>
                <w:sz w:val="24"/>
                <w:szCs w:val="24"/>
                <w:highlight w:val="none"/>
              </w:rPr>
              <w:t>桌面用户接入并发授权≥1600个（不限制具体桌面架构授权数量）。</w:t>
            </w:r>
          </w:p>
          <w:p>
            <w:pPr>
              <w:pStyle w:val="11"/>
              <w:numPr>
                <w:ilvl w:val="0"/>
                <w:numId w:val="5"/>
              </w:numPr>
              <w:ind w:firstLineChars="0"/>
              <w:rPr>
                <w:rFonts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color w:val="000000" w:themeColor="text1"/>
                <w:sz w:val="24"/>
                <w:szCs w:val="24"/>
                <w:highlight w:val="none"/>
                <w14:textFill>
                  <w14:solidFill>
                    <w14:schemeClr w14:val="tx1"/>
                  </w14:solidFill>
                </w14:textFill>
              </w:rPr>
              <w:t>支持</w:t>
            </w:r>
            <w:r>
              <w:rPr>
                <w:rFonts w:hint="eastAsia" w:ascii="仿宋" w:hAnsi="仿宋" w:eastAsia="仿宋" w:cs="仿宋"/>
                <w:sz w:val="24"/>
                <w:szCs w:val="24"/>
                <w:highlight w:val="none"/>
              </w:rPr>
              <w:t>云桌面服务器出厂时必须预装各类云桌面系统软件（含服务器虚拟化、存储虚拟化软件、网络虚拟化等），不允许提供祼机设备。（提供功能截图证明材料并加盖原厂公章）</w:t>
            </w:r>
          </w:p>
          <w:p>
            <w:pPr>
              <w:pStyle w:val="11"/>
              <w:numPr>
                <w:ilvl w:val="0"/>
                <w:numId w:val="5"/>
              </w:numPr>
              <w:ind w:firstLineChars="0"/>
              <w:rPr>
                <w:rFonts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color w:val="000000" w:themeColor="text1"/>
                <w:sz w:val="24"/>
                <w:szCs w:val="24"/>
                <w:highlight w:val="none"/>
                <w14:textFill>
                  <w14:solidFill>
                    <w14:schemeClr w14:val="tx1"/>
                  </w14:solidFill>
                </w14:textFill>
              </w:rPr>
              <w:t>支持</w:t>
            </w:r>
            <w:r>
              <w:rPr>
                <w:rFonts w:hint="eastAsia" w:ascii="仿宋" w:hAnsi="仿宋" w:eastAsia="仿宋" w:cs="仿宋"/>
                <w:sz w:val="24"/>
                <w:szCs w:val="24"/>
                <w:highlight w:val="none"/>
              </w:rPr>
              <w:t>服务器CPU授权要求匹配服务器数量，性能需求；存储容量授权要求无容量限制，便于后续存储扩容。（提供功能截图证明材料并加盖原厂公章）</w:t>
            </w:r>
          </w:p>
          <w:p>
            <w:pPr>
              <w:pStyle w:val="11"/>
              <w:numPr>
                <w:ilvl w:val="0"/>
                <w:numId w:val="5"/>
              </w:numPr>
              <w:ind w:firstLineChars="0"/>
              <w:rPr>
                <w:rFonts w:ascii="仿宋" w:hAnsi="仿宋" w:eastAsia="仿宋" w:cs="仿宋"/>
                <w:sz w:val="24"/>
                <w:szCs w:val="24"/>
                <w:highlight w:val="none"/>
              </w:rPr>
            </w:pPr>
            <w:r>
              <w:rPr>
                <w:rFonts w:hint="eastAsia" w:ascii="仿宋" w:hAnsi="仿宋" w:eastAsia="仿宋" w:cs="仿宋"/>
                <w:sz w:val="24"/>
                <w:szCs w:val="24"/>
                <w:highlight w:val="none"/>
              </w:rPr>
              <w:t>★支持通过上传操作系统ISO、VMA、QCOW2等两种及以上格式文件来制作生成镜像。</w:t>
            </w:r>
          </w:p>
          <w:p>
            <w:pPr>
              <w:pStyle w:val="11"/>
              <w:numPr>
                <w:ilvl w:val="0"/>
                <w:numId w:val="5"/>
              </w:numPr>
              <w:ind w:firstLineChars="0"/>
              <w:rPr>
                <w:rFonts w:ascii="仿宋" w:hAnsi="仿宋" w:eastAsia="仿宋" w:cs="仿宋"/>
                <w:sz w:val="24"/>
                <w:szCs w:val="24"/>
                <w:highlight w:val="none"/>
              </w:rPr>
            </w:pPr>
            <w:r>
              <w:rPr>
                <w:rFonts w:hint="eastAsia" w:ascii="仿宋" w:hAnsi="仿宋" w:eastAsia="仿宋" w:cs="仿宋"/>
                <w:sz w:val="24"/>
                <w:szCs w:val="24"/>
                <w:highlight w:val="none"/>
              </w:rPr>
              <w:t>支持高效传输协议，管理员可配置协议传输策略、画面帧率，桌面画质、音频。（提供功能截图证明材料并加盖原厂公章）</w:t>
            </w:r>
          </w:p>
          <w:p>
            <w:pPr>
              <w:pStyle w:val="11"/>
              <w:numPr>
                <w:ilvl w:val="0"/>
                <w:numId w:val="5"/>
              </w:numPr>
              <w:ind w:firstLineChars="0"/>
              <w:rPr>
                <w:rFonts w:ascii="仿宋" w:hAnsi="仿宋" w:eastAsia="仿宋" w:cs="仿宋"/>
                <w:sz w:val="24"/>
                <w:szCs w:val="24"/>
                <w:highlight w:val="none"/>
              </w:rPr>
            </w:pPr>
            <w:r>
              <w:rPr>
                <w:rFonts w:hint="eastAsia" w:ascii="仿宋" w:hAnsi="仿宋" w:eastAsia="仿宋" w:cs="仿宋"/>
                <w:color w:val="000000" w:themeColor="text1"/>
                <w:sz w:val="24"/>
                <w:szCs w:val="24"/>
                <w:highlight w:val="none"/>
                <w14:textFill>
                  <w14:solidFill>
                    <w14:schemeClr w14:val="tx1"/>
                  </w14:solidFill>
                </w14:textFill>
              </w:rPr>
              <w:t>支持</w:t>
            </w:r>
            <w:r>
              <w:rPr>
                <w:rFonts w:hint="eastAsia" w:ascii="仿宋" w:hAnsi="仿宋" w:eastAsia="仿宋" w:cs="仿宋"/>
                <w:sz w:val="24"/>
                <w:szCs w:val="24"/>
                <w:highlight w:val="none"/>
              </w:rPr>
              <w:t>分布式存储架构，可以将服务器集群中多个节点的本地磁盘融合为统一存储资源空间，具备在线Scale-out扩展能力，任一节点故障，都不会影响数据的正常访问，存储系统仍然保证数据100%的完整，并且不会停机中断服务。（提供功能截图证明材料并加盖原厂公章）</w:t>
            </w:r>
          </w:p>
          <w:p>
            <w:pPr>
              <w:pStyle w:val="11"/>
              <w:numPr>
                <w:ilvl w:val="0"/>
                <w:numId w:val="5"/>
              </w:numPr>
              <w:ind w:firstLineChars="0"/>
              <w:rPr>
                <w:rFonts w:ascii="仿宋" w:hAnsi="仿宋" w:eastAsia="仿宋" w:cs="仿宋"/>
                <w:sz w:val="24"/>
                <w:szCs w:val="24"/>
                <w:highlight w:val="none"/>
              </w:rPr>
            </w:pPr>
            <w:r>
              <w:rPr>
                <w:rFonts w:hint="eastAsia" w:ascii="仿宋" w:hAnsi="仿宋" w:eastAsia="仿宋" w:cs="仿宋"/>
                <w:color w:val="000000" w:themeColor="text1"/>
                <w:sz w:val="24"/>
                <w:szCs w:val="24"/>
                <w:highlight w:val="none"/>
                <w14:textFill>
                  <w14:solidFill>
                    <w14:schemeClr w14:val="tx1"/>
                  </w14:solidFill>
                </w14:textFill>
              </w:rPr>
              <w:t>支持</w:t>
            </w:r>
            <w:r>
              <w:rPr>
                <w:rFonts w:hint="eastAsia" w:ascii="仿宋" w:hAnsi="仿宋" w:eastAsia="仿宋" w:cs="仿宋"/>
                <w:sz w:val="24"/>
                <w:szCs w:val="24"/>
                <w:highlight w:val="none"/>
              </w:rPr>
              <w:t>云桌面部署超融合架构</w:t>
            </w:r>
            <w:r>
              <w:rPr>
                <w:rFonts w:hint="eastAsia" w:ascii="仿宋" w:hAnsi="仿宋" w:eastAsia="仿宋" w:cs="仿宋"/>
                <w:color w:val="000000" w:themeColor="text1"/>
                <w:sz w:val="24"/>
                <w:szCs w:val="24"/>
                <w:highlight w:val="none"/>
                <w14:textFill>
                  <w14:solidFill>
                    <w14:schemeClr w14:val="tx1"/>
                  </w14:solidFill>
                </w14:textFill>
              </w:rPr>
              <w:t>，支持基于KVM虚拟化的IAAS平台的桌面管理与发布，提供独享桌面、还原桌面以及共享桌面</w:t>
            </w:r>
            <w:r>
              <w:rPr>
                <w:rFonts w:hint="eastAsia" w:ascii="仿宋" w:hAnsi="仿宋" w:eastAsia="仿宋" w:cs="仿宋"/>
                <w:sz w:val="24"/>
                <w:szCs w:val="24"/>
                <w:highlight w:val="none"/>
              </w:rPr>
              <w:t>发布。</w:t>
            </w:r>
          </w:p>
          <w:p>
            <w:pPr>
              <w:pStyle w:val="11"/>
              <w:numPr>
                <w:ilvl w:val="0"/>
                <w:numId w:val="5"/>
              </w:numPr>
              <w:ind w:firstLineChars="0"/>
              <w:rPr>
                <w:rFonts w:ascii="仿宋" w:hAnsi="仿宋" w:eastAsia="仿宋" w:cs="仿宋"/>
                <w:sz w:val="24"/>
                <w:szCs w:val="24"/>
                <w:highlight w:val="none"/>
              </w:rPr>
            </w:pPr>
            <w:r>
              <w:rPr>
                <w:rFonts w:hint="eastAsia" w:ascii="仿宋" w:hAnsi="仿宋" w:eastAsia="仿宋" w:cs="仿宋"/>
                <w:sz w:val="24"/>
                <w:szCs w:val="24"/>
                <w:highlight w:val="none"/>
              </w:rPr>
              <w:t>#支持向导式添加主机节点，为降低部署难度，支持精简纳管主机节点，仅需输入主机节点名称、主机IP地址及密码即可完成主机节点添加。（提供功能截图证明材料并加盖原厂公章）</w:t>
            </w:r>
          </w:p>
          <w:p>
            <w:pPr>
              <w:pStyle w:val="11"/>
              <w:numPr>
                <w:ilvl w:val="0"/>
                <w:numId w:val="5"/>
              </w:numPr>
              <w:ind w:firstLineChars="0"/>
              <w:rPr>
                <w:rFonts w:ascii="仿宋" w:hAnsi="仿宋" w:eastAsia="仿宋" w:cs="仿宋"/>
                <w:sz w:val="24"/>
                <w:szCs w:val="24"/>
                <w:highlight w:val="none"/>
              </w:rPr>
            </w:pPr>
            <w:r>
              <w:rPr>
                <w:rFonts w:hint="eastAsia" w:ascii="仿宋" w:hAnsi="仿宋" w:eastAsia="仿宋" w:cs="仿宋"/>
                <w:color w:val="000000" w:themeColor="text1"/>
                <w:sz w:val="24"/>
                <w:szCs w:val="24"/>
                <w:highlight w:val="none"/>
                <w14:textFill>
                  <w14:solidFill>
                    <w14:schemeClr w14:val="tx1"/>
                  </w14:solidFill>
                </w14:textFill>
              </w:rPr>
              <w:t>支持</w:t>
            </w:r>
            <w:r>
              <w:rPr>
                <w:rFonts w:hint="eastAsia" w:ascii="仿宋" w:hAnsi="仿宋" w:eastAsia="仿宋" w:cs="仿宋"/>
                <w:sz w:val="24"/>
                <w:szCs w:val="24"/>
                <w:highlight w:val="none"/>
              </w:rPr>
              <w:t>服务器后期扩容数据盘时，软件支持即插即用实现扩容，无需定制化。（提供功能截图证明材料并加盖原厂公章）</w:t>
            </w:r>
          </w:p>
          <w:p>
            <w:pPr>
              <w:pStyle w:val="11"/>
              <w:numPr>
                <w:ilvl w:val="0"/>
                <w:numId w:val="5"/>
              </w:numPr>
              <w:ind w:firstLineChars="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云桌面控制器自带高可用性技术，不增加第三方负载均衡工具，可支持主备或集群2种模式，如果选择集群模式部署，要求云桌面控制器宕机切换会话不中断。</w:t>
            </w:r>
          </w:p>
          <w:p>
            <w:pPr>
              <w:pStyle w:val="11"/>
              <w:numPr>
                <w:ilvl w:val="0"/>
                <w:numId w:val="5"/>
              </w:numPr>
              <w:ind w:firstLineChars="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sz w:val="24"/>
                <w:szCs w:val="24"/>
                <w:highlight w:val="none"/>
              </w:rPr>
              <w:t>云桌面客户端及模板系统需要支持包括但不限于Windows</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XP及以上版本操作系统、Linux，及国产操作系统：麒麟、UOS等。</w:t>
            </w:r>
          </w:p>
          <w:p>
            <w:pPr>
              <w:pStyle w:val="11"/>
              <w:numPr>
                <w:ilvl w:val="0"/>
                <w:numId w:val="5"/>
              </w:numPr>
              <w:ind w:firstLineChars="0"/>
              <w:rPr>
                <w:rFonts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color w:val="000000" w:themeColor="text1"/>
                <w:sz w:val="24"/>
                <w:szCs w:val="24"/>
                <w:highlight w:val="none"/>
                <w14:textFill>
                  <w14:solidFill>
                    <w14:schemeClr w14:val="tx1"/>
                  </w14:solidFill>
                </w14:textFill>
              </w:rPr>
              <w:t>支持用户认证、分级分权的消息通知等功能开发，投标厂商需提供承诺函。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1" w:type="dxa"/>
            <w:vMerge w:val="continue"/>
            <w:shd w:val="clear" w:color="auto" w:fill="auto"/>
            <w:vAlign w:val="center"/>
          </w:tcPr>
          <w:p>
            <w:pPr>
              <w:adjustRightInd w:val="0"/>
              <w:snapToGrid w:val="0"/>
              <w:jc w:val="center"/>
              <w:rPr>
                <w:rFonts w:ascii="仿宋" w:hAnsi="仿宋" w:eastAsia="仿宋"/>
                <w:sz w:val="28"/>
                <w:szCs w:val="28"/>
                <w:highlight w:val="none"/>
              </w:rPr>
            </w:pPr>
          </w:p>
        </w:tc>
        <w:tc>
          <w:tcPr>
            <w:tcW w:w="855" w:type="dxa"/>
            <w:gridSpan w:val="2"/>
            <w:shd w:val="clear" w:color="auto" w:fill="auto"/>
            <w:vAlign w:val="center"/>
          </w:tcPr>
          <w:p>
            <w:pPr>
              <w:adjustRightInd w:val="0"/>
              <w:snapToGrid w:val="0"/>
              <w:jc w:val="center"/>
              <w:rPr>
                <w:rFonts w:ascii="仿宋" w:hAnsi="仿宋" w:eastAsia="仿宋"/>
                <w:sz w:val="24"/>
                <w:highlight w:val="none"/>
              </w:rPr>
            </w:pPr>
            <w:r>
              <w:rPr>
                <w:rFonts w:ascii="仿宋" w:hAnsi="仿宋" w:eastAsia="仿宋"/>
                <w:sz w:val="24"/>
                <w:highlight w:val="none"/>
              </w:rPr>
              <w:t>9</w:t>
            </w:r>
          </w:p>
        </w:tc>
        <w:tc>
          <w:tcPr>
            <w:tcW w:w="1483" w:type="dxa"/>
            <w:shd w:val="clear" w:color="auto" w:fill="auto"/>
            <w:vAlign w:val="center"/>
          </w:tcPr>
          <w:p>
            <w:pPr>
              <w:rPr>
                <w:rFonts w:ascii="仿宋" w:hAnsi="仿宋" w:eastAsia="仿宋"/>
                <w:sz w:val="24"/>
                <w:szCs w:val="24"/>
                <w:highlight w:val="none"/>
              </w:rPr>
            </w:pP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sz w:val="24"/>
                <w:szCs w:val="24"/>
                <w:highlight w:val="none"/>
              </w:rPr>
              <w:t>用户体验</w:t>
            </w:r>
          </w:p>
        </w:tc>
        <w:tc>
          <w:tcPr>
            <w:tcW w:w="5867" w:type="dxa"/>
            <w:gridSpan w:val="4"/>
            <w:shd w:val="clear" w:color="auto" w:fill="auto"/>
            <w:vAlign w:val="center"/>
          </w:tcPr>
          <w:p>
            <w:pPr>
              <w:pStyle w:val="11"/>
              <w:numPr>
                <w:ilvl w:val="0"/>
                <w:numId w:val="6"/>
              </w:numPr>
              <w:ind w:firstLineChars="0"/>
              <w:rPr>
                <w:rFonts w:ascii="仿宋" w:hAnsi="仿宋" w:eastAsia="仿宋" w:cs="仿宋"/>
                <w:sz w:val="24"/>
                <w:szCs w:val="24"/>
                <w:highlight w:val="none"/>
              </w:rPr>
            </w:pPr>
            <w:r>
              <w:rPr>
                <w:rFonts w:hint="eastAsia" w:ascii="仿宋" w:hAnsi="仿宋" w:eastAsia="仿宋" w:cs="仿宋"/>
                <w:sz w:val="24"/>
                <w:szCs w:val="24"/>
                <w:highlight w:val="none"/>
              </w:rPr>
              <w:t>支持在还原模式下Windows</w:t>
            </w:r>
            <w:r>
              <w:rPr>
                <w:rFonts w:ascii="仿宋" w:hAnsi="仿宋" w:eastAsia="仿宋" w:cs="仿宋"/>
                <w:sz w:val="24"/>
                <w:szCs w:val="24"/>
                <w:highlight w:val="none"/>
              </w:rPr>
              <w:t xml:space="preserve"> </w:t>
            </w:r>
            <w:r>
              <w:rPr>
                <w:rFonts w:hint="eastAsia" w:ascii="仿宋" w:hAnsi="仿宋" w:eastAsia="仿宋" w:cs="仿宋"/>
                <w:sz w:val="24"/>
                <w:szCs w:val="24"/>
                <w:highlight w:val="none"/>
              </w:rPr>
              <w:t>7及以上操作系统可保留打印机配置，可以根据客户机对象或者终端ip对象关联打印机配置，用户通过终端登录桌面，自动匹配终端管理的打印机配置，实现就近打印。（提供功能截图证明材料并加盖原厂公章）</w:t>
            </w:r>
          </w:p>
          <w:p>
            <w:pPr>
              <w:pStyle w:val="11"/>
              <w:numPr>
                <w:ilvl w:val="0"/>
                <w:numId w:val="6"/>
              </w:numPr>
              <w:ind w:firstLineChars="0"/>
              <w:rPr>
                <w:rFonts w:ascii="仿宋" w:hAnsi="仿宋" w:eastAsia="仿宋" w:cs="仿宋"/>
                <w:sz w:val="24"/>
                <w:szCs w:val="24"/>
                <w:highlight w:val="none"/>
              </w:rPr>
            </w:pPr>
            <w:r>
              <w:rPr>
                <w:rFonts w:hint="eastAsia" w:ascii="仿宋" w:hAnsi="仿宋" w:eastAsia="仿宋" w:cs="仿宋"/>
                <w:sz w:val="24"/>
                <w:szCs w:val="24"/>
                <w:highlight w:val="none"/>
              </w:rPr>
              <w:t>根据虚拟机使用需求、可进行资源调整，包括内存、CPU、硬盘等。（提供功能截图证明材料并加盖原厂公章）</w:t>
            </w:r>
          </w:p>
          <w:p>
            <w:pPr>
              <w:pStyle w:val="11"/>
              <w:numPr>
                <w:ilvl w:val="0"/>
                <w:numId w:val="6"/>
              </w:numPr>
              <w:ind w:firstLineChars="0"/>
              <w:rPr>
                <w:rFonts w:ascii="仿宋" w:hAnsi="仿宋" w:eastAsia="仿宋" w:cs="仿宋"/>
                <w:sz w:val="24"/>
                <w:szCs w:val="24"/>
                <w:highlight w:val="none"/>
              </w:rPr>
            </w:pPr>
            <w:r>
              <w:rPr>
                <w:rFonts w:hint="eastAsia" w:ascii="仿宋" w:hAnsi="仿宋" w:eastAsia="仿宋" w:cs="仿宋"/>
                <w:sz w:val="24"/>
                <w:szCs w:val="24"/>
                <w:highlight w:val="none"/>
              </w:rPr>
              <w:t>支持快照恢复，当用户自己误操作导致云桌面卡慢、蓝屏、死机或者中病毒的时候，可通过快照功能回复原有系统。（提供功能截图证明材料并加盖原厂公章）</w:t>
            </w:r>
          </w:p>
          <w:p>
            <w:pPr>
              <w:pStyle w:val="11"/>
              <w:numPr>
                <w:ilvl w:val="0"/>
                <w:numId w:val="6"/>
              </w:numPr>
              <w:ind w:firstLineChars="0"/>
              <w:rPr>
                <w:rFonts w:ascii="仿宋" w:hAnsi="仿宋" w:eastAsia="仿宋" w:cs="仿宋"/>
                <w:sz w:val="24"/>
                <w:szCs w:val="24"/>
                <w:highlight w:val="none"/>
              </w:rPr>
            </w:pPr>
            <w:r>
              <w:rPr>
                <w:rFonts w:hint="eastAsia" w:ascii="仿宋" w:hAnsi="仿宋" w:eastAsia="仿宋" w:cs="仿宋"/>
                <w:sz w:val="24"/>
                <w:szCs w:val="24"/>
                <w:highlight w:val="none"/>
              </w:rPr>
              <w:t>支持USB外设映射，兼容高拍仪、扫描枪、扫描仪、摄像头、密码小键盘、指纹收集器、身份证读卡器、手写板、打印机、USB-key等不同外设。（提供功能截图证明材料并加盖原厂公章）</w:t>
            </w:r>
          </w:p>
          <w:p>
            <w:pPr>
              <w:pStyle w:val="11"/>
              <w:numPr>
                <w:ilvl w:val="0"/>
                <w:numId w:val="6"/>
              </w:numPr>
              <w:ind w:firstLineChars="0"/>
              <w:rPr>
                <w:rFonts w:ascii="仿宋" w:hAnsi="仿宋" w:eastAsia="仿宋" w:cs="仿宋"/>
                <w:sz w:val="24"/>
                <w:szCs w:val="24"/>
                <w:highlight w:val="none"/>
              </w:rPr>
            </w:pPr>
            <w:r>
              <w:rPr>
                <w:rFonts w:hint="eastAsia" w:ascii="仿宋" w:hAnsi="仿宋" w:eastAsia="仿宋" w:cs="仿宋"/>
                <w:color w:val="000000" w:themeColor="text1"/>
                <w:sz w:val="24"/>
                <w:szCs w:val="24"/>
                <w:highlight w:val="none"/>
                <w14:textFill>
                  <w14:solidFill>
                    <w14:schemeClr w14:val="tx1"/>
                  </w14:solidFill>
                </w14:textFill>
              </w:rPr>
              <w:t>支持</w:t>
            </w:r>
            <w:r>
              <w:rPr>
                <w:rFonts w:hint="eastAsia" w:ascii="仿宋" w:hAnsi="仿宋" w:eastAsia="仿宋" w:cs="仿宋"/>
                <w:sz w:val="24"/>
                <w:szCs w:val="24"/>
                <w:highlight w:val="none"/>
              </w:rPr>
              <w:t>虚拟机在全屏的时候，同步物理机的分辨率，窗口化的时候，需要同步窗口大小的分辨率，以保证在PC客户端接入云桌面，分辨率正常使用。（提供功能截图证明材料并加盖原厂公章）</w:t>
            </w:r>
          </w:p>
          <w:p>
            <w:pPr>
              <w:pStyle w:val="11"/>
              <w:numPr>
                <w:ilvl w:val="0"/>
                <w:numId w:val="6"/>
              </w:numPr>
              <w:ind w:firstLineChars="0"/>
              <w:rPr>
                <w:rFonts w:ascii="仿宋" w:hAnsi="仿宋" w:eastAsia="仿宋"/>
                <w:sz w:val="24"/>
                <w:szCs w:val="24"/>
                <w:highlight w:val="none"/>
              </w:rPr>
            </w:pPr>
            <w:r>
              <w:rPr>
                <w:rFonts w:hint="eastAsia" w:ascii="仿宋" w:hAnsi="仿宋" w:eastAsia="仿宋" w:cs="仿宋"/>
                <w:sz w:val="24"/>
                <w:szCs w:val="24"/>
                <w:highlight w:val="none"/>
              </w:rPr>
              <w:t>支持自定义终端登录背景，管理员可以对登录背景统一进行壁纸的更换，可以将办公制度或紧急通知信息编辑制作成壁纸背景，通过在线切换壁纸主题告知相关人员。</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sz w:val="24"/>
                <w:szCs w:val="24"/>
                <w:highlight w:val="none"/>
              </w:rPr>
              <w:t>提供功能截图证明材料并加盖原厂公章</w:t>
            </w:r>
            <w:r>
              <w:rPr>
                <w:rFonts w:hint="eastAsia" w:ascii="仿宋" w:hAnsi="仿宋" w:eastAsia="仿宋" w:cs="仿宋"/>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1" w:type="dxa"/>
            <w:vMerge w:val="continue"/>
            <w:shd w:val="clear" w:color="auto" w:fill="auto"/>
            <w:vAlign w:val="center"/>
          </w:tcPr>
          <w:p>
            <w:pPr>
              <w:adjustRightInd w:val="0"/>
              <w:snapToGrid w:val="0"/>
              <w:jc w:val="center"/>
              <w:rPr>
                <w:rFonts w:ascii="仿宋" w:hAnsi="仿宋" w:eastAsia="仿宋"/>
                <w:sz w:val="28"/>
                <w:szCs w:val="28"/>
                <w:highlight w:val="none"/>
              </w:rPr>
            </w:pPr>
          </w:p>
        </w:tc>
        <w:tc>
          <w:tcPr>
            <w:tcW w:w="855" w:type="dxa"/>
            <w:gridSpan w:val="2"/>
            <w:shd w:val="clear" w:color="auto" w:fill="auto"/>
            <w:vAlign w:val="center"/>
          </w:tcPr>
          <w:p>
            <w:pPr>
              <w:adjustRightInd w:val="0"/>
              <w:snapToGrid w:val="0"/>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w:t>
            </w:r>
            <w:r>
              <w:rPr>
                <w:rFonts w:ascii="仿宋" w:hAnsi="仿宋" w:eastAsia="仿宋"/>
                <w:color w:val="000000" w:themeColor="text1"/>
                <w:sz w:val="24"/>
                <w:highlight w:val="none"/>
                <w14:textFill>
                  <w14:solidFill>
                    <w14:schemeClr w14:val="tx1"/>
                  </w14:solidFill>
                </w14:textFill>
              </w:rPr>
              <w:t>0</w:t>
            </w:r>
          </w:p>
        </w:tc>
        <w:tc>
          <w:tcPr>
            <w:tcW w:w="1483" w:type="dxa"/>
            <w:shd w:val="clear" w:color="auto" w:fill="auto"/>
            <w:vAlign w:val="center"/>
          </w:tcPr>
          <w:p>
            <w:pPr>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办公安全</w:t>
            </w:r>
          </w:p>
        </w:tc>
        <w:tc>
          <w:tcPr>
            <w:tcW w:w="5867" w:type="dxa"/>
            <w:gridSpan w:val="4"/>
            <w:shd w:val="clear" w:color="auto" w:fill="auto"/>
            <w:vAlign w:val="center"/>
          </w:tcPr>
          <w:p>
            <w:pPr>
              <w:pStyle w:val="11"/>
              <w:numPr>
                <w:ilvl w:val="0"/>
                <w:numId w:val="7"/>
              </w:numPr>
              <w:ind w:firstLineChars="0"/>
              <w:rPr>
                <w:rFonts w:ascii="仿宋" w:hAnsi="仿宋" w:eastAsia="仿宋" w:cs="仿宋"/>
                <w:sz w:val="24"/>
                <w:szCs w:val="24"/>
                <w:highlight w:val="none"/>
              </w:rPr>
            </w:pPr>
            <w:r>
              <w:rPr>
                <w:rFonts w:hint="eastAsia" w:ascii="仿宋" w:hAnsi="仿宋" w:eastAsia="仿宋" w:cs="仿宋"/>
                <w:sz w:val="24"/>
                <w:szCs w:val="24"/>
                <w:highlight w:val="none"/>
              </w:rPr>
              <w:t>#提高桌面的终端准入的安全，减少终端的病毒携带风险，客户端准入时需要经过安全检测，如：终端类型、操作系统版本、接入IP和时间、软件安装情况等条件设置接入访问策略，如客户端不满足安全检测要求则不允许接入。</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sz w:val="24"/>
                <w:szCs w:val="24"/>
                <w:highlight w:val="none"/>
              </w:rPr>
              <w:t>提供功能截图证明材料并加盖原厂公章</w:t>
            </w:r>
            <w:r>
              <w:rPr>
                <w:rFonts w:hint="eastAsia" w:ascii="仿宋" w:hAnsi="仿宋" w:eastAsia="仿宋" w:cs="仿宋"/>
                <w:color w:val="000000" w:themeColor="text1"/>
                <w:sz w:val="24"/>
                <w:szCs w:val="24"/>
                <w:highlight w:val="none"/>
                <w14:textFill>
                  <w14:solidFill>
                    <w14:schemeClr w14:val="tx1"/>
                  </w14:solidFill>
                </w14:textFill>
              </w:rPr>
              <w:t>）</w:t>
            </w:r>
          </w:p>
          <w:p>
            <w:pPr>
              <w:pStyle w:val="11"/>
              <w:numPr>
                <w:ilvl w:val="0"/>
                <w:numId w:val="7"/>
              </w:numPr>
              <w:ind w:firstLineChars="0"/>
              <w:rPr>
                <w:rFonts w:ascii="仿宋" w:hAnsi="仿宋" w:eastAsia="仿宋" w:cs="仿宋"/>
                <w:sz w:val="24"/>
                <w:szCs w:val="24"/>
                <w:highlight w:val="none"/>
              </w:rPr>
            </w:pPr>
            <w:r>
              <w:rPr>
                <w:rFonts w:hint="eastAsia" w:ascii="仿宋" w:hAnsi="仿宋" w:eastAsia="仿宋" w:cs="仿宋"/>
                <w:sz w:val="24"/>
                <w:szCs w:val="24"/>
                <w:highlight w:val="none"/>
              </w:rPr>
              <w:t>支持云桌面应用的黑白名单技术，实现对所有办公桌面的使用环境全方面管理管控。</w:t>
            </w:r>
          </w:p>
          <w:p>
            <w:pPr>
              <w:pStyle w:val="11"/>
              <w:numPr>
                <w:ilvl w:val="0"/>
                <w:numId w:val="7"/>
              </w:numPr>
              <w:ind w:firstLineChars="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★支持首次登录强制修改密码、定时修改密码</w:t>
            </w:r>
            <w:r>
              <w:rPr>
                <w:rFonts w:hint="eastAsia" w:ascii="仿宋" w:hAnsi="仿宋" w:eastAsia="仿宋" w:cs="仿宋"/>
                <w:sz w:val="24"/>
                <w:szCs w:val="24"/>
                <w:highlight w:val="none"/>
              </w:rPr>
              <w:t>、密码复杂度</w:t>
            </w:r>
            <w:r>
              <w:rPr>
                <w:rFonts w:hint="eastAsia" w:ascii="仿宋" w:hAnsi="仿宋" w:eastAsia="仿宋" w:cs="仿宋"/>
                <w:color w:val="000000" w:themeColor="text1"/>
                <w:sz w:val="24"/>
                <w:szCs w:val="24"/>
                <w:highlight w:val="none"/>
                <w14:textFill>
                  <w14:solidFill>
                    <w14:schemeClr w14:val="tx1"/>
                  </w14:solidFill>
                </w14:textFill>
              </w:rPr>
              <w:t>等密码安全策略，以保障认证密码安全性，避免越权访问行为。</w:t>
            </w:r>
          </w:p>
          <w:p>
            <w:pPr>
              <w:pStyle w:val="11"/>
              <w:numPr>
                <w:ilvl w:val="0"/>
                <w:numId w:val="7"/>
              </w:numPr>
              <w:ind w:firstLineChars="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★支持给云桌面增加水印功能。水印的颜色、透明度、水印字体大小和倾斜度等均可调整。</w:t>
            </w:r>
          </w:p>
          <w:p>
            <w:pPr>
              <w:pStyle w:val="11"/>
              <w:numPr>
                <w:ilvl w:val="0"/>
                <w:numId w:val="7"/>
              </w:numPr>
              <w:ind w:firstLineChars="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★支持多种认证方式随需组合，包括本地账号密码、硬件特征绑定、动态口令、</w:t>
            </w:r>
            <w:r>
              <w:rPr>
                <w:rFonts w:ascii="仿宋" w:hAnsi="仿宋" w:eastAsia="仿宋" w:cs="仿宋"/>
                <w:color w:val="000000" w:themeColor="text1"/>
                <w:sz w:val="24"/>
                <w:szCs w:val="24"/>
                <w:highlight w:val="none"/>
                <w14:textFill>
                  <w14:solidFill>
                    <w14:schemeClr w14:val="tx1"/>
                  </w14:solidFill>
                </w14:textFill>
              </w:rPr>
              <w:t>ldap</w:t>
            </w:r>
            <w:r>
              <w:rPr>
                <w:rFonts w:hint="eastAsia" w:ascii="仿宋" w:hAnsi="仿宋" w:eastAsia="仿宋" w:cs="仿宋"/>
                <w:color w:val="000000" w:themeColor="text1"/>
                <w:sz w:val="24"/>
                <w:szCs w:val="24"/>
                <w:highlight w:val="none"/>
                <w14:textFill>
                  <w14:solidFill>
                    <w14:schemeClr w14:val="tx1"/>
                  </w14:solidFill>
                </w14:textFill>
              </w:rPr>
              <w:t>认证、</w:t>
            </w:r>
            <w:r>
              <w:rPr>
                <w:rFonts w:ascii="仿宋" w:hAnsi="仿宋" w:eastAsia="仿宋" w:cs="仿宋"/>
                <w:color w:val="000000" w:themeColor="text1"/>
                <w:sz w:val="24"/>
                <w:szCs w:val="24"/>
                <w:highlight w:val="none"/>
                <w14:textFill>
                  <w14:solidFill>
                    <w14:schemeClr w14:val="tx1"/>
                  </w14:solidFill>
                </w14:textFill>
              </w:rPr>
              <w:t>AD</w:t>
            </w:r>
            <w:r>
              <w:rPr>
                <w:rFonts w:hint="eastAsia" w:ascii="仿宋" w:hAnsi="仿宋" w:eastAsia="仿宋" w:cs="仿宋"/>
                <w:color w:val="000000" w:themeColor="text1"/>
                <w:sz w:val="24"/>
                <w:szCs w:val="24"/>
                <w:highlight w:val="none"/>
                <w14:textFill>
                  <w14:solidFill>
                    <w14:schemeClr w14:val="tx1"/>
                  </w14:solidFill>
                </w14:textFill>
              </w:rPr>
              <w:t>域认证（包含AD域离线认证）、瘦终端客户机认证、</w:t>
            </w:r>
            <w:r>
              <w:rPr>
                <w:rFonts w:ascii="仿宋" w:hAnsi="仿宋" w:eastAsia="仿宋" w:cs="仿宋"/>
                <w:color w:val="000000" w:themeColor="text1"/>
                <w:sz w:val="24"/>
                <w:szCs w:val="24"/>
                <w:highlight w:val="none"/>
                <w14:textFill>
                  <w14:solidFill>
                    <w14:schemeClr w14:val="tx1"/>
                  </w14:solidFill>
                </w14:textFill>
              </w:rPr>
              <w:t>802.1x</w:t>
            </w:r>
            <w:r>
              <w:rPr>
                <w:rFonts w:hint="eastAsia" w:ascii="仿宋" w:hAnsi="仿宋" w:eastAsia="仿宋" w:cs="仿宋"/>
                <w:color w:val="000000" w:themeColor="text1"/>
                <w:sz w:val="24"/>
                <w:szCs w:val="24"/>
                <w:highlight w:val="none"/>
                <w14:textFill>
                  <w14:solidFill>
                    <w14:schemeClr w14:val="tx1"/>
                  </w14:solidFill>
                </w14:textFill>
              </w:rPr>
              <w:t>等多种方式，满足不同级别用户的安全接入需求。（</w:t>
            </w:r>
            <w:r>
              <w:rPr>
                <w:rFonts w:hint="eastAsia" w:ascii="仿宋" w:hAnsi="仿宋" w:eastAsia="仿宋" w:cs="仿宋"/>
                <w:sz w:val="24"/>
                <w:szCs w:val="24"/>
                <w:highlight w:val="none"/>
              </w:rPr>
              <w:t>提供功能截图证明材料并加盖原厂公章</w:t>
            </w:r>
            <w:r>
              <w:rPr>
                <w:rFonts w:hint="eastAsia" w:ascii="仿宋" w:hAnsi="仿宋" w:eastAsia="仿宋" w:cs="仿宋"/>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1" w:type="dxa"/>
            <w:vMerge w:val="continue"/>
            <w:shd w:val="clear" w:color="auto" w:fill="auto"/>
            <w:vAlign w:val="center"/>
          </w:tcPr>
          <w:p>
            <w:pPr>
              <w:adjustRightInd w:val="0"/>
              <w:snapToGrid w:val="0"/>
              <w:jc w:val="center"/>
              <w:rPr>
                <w:rFonts w:ascii="仿宋" w:hAnsi="仿宋" w:eastAsia="仿宋"/>
                <w:sz w:val="28"/>
                <w:szCs w:val="28"/>
                <w:highlight w:val="none"/>
              </w:rPr>
            </w:pPr>
          </w:p>
        </w:tc>
        <w:tc>
          <w:tcPr>
            <w:tcW w:w="855" w:type="dxa"/>
            <w:gridSpan w:val="2"/>
            <w:shd w:val="clear" w:color="auto" w:fill="auto"/>
            <w:vAlign w:val="center"/>
          </w:tcPr>
          <w:p>
            <w:pPr>
              <w:adjustRightInd w:val="0"/>
              <w:snapToGrid w:val="0"/>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w:t>
            </w:r>
            <w:r>
              <w:rPr>
                <w:rFonts w:ascii="仿宋" w:hAnsi="仿宋" w:eastAsia="仿宋"/>
                <w:color w:val="000000" w:themeColor="text1"/>
                <w:sz w:val="24"/>
                <w:highlight w:val="none"/>
                <w14:textFill>
                  <w14:solidFill>
                    <w14:schemeClr w14:val="tx1"/>
                  </w14:solidFill>
                </w14:textFill>
              </w:rPr>
              <w:t>1</w:t>
            </w:r>
          </w:p>
        </w:tc>
        <w:tc>
          <w:tcPr>
            <w:tcW w:w="1483" w:type="dxa"/>
            <w:shd w:val="clear" w:color="auto" w:fill="auto"/>
            <w:vAlign w:val="center"/>
          </w:tcPr>
          <w:p>
            <w:pPr>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运维管理</w:t>
            </w:r>
          </w:p>
        </w:tc>
        <w:tc>
          <w:tcPr>
            <w:tcW w:w="5867" w:type="dxa"/>
            <w:gridSpan w:val="4"/>
            <w:shd w:val="clear" w:color="auto" w:fill="auto"/>
            <w:vAlign w:val="center"/>
          </w:tcPr>
          <w:p>
            <w:pPr>
              <w:pStyle w:val="11"/>
              <w:numPr>
                <w:ilvl w:val="0"/>
                <w:numId w:val="8"/>
              </w:numPr>
              <w:ind w:firstLineChars="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支持查询主机节点名称、管理IP、连接状态、描述、创建时间、CPU、内存、硬盘、网卡等信息；支持主机性能状态监控，能以不同维度，对主机CPU使用率、内存使用率、磁盘速率、磁盘IOPS、丢包率、网卡带宽进行性能监控记录。（</w:t>
            </w:r>
            <w:r>
              <w:rPr>
                <w:rFonts w:hint="eastAsia" w:ascii="仿宋" w:hAnsi="仿宋" w:eastAsia="仿宋" w:cs="仿宋"/>
                <w:sz w:val="24"/>
                <w:szCs w:val="24"/>
                <w:highlight w:val="none"/>
              </w:rPr>
              <w:t>提供功能截图证明材料并加盖原厂公章</w:t>
            </w:r>
            <w:r>
              <w:rPr>
                <w:rFonts w:hint="eastAsia" w:ascii="仿宋" w:hAnsi="仿宋" w:eastAsia="仿宋" w:cs="仿宋"/>
                <w:color w:val="000000" w:themeColor="text1"/>
                <w:sz w:val="24"/>
                <w:szCs w:val="24"/>
                <w:highlight w:val="none"/>
                <w14:textFill>
                  <w14:solidFill>
                    <w14:schemeClr w14:val="tx1"/>
                  </w14:solidFill>
                </w14:textFill>
              </w:rPr>
              <w:t>）</w:t>
            </w:r>
          </w:p>
          <w:p>
            <w:pPr>
              <w:pStyle w:val="11"/>
              <w:numPr>
                <w:ilvl w:val="0"/>
                <w:numId w:val="8"/>
              </w:numPr>
              <w:ind w:firstLineChars="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支持远程桌面服务功能。远程对云终端控制、批量开关机、消息推送、网络设置、主机名设置、分组设置等功能。</w:t>
            </w:r>
          </w:p>
          <w:p>
            <w:pPr>
              <w:pStyle w:val="11"/>
              <w:numPr>
                <w:ilvl w:val="0"/>
                <w:numId w:val="8"/>
              </w:numPr>
              <w:ind w:firstLineChars="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支持查询集群名称、节点个数、CPU总数、内存总数、已使用计算性能等信息。</w:t>
            </w:r>
          </w:p>
          <w:p>
            <w:pPr>
              <w:pStyle w:val="11"/>
              <w:numPr>
                <w:ilvl w:val="0"/>
                <w:numId w:val="8"/>
              </w:numPr>
              <w:ind w:firstLineChars="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sz w:val="24"/>
                <w:szCs w:val="24"/>
                <w:highlight w:val="none"/>
              </w:rPr>
              <w:t>所投产品需提供智能运维能力或者平台，可实时监控并分析云桌面平台使用情况，自动侦测并发现虚拟机卡慢问题，并提供优化解决方案。以满足在出现桌面体验问题时快速定位并解决问题。（提供功能截图证明材料并加盖原厂公章）</w:t>
            </w:r>
          </w:p>
          <w:p>
            <w:pPr>
              <w:pStyle w:val="11"/>
              <w:numPr>
                <w:ilvl w:val="0"/>
                <w:numId w:val="8"/>
              </w:numPr>
              <w:ind w:firstLineChars="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★支持对现有终端PC的利旧，实现开关机一体化。打开虚拟机操作系统“开始”菜单、点击“关机”按钮，云终端和操作系统将会一体化关闭，没有多余的操作步骤。</w:t>
            </w:r>
          </w:p>
          <w:p>
            <w:pPr>
              <w:pStyle w:val="11"/>
              <w:numPr>
                <w:ilvl w:val="0"/>
                <w:numId w:val="8"/>
              </w:numPr>
              <w:ind w:firstLineChars="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★支持远程协助功能，在不中断桌面连接，用户就可以申请管理员在线远程协助，过程双向可见、可控。</w:t>
            </w:r>
          </w:p>
          <w:p>
            <w:pPr>
              <w:pStyle w:val="11"/>
              <w:numPr>
                <w:ilvl w:val="0"/>
                <w:numId w:val="8"/>
              </w:numPr>
              <w:ind w:firstLineChars="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★支持桌面控制器内置DHCP功能，部署时无需额外搭建DHCP服务器，可实现云桌面IP的动态分配，同时支持批量配置指定静态IP地址。</w:t>
            </w:r>
          </w:p>
          <w:p>
            <w:pPr>
              <w:pStyle w:val="11"/>
              <w:numPr>
                <w:ilvl w:val="0"/>
                <w:numId w:val="8"/>
              </w:numPr>
              <w:ind w:firstLineChars="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支持桌面会话连接的负载均衡，集群中任意一台服务器都可以处理终端的桌面连接。</w:t>
            </w:r>
          </w:p>
          <w:p>
            <w:pPr>
              <w:pStyle w:val="11"/>
              <w:numPr>
                <w:ilvl w:val="0"/>
                <w:numId w:val="8"/>
              </w:numPr>
              <w:ind w:firstLineChars="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★支持虚拟机资源回收策略，可设置待机时长、执行关机操作，以及设置定时开关机、重启等策略，支持虚拟机定时注销，虚拟机无操作时可降低资源能耗，保障资源充分利用。（</w:t>
            </w:r>
            <w:r>
              <w:rPr>
                <w:rFonts w:hint="eastAsia" w:ascii="仿宋" w:hAnsi="仿宋" w:eastAsia="仿宋" w:cs="仿宋"/>
                <w:sz w:val="24"/>
                <w:szCs w:val="24"/>
                <w:highlight w:val="none"/>
              </w:rPr>
              <w:t>提供功能截图证明材料并加盖原厂公章</w:t>
            </w:r>
            <w:r>
              <w:rPr>
                <w:rFonts w:hint="eastAsia" w:ascii="仿宋" w:hAnsi="仿宋" w:eastAsia="仿宋" w:cs="仿宋"/>
                <w:color w:val="000000" w:themeColor="text1"/>
                <w:sz w:val="24"/>
                <w:szCs w:val="24"/>
                <w:highlight w:val="none"/>
                <w14:textFill>
                  <w14:solidFill>
                    <w14:schemeClr w14:val="tx1"/>
                  </w14:solidFill>
                </w14:textFill>
              </w:rPr>
              <w:t>）</w:t>
            </w:r>
          </w:p>
          <w:p>
            <w:pPr>
              <w:pStyle w:val="11"/>
              <w:numPr>
                <w:ilvl w:val="0"/>
                <w:numId w:val="8"/>
              </w:numPr>
              <w:ind w:firstLineChars="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#方便管理员对桌面资源利用效率进行管理，</w:t>
            </w:r>
            <w:r>
              <w:rPr>
                <w:rFonts w:hint="eastAsia" w:ascii="仿宋" w:hAnsi="仿宋" w:eastAsia="仿宋" w:cs="仿宋"/>
                <w:sz w:val="24"/>
                <w:szCs w:val="24"/>
                <w:highlight w:val="none"/>
              </w:rPr>
              <w:t>支持数据中心报表功能</w:t>
            </w:r>
            <w:r>
              <w:rPr>
                <w:rFonts w:hint="eastAsia" w:ascii="仿宋" w:hAnsi="仿宋" w:eastAsia="仿宋" w:cs="仿宋"/>
                <w:color w:val="000000" w:themeColor="text1"/>
                <w:sz w:val="24"/>
                <w:szCs w:val="24"/>
                <w:highlight w:val="none"/>
                <w14:textFill>
                  <w14:solidFill>
                    <w14:schemeClr w14:val="tx1"/>
                  </w14:solidFill>
                </w14:textFill>
              </w:rPr>
              <w:t>，能够查询一段时间的</w:t>
            </w:r>
            <w:r>
              <w:rPr>
                <w:rFonts w:hint="eastAsia" w:ascii="仿宋" w:hAnsi="仿宋" w:eastAsia="仿宋" w:cs="仿宋"/>
                <w:sz w:val="24"/>
                <w:szCs w:val="24"/>
                <w:highlight w:val="none"/>
              </w:rPr>
              <w:t>并发用户会话</w:t>
            </w:r>
            <w:r>
              <w:rPr>
                <w:rFonts w:hint="eastAsia" w:ascii="仿宋" w:hAnsi="仿宋" w:eastAsia="仿宋" w:cs="仿宋"/>
                <w:color w:val="000000" w:themeColor="text1"/>
                <w:sz w:val="24"/>
                <w:szCs w:val="24"/>
                <w:highlight w:val="none"/>
                <w14:textFill>
                  <w14:solidFill>
                    <w14:schemeClr w14:val="tx1"/>
                  </w14:solidFill>
                </w14:textFill>
              </w:rPr>
              <w:t>、用户使用时长、服务器负载情况、存储利用率、存储性能情况等。（</w:t>
            </w:r>
            <w:r>
              <w:rPr>
                <w:rFonts w:hint="eastAsia" w:ascii="仿宋" w:hAnsi="仿宋" w:eastAsia="仿宋" w:cs="仿宋"/>
                <w:sz w:val="24"/>
                <w:szCs w:val="24"/>
                <w:highlight w:val="none"/>
              </w:rPr>
              <w:t>提供功能截图证明材料并加盖原厂公章</w:t>
            </w:r>
            <w:r>
              <w:rPr>
                <w:rFonts w:hint="eastAsia" w:ascii="仿宋" w:hAnsi="仿宋" w:eastAsia="仿宋" w:cs="仿宋"/>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1" w:type="dxa"/>
            <w:vMerge w:val="continue"/>
            <w:shd w:val="clear" w:color="auto" w:fill="auto"/>
            <w:vAlign w:val="center"/>
          </w:tcPr>
          <w:p>
            <w:pPr>
              <w:adjustRightInd w:val="0"/>
              <w:snapToGrid w:val="0"/>
              <w:jc w:val="center"/>
              <w:rPr>
                <w:rFonts w:ascii="仿宋" w:hAnsi="仿宋" w:eastAsia="仿宋"/>
                <w:sz w:val="28"/>
                <w:szCs w:val="28"/>
                <w:highlight w:val="none"/>
              </w:rPr>
            </w:pPr>
          </w:p>
        </w:tc>
        <w:tc>
          <w:tcPr>
            <w:tcW w:w="855" w:type="dxa"/>
            <w:gridSpan w:val="2"/>
            <w:shd w:val="clear" w:color="auto" w:fill="auto"/>
            <w:vAlign w:val="center"/>
          </w:tcPr>
          <w:p>
            <w:pPr>
              <w:adjustRightInd w:val="0"/>
              <w:snapToGrid w:val="0"/>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w:t>
            </w:r>
            <w:r>
              <w:rPr>
                <w:rFonts w:ascii="仿宋" w:hAnsi="仿宋" w:eastAsia="仿宋"/>
                <w:color w:val="000000" w:themeColor="text1"/>
                <w:sz w:val="24"/>
                <w:highlight w:val="none"/>
                <w14:textFill>
                  <w14:solidFill>
                    <w14:schemeClr w14:val="tx1"/>
                  </w14:solidFill>
                </w14:textFill>
              </w:rPr>
              <w:t>2</w:t>
            </w:r>
          </w:p>
        </w:tc>
        <w:tc>
          <w:tcPr>
            <w:tcW w:w="1483" w:type="dxa"/>
            <w:shd w:val="clear" w:color="auto" w:fill="auto"/>
            <w:vAlign w:val="center"/>
          </w:tcPr>
          <w:p>
            <w:pPr>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安全管理</w:t>
            </w:r>
          </w:p>
        </w:tc>
        <w:tc>
          <w:tcPr>
            <w:tcW w:w="5867" w:type="dxa"/>
            <w:gridSpan w:val="4"/>
            <w:shd w:val="clear" w:color="auto" w:fill="auto"/>
            <w:vAlign w:val="center"/>
          </w:tcPr>
          <w:p>
            <w:pPr>
              <w:pStyle w:val="11"/>
              <w:numPr>
                <w:ilvl w:val="0"/>
                <w:numId w:val="9"/>
              </w:numPr>
              <w:ind w:firstLineChars="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#支持查询、下载系统管理员的操作日志，日志包括：管理员账号、操作时间、操作内容。</w:t>
            </w:r>
          </w:p>
          <w:p>
            <w:pPr>
              <w:pStyle w:val="11"/>
              <w:numPr>
                <w:ilvl w:val="0"/>
                <w:numId w:val="9"/>
              </w:numPr>
              <w:ind w:firstLineChars="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★支持安全策略审计、文档导出审计和日志审计功能模块（</w:t>
            </w:r>
            <w:r>
              <w:rPr>
                <w:rFonts w:hint="eastAsia" w:ascii="仿宋" w:hAnsi="仿宋" w:eastAsia="仿宋" w:cs="仿宋"/>
                <w:sz w:val="24"/>
                <w:szCs w:val="24"/>
                <w:highlight w:val="none"/>
              </w:rPr>
              <w:t>提供功能截图证明材料并加盖原厂公章</w:t>
            </w: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ascii="仿宋" w:hAnsi="仿宋" w:eastAsia="仿宋" w:cs="仿宋"/>
                <w:color w:val="000000" w:themeColor="text1"/>
                <w:sz w:val="24"/>
                <w:szCs w:val="24"/>
                <w:highlight w:val="none"/>
                <w14:textFill>
                  <w14:solidFill>
                    <w14:schemeClr w14:val="tx1"/>
                  </w14:solidFill>
                </w14:textFill>
              </w:rPr>
              <w:t xml:space="preserve">  </w:t>
            </w:r>
          </w:p>
          <w:p>
            <w:pPr>
              <w:pStyle w:val="11"/>
              <w:numPr>
                <w:ilvl w:val="0"/>
                <w:numId w:val="9"/>
              </w:numPr>
              <w:ind w:firstLineChars="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★支持数据加密，避免硬盘故障维修时，原故障硬盘被第三方公司/人带走，导致数据外泄。（</w:t>
            </w:r>
            <w:r>
              <w:rPr>
                <w:rFonts w:hint="eastAsia" w:ascii="仿宋" w:hAnsi="仿宋" w:eastAsia="仿宋" w:cs="仿宋"/>
                <w:sz w:val="24"/>
                <w:szCs w:val="24"/>
                <w:highlight w:val="none"/>
              </w:rPr>
              <w:t>提供功能截图证明材料并加盖原厂公章</w:t>
            </w:r>
            <w:r>
              <w:rPr>
                <w:rFonts w:hint="eastAsia" w:ascii="仿宋" w:hAnsi="仿宋" w:eastAsia="仿宋" w:cs="仿宋"/>
                <w:color w:val="000000" w:themeColor="text1"/>
                <w:sz w:val="24"/>
                <w:szCs w:val="24"/>
                <w:highlight w:val="none"/>
                <w14:textFill>
                  <w14:solidFill>
                    <w14:schemeClr w14:val="tx1"/>
                  </w14:solidFill>
                </w14:textFill>
              </w:rPr>
              <w:t>）</w:t>
            </w:r>
          </w:p>
          <w:p>
            <w:pPr>
              <w:pStyle w:val="11"/>
              <w:numPr>
                <w:ilvl w:val="0"/>
                <w:numId w:val="9"/>
              </w:numPr>
              <w:ind w:firstLineChars="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#为保障数据安全性要求虚拟机数据集中管控，云桌面终端不留存任何数据，支持虚拟机数据集中备份与恢复。（</w:t>
            </w:r>
            <w:r>
              <w:rPr>
                <w:rFonts w:hint="eastAsia" w:ascii="仿宋" w:hAnsi="仿宋" w:eastAsia="仿宋" w:cs="仿宋"/>
                <w:sz w:val="24"/>
                <w:szCs w:val="24"/>
                <w:highlight w:val="none"/>
              </w:rPr>
              <w:t>提供功能截图证明材料并加盖原厂公章</w:t>
            </w:r>
            <w:r>
              <w:rPr>
                <w:rFonts w:hint="eastAsia" w:ascii="仿宋" w:hAnsi="仿宋" w:eastAsia="仿宋" w:cs="仿宋"/>
                <w:color w:val="000000" w:themeColor="text1"/>
                <w:sz w:val="24"/>
                <w:szCs w:val="24"/>
                <w:highlight w:val="none"/>
                <w14:textFill>
                  <w14:solidFill>
                    <w14:schemeClr w14:val="tx1"/>
                  </w14:solidFill>
                </w14:textFill>
              </w:rPr>
              <w:t>）</w:t>
            </w:r>
          </w:p>
          <w:p>
            <w:pPr>
              <w:pStyle w:val="11"/>
              <w:numPr>
                <w:ilvl w:val="0"/>
                <w:numId w:val="9"/>
              </w:numPr>
              <w:ind w:firstLineChars="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#支持根据特定的使用场景进行组策略设置，场景可基于终端接入IP范围、终端类型等。实现用户从不同接入地点、接入终端，匹配不同安全等级的认证策略及桌面策略。（</w:t>
            </w:r>
            <w:r>
              <w:rPr>
                <w:rFonts w:hint="eastAsia" w:ascii="仿宋" w:hAnsi="仿宋" w:eastAsia="仿宋" w:cs="仿宋"/>
                <w:sz w:val="24"/>
                <w:szCs w:val="24"/>
                <w:highlight w:val="none"/>
              </w:rPr>
              <w:t>提供功能截图证明材料并加盖原厂公章</w:t>
            </w:r>
            <w:r>
              <w:rPr>
                <w:rFonts w:hint="eastAsia" w:ascii="仿宋" w:hAnsi="仿宋" w:eastAsia="仿宋" w:cs="仿宋"/>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1" w:type="dxa"/>
            <w:vMerge w:val="continue"/>
            <w:shd w:val="clear" w:color="auto" w:fill="auto"/>
            <w:vAlign w:val="center"/>
          </w:tcPr>
          <w:p>
            <w:pPr>
              <w:adjustRightInd w:val="0"/>
              <w:snapToGrid w:val="0"/>
              <w:jc w:val="center"/>
              <w:rPr>
                <w:rFonts w:ascii="仿宋" w:hAnsi="仿宋" w:eastAsia="仿宋"/>
                <w:sz w:val="28"/>
                <w:szCs w:val="28"/>
                <w:highlight w:val="none"/>
              </w:rPr>
            </w:pPr>
          </w:p>
        </w:tc>
        <w:tc>
          <w:tcPr>
            <w:tcW w:w="855" w:type="dxa"/>
            <w:gridSpan w:val="2"/>
            <w:shd w:val="clear" w:color="auto" w:fill="auto"/>
            <w:vAlign w:val="center"/>
          </w:tcPr>
          <w:p>
            <w:pPr>
              <w:adjustRightInd w:val="0"/>
              <w:snapToGrid w:val="0"/>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w:t>
            </w:r>
            <w:r>
              <w:rPr>
                <w:rFonts w:ascii="仿宋" w:hAnsi="仿宋" w:eastAsia="仿宋"/>
                <w:color w:val="000000" w:themeColor="text1"/>
                <w:sz w:val="24"/>
                <w:highlight w:val="none"/>
                <w14:textFill>
                  <w14:solidFill>
                    <w14:schemeClr w14:val="tx1"/>
                  </w14:solidFill>
                </w14:textFill>
              </w:rPr>
              <w:t>3</w:t>
            </w:r>
          </w:p>
        </w:tc>
        <w:tc>
          <w:tcPr>
            <w:tcW w:w="1483" w:type="dxa"/>
            <w:shd w:val="clear" w:color="auto" w:fill="auto"/>
            <w:vAlign w:val="center"/>
          </w:tcPr>
          <w:p>
            <w:pPr>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olor w:val="000000" w:themeColor="text1"/>
                <w:sz w:val="24"/>
                <w:szCs w:val="24"/>
                <w:highlight w:val="none"/>
                <w14:textFill>
                  <w14:solidFill>
                    <w14:schemeClr w14:val="tx1"/>
                  </w14:solidFill>
                </w14:textFill>
              </w:rPr>
              <w:t>远程办公接入</w:t>
            </w:r>
          </w:p>
        </w:tc>
        <w:tc>
          <w:tcPr>
            <w:tcW w:w="5867" w:type="dxa"/>
            <w:gridSpan w:val="4"/>
            <w:shd w:val="clear" w:color="auto" w:fill="auto"/>
            <w:vAlign w:val="center"/>
          </w:tcPr>
          <w:p>
            <w:pPr>
              <w:pStyle w:val="11"/>
              <w:numPr>
                <w:ilvl w:val="0"/>
                <w:numId w:val="10"/>
              </w:numPr>
              <w:ind w:firstLineChars="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为满足远程办公需要，本项目需基于现有的商密VPN提供≥800个VPN接入授权，或提供新的V</w:t>
            </w:r>
            <w:r>
              <w:rPr>
                <w:rFonts w:ascii="仿宋" w:hAnsi="仿宋" w:eastAsia="仿宋" w:cs="仿宋"/>
                <w:color w:val="000000" w:themeColor="text1"/>
                <w:sz w:val="24"/>
                <w:szCs w:val="24"/>
                <w:highlight w:val="none"/>
                <w14:textFill>
                  <w14:solidFill>
                    <w14:schemeClr w14:val="tx1"/>
                  </w14:solidFill>
                </w14:textFill>
              </w:rPr>
              <w:t>PN</w:t>
            </w:r>
            <w:r>
              <w:rPr>
                <w:rFonts w:hint="eastAsia" w:ascii="仿宋" w:hAnsi="仿宋" w:eastAsia="仿宋" w:cs="仿宋"/>
                <w:color w:val="000000" w:themeColor="text1"/>
                <w:sz w:val="24"/>
                <w:szCs w:val="24"/>
                <w:highlight w:val="none"/>
                <w14:textFill>
                  <w14:solidFill>
                    <w14:schemeClr w14:val="tx1"/>
                  </w14:solidFill>
                </w14:textFill>
              </w:rPr>
              <w:t>接入平台，并提供≥</w:t>
            </w:r>
            <w:r>
              <w:rPr>
                <w:rFonts w:ascii="仿宋" w:hAnsi="仿宋" w:eastAsia="仿宋" w:cs="仿宋"/>
                <w:color w:val="000000" w:themeColor="text1"/>
                <w:sz w:val="24"/>
                <w:szCs w:val="24"/>
                <w:highlight w:val="none"/>
                <w14:textFill>
                  <w14:solidFill>
                    <w14:schemeClr w14:val="tx1"/>
                  </w14:solidFill>
                </w14:textFill>
              </w:rPr>
              <w:t>10</w:t>
            </w:r>
            <w:r>
              <w:rPr>
                <w:rFonts w:hint="eastAsia" w:ascii="仿宋" w:hAnsi="仿宋" w:eastAsia="仿宋" w:cs="仿宋"/>
                <w:color w:val="000000" w:themeColor="text1"/>
                <w:sz w:val="24"/>
                <w:szCs w:val="24"/>
                <w:highlight w:val="none"/>
                <w14:textFill>
                  <w14:solidFill>
                    <w14:schemeClr w14:val="tx1"/>
                  </w14:solidFill>
                </w14:textFill>
              </w:rPr>
              <w:t>00个基于国家商用密码算法的远程接入授权。让用户通过加密平台远程单点登陆到云桌面。</w:t>
            </w:r>
          </w:p>
          <w:p>
            <w:pPr>
              <w:pStyle w:val="11"/>
              <w:numPr>
                <w:ilvl w:val="0"/>
                <w:numId w:val="10"/>
              </w:numPr>
              <w:ind w:firstLineChars="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支持PC、笔记本、移动终端等设备跨平台、跨网络接入内网数据中心访问虚拟桌面。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1" w:type="dxa"/>
            <w:vMerge w:val="continue"/>
            <w:shd w:val="clear" w:color="auto" w:fill="auto"/>
            <w:vAlign w:val="center"/>
          </w:tcPr>
          <w:p>
            <w:pPr>
              <w:adjustRightInd w:val="0"/>
              <w:snapToGrid w:val="0"/>
              <w:jc w:val="center"/>
              <w:rPr>
                <w:rFonts w:ascii="仿宋" w:hAnsi="仿宋" w:eastAsia="仿宋"/>
                <w:sz w:val="28"/>
                <w:szCs w:val="28"/>
                <w:highlight w:val="none"/>
              </w:rPr>
            </w:pPr>
          </w:p>
        </w:tc>
        <w:tc>
          <w:tcPr>
            <w:tcW w:w="855" w:type="dxa"/>
            <w:gridSpan w:val="2"/>
            <w:shd w:val="clear" w:color="auto" w:fill="auto"/>
            <w:vAlign w:val="center"/>
          </w:tcPr>
          <w:p>
            <w:pPr>
              <w:adjustRightInd w:val="0"/>
              <w:snapToGrid w:val="0"/>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w:t>
            </w:r>
            <w:r>
              <w:rPr>
                <w:rFonts w:ascii="仿宋" w:hAnsi="仿宋" w:eastAsia="仿宋"/>
                <w:color w:val="000000" w:themeColor="text1"/>
                <w:sz w:val="24"/>
                <w:highlight w:val="none"/>
                <w14:textFill>
                  <w14:solidFill>
                    <w14:schemeClr w14:val="tx1"/>
                  </w14:solidFill>
                </w14:textFill>
              </w:rPr>
              <w:t>4</w:t>
            </w:r>
          </w:p>
        </w:tc>
        <w:tc>
          <w:tcPr>
            <w:tcW w:w="1483" w:type="dxa"/>
            <w:shd w:val="clear" w:color="auto" w:fill="auto"/>
            <w:vAlign w:val="center"/>
          </w:tcPr>
          <w:p>
            <w:pPr>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#多种桌面模式</w:t>
            </w:r>
          </w:p>
        </w:tc>
        <w:tc>
          <w:tcPr>
            <w:tcW w:w="5867" w:type="dxa"/>
            <w:gridSpan w:val="4"/>
            <w:shd w:val="clear" w:color="auto" w:fill="auto"/>
            <w:vAlign w:val="center"/>
          </w:tcPr>
          <w:p>
            <w:pPr>
              <w:pStyle w:val="11"/>
              <w:numPr>
                <w:ilvl w:val="0"/>
                <w:numId w:val="11"/>
              </w:numPr>
              <w:ind w:firstLineChars="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虚拟化平台支持多种桌面架构，便于后期的统一运维管理，比如支持IDV、VDI、VOI/TCI等架构。并可在同一界面下同时监控分析这3种架构下的终端总数量、在线数量、CPU使用率、内存使用率、存储容量使用率、网络流入流出情况等，不得通过页面跳转的方式，降低运维复杂度。（需提供IDV、VDI、VOI/TCI云桌面在同一个管理界面下的功能演示、截图并加盖原厂公章 ）</w:t>
            </w:r>
          </w:p>
          <w:p>
            <w:pPr>
              <w:pStyle w:val="11"/>
              <w:numPr>
                <w:ilvl w:val="0"/>
                <w:numId w:val="11"/>
              </w:numPr>
              <w:ind w:firstLineChars="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需支持利旧，能够将用户原有的PC升级改造为本地云桌面终端并实现多架构云桌面统一管理。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1" w:type="dxa"/>
            <w:vMerge w:val="restart"/>
            <w:shd w:val="clear" w:color="auto" w:fill="auto"/>
            <w:vAlign w:val="center"/>
          </w:tcPr>
          <w:p>
            <w:pPr>
              <w:adjustRightInd w:val="0"/>
              <w:snapToGrid w:val="0"/>
              <w:jc w:val="cente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方案</w:t>
            </w:r>
            <w:r>
              <w:rPr>
                <w:rFonts w:ascii="仿宋" w:hAnsi="仿宋" w:eastAsia="仿宋"/>
                <w:color w:val="000000" w:themeColor="text1"/>
                <w:sz w:val="28"/>
                <w:szCs w:val="28"/>
                <w:highlight w:val="none"/>
                <w14:textFill>
                  <w14:solidFill>
                    <w14:schemeClr w14:val="tx1"/>
                  </w14:solidFill>
                </w14:textFill>
              </w:rPr>
              <w:t>实施</w:t>
            </w:r>
          </w:p>
        </w:tc>
        <w:tc>
          <w:tcPr>
            <w:tcW w:w="855" w:type="dxa"/>
            <w:gridSpan w:val="2"/>
            <w:shd w:val="clear" w:color="auto" w:fill="auto"/>
            <w:vAlign w:val="center"/>
          </w:tcPr>
          <w:p>
            <w:pPr>
              <w:adjustRightInd w:val="0"/>
              <w:snapToGrid w:val="0"/>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w:t>
            </w:r>
            <w:r>
              <w:rPr>
                <w:rFonts w:ascii="仿宋" w:hAnsi="仿宋" w:eastAsia="仿宋"/>
                <w:color w:val="000000" w:themeColor="text1"/>
                <w:sz w:val="24"/>
                <w:highlight w:val="none"/>
                <w14:textFill>
                  <w14:solidFill>
                    <w14:schemeClr w14:val="tx1"/>
                  </w14:solidFill>
                </w14:textFill>
              </w:rPr>
              <w:t>5</w:t>
            </w:r>
          </w:p>
        </w:tc>
        <w:tc>
          <w:tcPr>
            <w:tcW w:w="1483" w:type="dxa"/>
            <w:shd w:val="clear" w:color="auto" w:fill="auto"/>
            <w:vAlign w:val="center"/>
          </w:tcPr>
          <w:p>
            <w:pPr>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#项目管理和实施</w:t>
            </w:r>
          </w:p>
        </w:tc>
        <w:tc>
          <w:tcPr>
            <w:tcW w:w="5867" w:type="dxa"/>
            <w:gridSpan w:val="4"/>
            <w:shd w:val="clear" w:color="auto" w:fill="auto"/>
            <w:vAlign w:val="center"/>
          </w:tcPr>
          <w:p>
            <w:pPr>
              <w:pStyle w:val="11"/>
              <w:numPr>
                <w:ilvl w:val="0"/>
                <w:numId w:val="12"/>
              </w:numPr>
              <w:ind w:firstLineChars="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实施周期≤90天。</w:t>
            </w:r>
          </w:p>
          <w:p>
            <w:pPr>
              <w:pStyle w:val="11"/>
              <w:numPr>
                <w:ilvl w:val="0"/>
                <w:numId w:val="12"/>
              </w:numPr>
              <w:adjustRightInd w:val="0"/>
              <w:snapToGrid w:val="0"/>
              <w:spacing w:before="26" w:after="26"/>
              <w:ind w:firstLineChars="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人员组织保障：要求投标方或生产厂商在项目验收前提供不少于</w:t>
            </w:r>
            <w:r>
              <w:rPr>
                <w:rFonts w:ascii="仿宋" w:hAnsi="仿宋" w:eastAsia="仿宋" w:cs="仿宋"/>
                <w:color w:val="000000" w:themeColor="text1"/>
                <w:sz w:val="24"/>
                <w:szCs w:val="24"/>
                <w:highlight w:val="none"/>
                <w14:textFill>
                  <w14:solidFill>
                    <w14:schemeClr w14:val="tx1"/>
                  </w14:solidFill>
                </w14:textFill>
              </w:rPr>
              <w:t>2</w:t>
            </w:r>
            <w:r>
              <w:rPr>
                <w:rFonts w:hint="eastAsia" w:ascii="仿宋" w:hAnsi="仿宋" w:eastAsia="仿宋" w:cs="仿宋"/>
                <w:color w:val="000000" w:themeColor="text1"/>
                <w:sz w:val="24"/>
                <w:szCs w:val="24"/>
                <w:highlight w:val="none"/>
                <w14:textFill>
                  <w14:solidFill>
                    <w14:schemeClr w14:val="tx1"/>
                  </w14:solidFill>
                </w14:textFill>
              </w:rPr>
              <w:t>名中级职称的现场实施人员。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1" w:type="dxa"/>
            <w:vMerge w:val="continue"/>
            <w:shd w:val="clear" w:color="auto" w:fill="auto"/>
            <w:vAlign w:val="center"/>
          </w:tcPr>
          <w:p>
            <w:pPr>
              <w:adjustRightInd w:val="0"/>
              <w:snapToGrid w:val="0"/>
              <w:jc w:val="center"/>
              <w:rPr>
                <w:rFonts w:ascii="仿宋" w:hAnsi="仿宋" w:eastAsia="仿宋"/>
                <w:color w:val="000000" w:themeColor="text1"/>
                <w:sz w:val="28"/>
                <w:szCs w:val="28"/>
                <w:highlight w:val="none"/>
                <w14:textFill>
                  <w14:solidFill>
                    <w14:schemeClr w14:val="tx1"/>
                  </w14:solidFill>
                </w14:textFill>
              </w:rPr>
            </w:pPr>
          </w:p>
        </w:tc>
        <w:tc>
          <w:tcPr>
            <w:tcW w:w="855" w:type="dxa"/>
            <w:gridSpan w:val="2"/>
            <w:shd w:val="clear" w:color="auto" w:fill="auto"/>
            <w:vAlign w:val="center"/>
          </w:tcPr>
          <w:p>
            <w:pPr>
              <w:adjustRightInd w:val="0"/>
              <w:snapToGrid w:val="0"/>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w:t>
            </w:r>
            <w:r>
              <w:rPr>
                <w:rFonts w:ascii="仿宋" w:hAnsi="仿宋" w:eastAsia="仿宋"/>
                <w:color w:val="000000" w:themeColor="text1"/>
                <w:sz w:val="24"/>
                <w:highlight w:val="none"/>
                <w14:textFill>
                  <w14:solidFill>
                    <w14:schemeClr w14:val="tx1"/>
                  </w14:solidFill>
                </w14:textFill>
              </w:rPr>
              <w:t>6</w:t>
            </w:r>
          </w:p>
        </w:tc>
        <w:tc>
          <w:tcPr>
            <w:tcW w:w="1483" w:type="dxa"/>
            <w:shd w:val="clear" w:color="auto" w:fill="auto"/>
            <w:vAlign w:val="center"/>
          </w:tcPr>
          <w:p>
            <w:pPr>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★文档资料</w:t>
            </w:r>
          </w:p>
        </w:tc>
        <w:tc>
          <w:tcPr>
            <w:tcW w:w="5867" w:type="dxa"/>
            <w:gridSpan w:val="4"/>
            <w:shd w:val="clear" w:color="auto" w:fill="auto"/>
            <w:vAlign w:val="center"/>
          </w:tcPr>
          <w:p>
            <w:pPr>
              <w:pStyle w:val="11"/>
              <w:numPr>
                <w:ilvl w:val="0"/>
                <w:numId w:val="13"/>
              </w:numPr>
              <w:ind w:firstLineChars="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项目风险：提供整个项目风险评估及控制方案。</w:t>
            </w:r>
          </w:p>
          <w:p>
            <w:pPr>
              <w:pStyle w:val="11"/>
              <w:numPr>
                <w:ilvl w:val="0"/>
                <w:numId w:val="13"/>
              </w:numPr>
              <w:ind w:firstLineChars="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文档资料：承诺提供项目实施总体方案、项目团队人员联系表、详细设计、测试报告、用户手册、培训计划、试运行报告、系统部署报告、验收报告、备忘录等其他医院要求提供的文档资料。</w:t>
            </w:r>
          </w:p>
          <w:p>
            <w:pPr>
              <w:pStyle w:val="11"/>
              <w:numPr>
                <w:ilvl w:val="0"/>
                <w:numId w:val="13"/>
              </w:numPr>
              <w:ind w:firstLineChars="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提供业务系统部署结构和操作中文说明书。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9046" w:type="dxa"/>
            <w:gridSpan w:val="8"/>
            <w:shd w:val="clear" w:color="auto" w:fill="auto"/>
            <w:vAlign w:val="center"/>
          </w:tcPr>
          <w:p>
            <w:pPr>
              <w:adjustRightInd w:val="0"/>
              <w:snapToGrid w:val="0"/>
              <w:jc w:val="center"/>
              <w:rPr>
                <w:rFonts w:ascii="仿宋" w:hAnsi="仿宋" w:eastAsia="仿宋"/>
                <w:b/>
                <w:sz w:val="28"/>
                <w:szCs w:val="28"/>
                <w:highlight w:val="none"/>
              </w:rPr>
            </w:pPr>
            <w:r>
              <w:rPr>
                <w:rFonts w:hint="eastAsia" w:ascii="仿宋" w:hAnsi="仿宋" w:eastAsia="仿宋"/>
                <w:b/>
                <w:sz w:val="28"/>
                <w:szCs w:val="28"/>
                <w:highlight w:val="none"/>
              </w:rPr>
              <w:t>三、硬件参数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1" w:type="dxa"/>
            <w:shd w:val="clear" w:color="auto" w:fill="auto"/>
            <w:vAlign w:val="center"/>
          </w:tcPr>
          <w:p>
            <w:pPr>
              <w:adjustRightInd w:val="0"/>
              <w:snapToGrid w:val="0"/>
              <w:jc w:val="center"/>
              <w:rPr>
                <w:rFonts w:ascii="仿宋" w:hAnsi="仿宋" w:eastAsia="仿宋"/>
                <w:sz w:val="28"/>
                <w:szCs w:val="28"/>
                <w:highlight w:val="none"/>
              </w:rPr>
            </w:pPr>
            <w:r>
              <w:rPr>
                <w:rFonts w:hint="eastAsia" w:ascii="仿宋" w:hAnsi="仿宋" w:eastAsia="仿宋"/>
                <w:sz w:val="28"/>
                <w:szCs w:val="28"/>
                <w:highlight w:val="none"/>
              </w:rPr>
              <w:t>类别</w:t>
            </w:r>
          </w:p>
        </w:tc>
        <w:tc>
          <w:tcPr>
            <w:tcW w:w="855" w:type="dxa"/>
            <w:gridSpan w:val="2"/>
            <w:shd w:val="clear" w:color="auto" w:fill="auto"/>
            <w:vAlign w:val="center"/>
          </w:tcPr>
          <w:p>
            <w:pPr>
              <w:adjustRightInd w:val="0"/>
              <w:snapToGrid w:val="0"/>
              <w:jc w:val="center"/>
              <w:rPr>
                <w:rFonts w:ascii="仿宋" w:hAnsi="仿宋" w:eastAsia="仿宋"/>
                <w:sz w:val="28"/>
                <w:szCs w:val="28"/>
                <w:highlight w:val="none"/>
              </w:rPr>
            </w:pPr>
            <w:r>
              <w:rPr>
                <w:rFonts w:hint="eastAsia" w:ascii="仿宋" w:hAnsi="仿宋" w:eastAsia="仿宋"/>
                <w:sz w:val="28"/>
                <w:szCs w:val="28"/>
                <w:highlight w:val="none"/>
              </w:rPr>
              <w:t>序号</w:t>
            </w:r>
          </w:p>
        </w:tc>
        <w:tc>
          <w:tcPr>
            <w:tcW w:w="1483" w:type="dxa"/>
            <w:shd w:val="clear" w:color="auto" w:fill="auto"/>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指标名称</w:t>
            </w:r>
          </w:p>
        </w:tc>
        <w:tc>
          <w:tcPr>
            <w:tcW w:w="5867" w:type="dxa"/>
            <w:gridSpan w:val="4"/>
            <w:shd w:val="clear" w:color="auto" w:fill="auto"/>
            <w:vAlign w:val="center"/>
          </w:tcPr>
          <w:p>
            <w:pPr>
              <w:jc w:val="center"/>
              <w:rPr>
                <w:rFonts w:ascii="仿宋" w:hAnsi="仿宋" w:eastAsia="仿宋"/>
                <w:sz w:val="28"/>
                <w:szCs w:val="28"/>
                <w:highlight w:val="none"/>
              </w:rPr>
            </w:pPr>
            <w:r>
              <w:rPr>
                <w:rFonts w:hint="eastAsia" w:ascii="仿宋" w:hAnsi="仿宋" w:eastAsia="仿宋"/>
                <w:sz w:val="28"/>
                <w:szCs w:val="28"/>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1" w:type="dxa"/>
            <w:vMerge w:val="restart"/>
            <w:shd w:val="clear" w:color="auto" w:fill="auto"/>
            <w:vAlign w:val="center"/>
          </w:tcPr>
          <w:p>
            <w:pPr>
              <w:adjustRightInd w:val="0"/>
              <w:snapToGrid w:val="0"/>
              <w:jc w:val="center"/>
              <w:rPr>
                <w:rFonts w:ascii="仿宋" w:hAnsi="仿宋" w:eastAsia="仿宋"/>
                <w:sz w:val="28"/>
                <w:szCs w:val="28"/>
                <w:highlight w:val="none"/>
              </w:rPr>
            </w:pPr>
            <w:r>
              <w:rPr>
                <w:rFonts w:hint="eastAsia" w:ascii="仿宋" w:hAnsi="仿宋" w:eastAsia="仿宋"/>
                <w:sz w:val="28"/>
                <w:szCs w:val="28"/>
                <w:highlight w:val="none"/>
              </w:rPr>
              <w:t>交换机</w:t>
            </w:r>
          </w:p>
        </w:tc>
        <w:tc>
          <w:tcPr>
            <w:tcW w:w="855" w:type="dxa"/>
            <w:gridSpan w:val="2"/>
            <w:shd w:val="clear" w:color="auto" w:fill="auto"/>
            <w:vAlign w:val="center"/>
          </w:tcPr>
          <w:p>
            <w:pPr>
              <w:adjustRightInd w:val="0"/>
              <w:snapToGrid w:val="0"/>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w:t>
            </w:r>
            <w:r>
              <w:rPr>
                <w:rFonts w:ascii="仿宋" w:hAnsi="仿宋" w:eastAsia="仿宋"/>
                <w:color w:val="000000" w:themeColor="text1"/>
                <w:sz w:val="24"/>
                <w:highlight w:val="none"/>
                <w14:textFill>
                  <w14:solidFill>
                    <w14:schemeClr w14:val="tx1"/>
                  </w14:solidFill>
                </w14:textFill>
              </w:rPr>
              <w:t>7</w:t>
            </w:r>
          </w:p>
        </w:tc>
        <w:tc>
          <w:tcPr>
            <w:tcW w:w="1483" w:type="dxa"/>
            <w:shd w:val="clear" w:color="auto" w:fill="auto"/>
            <w:vAlign w:val="center"/>
          </w:tcPr>
          <w:p>
            <w:pPr>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bCs/>
                <w:color w:val="000000" w:themeColor="text1"/>
                <w:kern w:val="0"/>
                <w:sz w:val="24"/>
                <w:szCs w:val="24"/>
                <w:highlight w:val="none"/>
                <w14:textFill>
                  <w14:solidFill>
                    <w14:schemeClr w14:val="tx1"/>
                  </w14:solidFill>
                </w14:textFill>
              </w:rPr>
              <w:t>数据交换机</w:t>
            </w:r>
          </w:p>
        </w:tc>
        <w:tc>
          <w:tcPr>
            <w:tcW w:w="5867" w:type="dxa"/>
            <w:gridSpan w:val="4"/>
            <w:shd w:val="clear" w:color="auto" w:fill="auto"/>
            <w:vAlign w:val="center"/>
          </w:tcPr>
          <w:p>
            <w:pPr>
              <w:pStyle w:val="3"/>
              <w:numPr>
                <w:ilvl w:val="0"/>
                <w:numId w:val="14"/>
              </w:numPr>
              <w:rPr>
                <w:rFonts w:ascii="仿宋" w:hAnsi="仿宋" w:eastAsia="仿宋" w:cs="仿宋"/>
                <w:sz w:val="24"/>
                <w:szCs w:val="21"/>
                <w:highlight w:val="none"/>
              </w:rPr>
            </w:pPr>
            <w:r>
              <w:rPr>
                <w:rFonts w:hint="eastAsia" w:ascii="仿宋" w:hAnsi="仿宋" w:eastAsia="仿宋" w:cs="仿宋"/>
                <w:color w:val="000000" w:themeColor="text1"/>
                <w:kern w:val="0"/>
                <w:sz w:val="24"/>
                <w:szCs w:val="21"/>
                <w:highlight w:val="none"/>
                <w14:textFill>
                  <w14:solidFill>
                    <w14:schemeClr w14:val="tx1"/>
                  </w14:solidFill>
                </w14:textFill>
              </w:rPr>
              <w:t>提供</w:t>
            </w:r>
            <w:r>
              <w:rPr>
                <w:rFonts w:hint="eastAsia" w:ascii="仿宋" w:hAnsi="仿宋" w:eastAsia="仿宋" w:cs="仿宋"/>
                <w:color w:val="000000" w:themeColor="text1"/>
                <w:sz w:val="24"/>
                <w:szCs w:val="21"/>
                <w:highlight w:val="none"/>
                <w14:textFill>
                  <w14:solidFill>
                    <w14:schemeClr w14:val="tx1"/>
                  </w14:solidFill>
                </w14:textFill>
              </w:rPr>
              <w:t>≥</w:t>
            </w:r>
            <w:r>
              <w:rPr>
                <w:rFonts w:hint="eastAsia" w:ascii="仿宋" w:hAnsi="仿宋" w:eastAsia="仿宋" w:cs="仿宋"/>
                <w:color w:val="000000" w:themeColor="text1"/>
                <w:kern w:val="0"/>
                <w:sz w:val="24"/>
                <w:szCs w:val="21"/>
                <w:highlight w:val="none"/>
                <w14:textFill>
                  <w14:solidFill>
                    <w14:schemeClr w14:val="tx1"/>
                  </w14:solidFill>
                </w14:textFill>
              </w:rPr>
              <w:t>8台万兆交换机用于存储数据交换及业务通信。</w:t>
            </w:r>
          </w:p>
          <w:p>
            <w:pPr>
              <w:pStyle w:val="11"/>
              <w:widowControl/>
              <w:numPr>
                <w:ilvl w:val="0"/>
                <w:numId w:val="14"/>
              </w:numPr>
              <w:ind w:firstLineChars="0"/>
              <w:jc w:val="left"/>
              <w:rPr>
                <w:rFonts w:ascii="仿宋" w:hAnsi="仿宋" w:eastAsia="仿宋" w:cs="仿宋"/>
                <w:color w:val="000000" w:themeColor="text1"/>
                <w:kern w:val="0"/>
                <w:sz w:val="24"/>
                <w:szCs w:val="21"/>
                <w:highlight w:val="none"/>
                <w14:textFill>
                  <w14:solidFill>
                    <w14:schemeClr w14:val="tx1"/>
                  </w14:solidFill>
                </w14:textFill>
              </w:rPr>
            </w:pPr>
            <w:r>
              <w:rPr>
                <w:rFonts w:hint="eastAsia" w:ascii="仿宋" w:hAnsi="仿宋" w:eastAsia="仿宋" w:cs="仿宋"/>
                <w:color w:val="000000" w:themeColor="text1"/>
                <w:sz w:val="24"/>
                <w:szCs w:val="21"/>
                <w:highlight w:val="none"/>
                <w14:textFill>
                  <w14:solidFill>
                    <w14:schemeClr w14:val="tx1"/>
                  </w14:solidFill>
                </w14:textFill>
              </w:rPr>
              <w:t>要求单台交换机配置</w:t>
            </w:r>
            <w:r>
              <w:rPr>
                <w:rFonts w:hint="eastAsia" w:ascii="仿宋" w:hAnsi="仿宋" w:eastAsia="仿宋" w:cs="仿宋"/>
                <w:color w:val="000000" w:themeColor="text1"/>
                <w:kern w:val="0"/>
                <w:sz w:val="24"/>
                <w:szCs w:val="21"/>
                <w:highlight w:val="none"/>
                <w14:textFill>
                  <w14:solidFill>
                    <w14:schemeClr w14:val="tx1"/>
                  </w14:solidFill>
                </w14:textFill>
              </w:rPr>
              <w:t>万兆光口≥24个， 40GE QSFP+光口≥2个；交换容量≥</w:t>
            </w:r>
            <w:r>
              <w:rPr>
                <w:rFonts w:ascii="仿宋" w:hAnsi="仿宋" w:eastAsia="仿宋" w:cs="仿宋"/>
                <w:color w:val="000000" w:themeColor="text1"/>
                <w:kern w:val="0"/>
                <w:sz w:val="24"/>
                <w:szCs w:val="21"/>
                <w:highlight w:val="none"/>
                <w14:textFill>
                  <w14:solidFill>
                    <w14:schemeClr w14:val="tx1"/>
                  </w14:solidFill>
                </w14:textFill>
              </w:rPr>
              <w:t>2.56Tbps</w:t>
            </w:r>
            <w:r>
              <w:rPr>
                <w:rFonts w:hint="eastAsia" w:ascii="仿宋" w:hAnsi="仿宋" w:eastAsia="仿宋" w:cs="仿宋"/>
                <w:color w:val="000000" w:themeColor="text1"/>
                <w:kern w:val="0"/>
                <w:sz w:val="24"/>
                <w:szCs w:val="21"/>
                <w:highlight w:val="none"/>
                <w14:textFill>
                  <w14:solidFill>
                    <w14:schemeClr w14:val="tx1"/>
                  </w14:solidFill>
                </w14:textFill>
              </w:rPr>
              <w:t>， 包转发率≥570Mpps。</w:t>
            </w:r>
          </w:p>
          <w:p>
            <w:pPr>
              <w:pStyle w:val="11"/>
              <w:widowControl/>
              <w:numPr>
                <w:ilvl w:val="0"/>
                <w:numId w:val="14"/>
              </w:numPr>
              <w:ind w:firstLineChars="0"/>
              <w:jc w:val="left"/>
              <w:rPr>
                <w:rFonts w:ascii="仿宋" w:hAnsi="仿宋" w:eastAsia="仿宋" w:cs="仿宋"/>
                <w:color w:val="000000" w:themeColor="text1"/>
                <w:kern w:val="0"/>
                <w:sz w:val="24"/>
                <w:szCs w:val="21"/>
                <w:highlight w:val="none"/>
                <w14:textFill>
                  <w14:solidFill>
                    <w14:schemeClr w14:val="tx1"/>
                  </w14:solidFill>
                </w14:textFill>
              </w:rPr>
            </w:pPr>
            <w:r>
              <w:rPr>
                <w:rFonts w:hint="eastAsia" w:ascii="仿宋" w:hAnsi="仿宋" w:eastAsia="仿宋" w:cs="仿宋"/>
                <w:color w:val="000000" w:themeColor="text1"/>
                <w:kern w:val="0"/>
                <w:sz w:val="24"/>
                <w:szCs w:val="21"/>
                <w:highlight w:val="none"/>
                <w14:textFill>
                  <w14:solidFill>
                    <w14:schemeClr w14:val="tx1"/>
                  </w14:solidFill>
                </w14:textFill>
              </w:rPr>
              <w:t>支持全端口线速转发；支持统一管理、统一查看状态、VLAN、堆叠等配置管理。</w:t>
            </w:r>
          </w:p>
          <w:p>
            <w:pPr>
              <w:pStyle w:val="11"/>
              <w:widowControl/>
              <w:numPr>
                <w:ilvl w:val="0"/>
                <w:numId w:val="14"/>
              </w:numPr>
              <w:ind w:firstLineChars="0"/>
              <w:jc w:val="left"/>
              <w:rPr>
                <w:rFonts w:ascii="仿宋" w:hAnsi="仿宋" w:eastAsia="仿宋" w:cs="仿宋"/>
                <w:color w:val="000000" w:themeColor="text1"/>
                <w:kern w:val="0"/>
                <w:sz w:val="24"/>
                <w:szCs w:val="21"/>
                <w:highlight w:val="none"/>
                <w14:textFill>
                  <w14:solidFill>
                    <w14:schemeClr w14:val="tx1"/>
                  </w14:solidFill>
                </w14:textFill>
              </w:rPr>
            </w:pPr>
            <w:r>
              <w:rPr>
                <w:rFonts w:hint="eastAsia" w:ascii="仿宋" w:hAnsi="仿宋" w:eastAsia="仿宋" w:cs="仿宋"/>
                <w:color w:val="000000" w:themeColor="text1"/>
                <w:kern w:val="0"/>
                <w:sz w:val="24"/>
                <w:szCs w:val="21"/>
                <w:highlight w:val="none"/>
                <w14:textFill>
                  <w14:solidFill>
                    <w14:schemeClr w14:val="tx1"/>
                  </w14:solidFill>
                </w14:textFill>
              </w:rPr>
              <w:t>需为本项目一次性提供满足需求数量的万兆光模块和光纤线（包含云服务器到接入交换机以及接入交换机上联到核心交换机的光模块及跳线）。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1" w:type="dxa"/>
            <w:vMerge w:val="continue"/>
            <w:shd w:val="clear" w:color="auto" w:fill="auto"/>
            <w:vAlign w:val="center"/>
          </w:tcPr>
          <w:p>
            <w:pPr>
              <w:adjustRightInd w:val="0"/>
              <w:snapToGrid w:val="0"/>
              <w:jc w:val="center"/>
              <w:rPr>
                <w:rFonts w:ascii="仿宋" w:hAnsi="仿宋" w:eastAsia="仿宋"/>
                <w:sz w:val="28"/>
                <w:szCs w:val="28"/>
                <w:highlight w:val="none"/>
              </w:rPr>
            </w:pPr>
          </w:p>
        </w:tc>
        <w:tc>
          <w:tcPr>
            <w:tcW w:w="855" w:type="dxa"/>
            <w:gridSpan w:val="2"/>
            <w:shd w:val="clear" w:color="auto" w:fill="auto"/>
            <w:vAlign w:val="center"/>
          </w:tcPr>
          <w:p>
            <w:pPr>
              <w:adjustRightInd w:val="0"/>
              <w:snapToGrid w:val="0"/>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w:t>
            </w:r>
            <w:r>
              <w:rPr>
                <w:rFonts w:ascii="仿宋" w:hAnsi="仿宋" w:eastAsia="仿宋"/>
                <w:color w:val="000000" w:themeColor="text1"/>
                <w:sz w:val="24"/>
                <w:highlight w:val="none"/>
                <w14:textFill>
                  <w14:solidFill>
                    <w14:schemeClr w14:val="tx1"/>
                  </w14:solidFill>
                </w14:textFill>
              </w:rPr>
              <w:t>8</w:t>
            </w:r>
          </w:p>
        </w:tc>
        <w:tc>
          <w:tcPr>
            <w:tcW w:w="1483" w:type="dxa"/>
            <w:shd w:val="clear" w:color="auto" w:fill="auto"/>
            <w:vAlign w:val="center"/>
          </w:tcPr>
          <w:p>
            <w:pPr>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bCs/>
                <w:color w:val="000000" w:themeColor="text1"/>
                <w:kern w:val="0"/>
                <w:sz w:val="24"/>
                <w:szCs w:val="24"/>
                <w:highlight w:val="none"/>
                <w14:textFill>
                  <w14:solidFill>
                    <w14:schemeClr w14:val="tx1"/>
                  </w14:solidFill>
                </w14:textFill>
              </w:rPr>
              <w:t>管理交换机</w:t>
            </w:r>
          </w:p>
        </w:tc>
        <w:tc>
          <w:tcPr>
            <w:tcW w:w="5867" w:type="dxa"/>
            <w:gridSpan w:val="4"/>
            <w:shd w:val="clear" w:color="auto" w:fill="auto"/>
            <w:vAlign w:val="center"/>
          </w:tcPr>
          <w:p>
            <w:pPr>
              <w:pStyle w:val="3"/>
              <w:numPr>
                <w:ilvl w:val="0"/>
                <w:numId w:val="15"/>
              </w:numPr>
              <w:rPr>
                <w:rFonts w:ascii="仿宋" w:hAnsi="仿宋" w:eastAsia="仿宋" w:cs="仿宋"/>
                <w:color w:val="000000" w:themeColor="text1"/>
                <w:kern w:val="0"/>
                <w:sz w:val="24"/>
                <w:szCs w:val="21"/>
                <w:highlight w:val="none"/>
                <w14:textFill>
                  <w14:solidFill>
                    <w14:schemeClr w14:val="tx1"/>
                  </w14:solidFill>
                </w14:textFill>
              </w:rPr>
            </w:pPr>
            <w:r>
              <w:rPr>
                <w:rFonts w:hint="eastAsia" w:ascii="仿宋" w:hAnsi="仿宋" w:eastAsia="仿宋" w:cs="仿宋"/>
                <w:color w:val="000000" w:themeColor="text1"/>
                <w:kern w:val="0"/>
                <w:sz w:val="24"/>
                <w:szCs w:val="21"/>
                <w:highlight w:val="none"/>
                <w14:textFill>
                  <w14:solidFill>
                    <w14:schemeClr w14:val="tx1"/>
                  </w14:solidFill>
                </w14:textFill>
              </w:rPr>
              <w:t>提供</w:t>
            </w:r>
            <w:r>
              <w:rPr>
                <w:rFonts w:hint="eastAsia" w:ascii="仿宋" w:hAnsi="仿宋" w:eastAsia="仿宋" w:cs="仿宋"/>
                <w:color w:val="000000" w:themeColor="text1"/>
                <w:sz w:val="24"/>
                <w:szCs w:val="21"/>
                <w:highlight w:val="none"/>
                <w14:textFill>
                  <w14:solidFill>
                    <w14:schemeClr w14:val="tx1"/>
                  </w14:solidFill>
                </w14:textFill>
              </w:rPr>
              <w:t>≥</w:t>
            </w:r>
            <w:r>
              <w:rPr>
                <w:rFonts w:hint="eastAsia" w:ascii="仿宋" w:hAnsi="仿宋" w:eastAsia="仿宋" w:cs="仿宋"/>
                <w:color w:val="000000" w:themeColor="text1"/>
                <w:kern w:val="0"/>
                <w:sz w:val="24"/>
                <w:szCs w:val="21"/>
                <w:highlight w:val="none"/>
                <w14:textFill>
                  <w14:solidFill>
                    <w14:schemeClr w14:val="tx1"/>
                  </w14:solidFill>
                </w14:textFill>
              </w:rPr>
              <w:t>6台交换机用于运维管理。</w:t>
            </w:r>
          </w:p>
          <w:p>
            <w:pPr>
              <w:pStyle w:val="11"/>
              <w:widowControl/>
              <w:numPr>
                <w:ilvl w:val="0"/>
                <w:numId w:val="15"/>
              </w:numPr>
              <w:ind w:firstLineChars="0"/>
              <w:jc w:val="left"/>
              <w:rPr>
                <w:rFonts w:ascii="仿宋" w:hAnsi="仿宋" w:eastAsia="仿宋" w:cs="仿宋"/>
                <w:color w:val="000000" w:themeColor="text1"/>
                <w:kern w:val="0"/>
                <w:sz w:val="24"/>
                <w:szCs w:val="21"/>
                <w:highlight w:val="none"/>
                <w14:textFill>
                  <w14:solidFill>
                    <w14:schemeClr w14:val="tx1"/>
                  </w14:solidFill>
                </w14:textFill>
              </w:rPr>
            </w:pPr>
            <w:r>
              <w:rPr>
                <w:rFonts w:hint="eastAsia" w:ascii="仿宋" w:hAnsi="仿宋" w:eastAsia="仿宋" w:cs="仿宋"/>
                <w:color w:val="000000" w:themeColor="text1"/>
                <w:sz w:val="24"/>
                <w:szCs w:val="21"/>
                <w:highlight w:val="none"/>
                <w14:textFill>
                  <w14:solidFill>
                    <w14:schemeClr w14:val="tx1"/>
                  </w14:solidFill>
                </w14:textFill>
              </w:rPr>
              <w:t>要求单台交换机配置</w:t>
            </w:r>
            <w:r>
              <w:rPr>
                <w:rFonts w:hint="eastAsia" w:ascii="仿宋" w:hAnsi="仿宋" w:eastAsia="仿宋" w:cs="仿宋"/>
                <w:color w:val="000000" w:themeColor="text1"/>
                <w:kern w:val="0"/>
                <w:sz w:val="24"/>
                <w:szCs w:val="21"/>
                <w:highlight w:val="none"/>
                <w14:textFill>
                  <w14:solidFill>
                    <w14:schemeClr w14:val="tx1"/>
                  </w14:solidFill>
                </w14:textFill>
              </w:rPr>
              <w:t xml:space="preserve">千兆电口≥24个， </w:t>
            </w:r>
            <w:r>
              <w:rPr>
                <w:rFonts w:ascii="仿宋" w:hAnsi="仿宋" w:eastAsia="仿宋" w:cs="仿宋"/>
                <w:color w:val="000000" w:themeColor="text1"/>
                <w:kern w:val="0"/>
                <w:sz w:val="24"/>
                <w:szCs w:val="21"/>
                <w:highlight w:val="none"/>
                <w14:textFill>
                  <w14:solidFill>
                    <w14:schemeClr w14:val="tx1"/>
                  </w14:solidFill>
                </w14:textFill>
              </w:rPr>
              <w:t>1</w:t>
            </w:r>
            <w:r>
              <w:rPr>
                <w:rFonts w:hint="eastAsia" w:ascii="仿宋" w:hAnsi="仿宋" w:eastAsia="仿宋" w:cs="仿宋"/>
                <w:color w:val="000000" w:themeColor="text1"/>
                <w:kern w:val="0"/>
                <w:sz w:val="24"/>
                <w:szCs w:val="21"/>
                <w:highlight w:val="none"/>
                <w14:textFill>
                  <w14:solidFill>
                    <w14:schemeClr w14:val="tx1"/>
                  </w14:solidFill>
                </w14:textFill>
              </w:rPr>
              <w:t>0G SFP+光口≥4个；交换容量≥</w:t>
            </w:r>
            <w:r>
              <w:rPr>
                <w:rFonts w:ascii="仿宋" w:hAnsi="仿宋" w:eastAsia="仿宋" w:cs="仿宋"/>
                <w:color w:val="000000" w:themeColor="text1"/>
                <w:kern w:val="0"/>
                <w:sz w:val="24"/>
                <w:szCs w:val="21"/>
                <w:highlight w:val="none"/>
                <w14:textFill>
                  <w14:solidFill>
                    <w14:schemeClr w14:val="tx1"/>
                  </w14:solidFill>
                </w14:textFill>
              </w:rPr>
              <w:t>336Gbps</w:t>
            </w:r>
            <w:r>
              <w:rPr>
                <w:rFonts w:hint="eastAsia" w:ascii="仿宋" w:hAnsi="仿宋" w:eastAsia="仿宋" w:cs="仿宋"/>
                <w:color w:val="000000" w:themeColor="text1"/>
                <w:kern w:val="0"/>
                <w:sz w:val="24"/>
                <w:szCs w:val="21"/>
                <w:highlight w:val="none"/>
                <w14:textFill>
                  <w14:solidFill>
                    <w14:schemeClr w14:val="tx1"/>
                  </w14:solidFill>
                </w14:textFill>
              </w:rPr>
              <w:t>， 包转发率≥108Mpps。</w:t>
            </w:r>
          </w:p>
          <w:p>
            <w:pPr>
              <w:pStyle w:val="11"/>
              <w:widowControl/>
              <w:numPr>
                <w:ilvl w:val="0"/>
                <w:numId w:val="15"/>
              </w:numPr>
              <w:ind w:firstLineChars="0"/>
              <w:jc w:val="left"/>
              <w:rPr>
                <w:rFonts w:ascii="仿宋" w:hAnsi="仿宋" w:eastAsia="仿宋" w:cs="仿宋"/>
                <w:color w:val="000000" w:themeColor="text1"/>
                <w:kern w:val="0"/>
                <w:sz w:val="24"/>
                <w:szCs w:val="21"/>
                <w:highlight w:val="none"/>
                <w14:textFill>
                  <w14:solidFill>
                    <w14:schemeClr w14:val="tx1"/>
                  </w14:solidFill>
                </w14:textFill>
              </w:rPr>
            </w:pPr>
            <w:r>
              <w:rPr>
                <w:rFonts w:hint="eastAsia" w:ascii="仿宋" w:hAnsi="仿宋" w:eastAsia="仿宋" w:cs="仿宋"/>
                <w:color w:val="000000" w:themeColor="text1"/>
                <w:kern w:val="0"/>
                <w:sz w:val="24"/>
                <w:szCs w:val="21"/>
                <w:highlight w:val="none"/>
                <w14:textFill>
                  <w14:solidFill>
                    <w14:schemeClr w14:val="tx1"/>
                  </w14:solidFill>
                </w14:textFill>
              </w:rPr>
              <w:t>支持全端口线速转发；支持统一管理、统一查看状态、VLAN、堆叠等配置管理。</w:t>
            </w:r>
          </w:p>
          <w:p>
            <w:pPr>
              <w:pStyle w:val="11"/>
              <w:widowControl/>
              <w:numPr>
                <w:ilvl w:val="0"/>
                <w:numId w:val="15"/>
              </w:numPr>
              <w:ind w:firstLineChars="0"/>
              <w:jc w:val="left"/>
              <w:rPr>
                <w:rFonts w:ascii="仿宋" w:hAnsi="仿宋" w:eastAsia="仿宋" w:cs="仿宋"/>
                <w:color w:val="000000" w:themeColor="text1"/>
                <w:kern w:val="0"/>
                <w:sz w:val="24"/>
                <w:szCs w:val="21"/>
                <w:highlight w:val="none"/>
                <w14:textFill>
                  <w14:solidFill>
                    <w14:schemeClr w14:val="tx1"/>
                  </w14:solidFill>
                </w14:textFill>
              </w:rPr>
            </w:pPr>
            <w:r>
              <w:rPr>
                <w:rFonts w:hint="eastAsia" w:ascii="仿宋" w:hAnsi="仿宋" w:eastAsia="仿宋" w:cs="仿宋"/>
                <w:color w:val="000000" w:themeColor="text1"/>
                <w:kern w:val="0"/>
                <w:sz w:val="24"/>
                <w:szCs w:val="21"/>
                <w:highlight w:val="none"/>
                <w14:textFill>
                  <w14:solidFill>
                    <w14:schemeClr w14:val="tx1"/>
                  </w14:solidFill>
                </w14:textFill>
              </w:rPr>
              <w:t>需为本项目一次性提供满足需求数量的万兆光模块和光纤线（包含云服务器到接入交换机以及接入交换机上联到核心交换机的光模块及跳线）。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1" w:type="dxa"/>
            <w:shd w:val="clear" w:color="auto" w:fill="auto"/>
            <w:vAlign w:val="center"/>
          </w:tcPr>
          <w:p>
            <w:pPr>
              <w:adjustRightInd w:val="0"/>
              <w:snapToGrid w:val="0"/>
              <w:jc w:val="center"/>
              <w:rPr>
                <w:rFonts w:ascii="仿宋" w:hAnsi="仿宋" w:eastAsia="仿宋"/>
                <w:sz w:val="28"/>
                <w:szCs w:val="28"/>
                <w:highlight w:val="none"/>
              </w:rPr>
            </w:pPr>
            <w:r>
              <w:rPr>
                <w:rFonts w:hint="eastAsia" w:ascii="仿宋" w:hAnsi="仿宋" w:eastAsia="仿宋"/>
                <w:sz w:val="28"/>
                <w:szCs w:val="28"/>
                <w:highlight w:val="none"/>
              </w:rPr>
              <w:t>服务器</w:t>
            </w:r>
          </w:p>
        </w:tc>
        <w:tc>
          <w:tcPr>
            <w:tcW w:w="855" w:type="dxa"/>
            <w:gridSpan w:val="2"/>
            <w:shd w:val="clear" w:color="auto" w:fill="auto"/>
            <w:vAlign w:val="center"/>
          </w:tcPr>
          <w:p>
            <w:pPr>
              <w:adjustRightInd w:val="0"/>
              <w:snapToGrid w:val="0"/>
              <w:jc w:val="center"/>
              <w:rPr>
                <w:rFonts w:ascii="仿宋" w:hAnsi="仿宋" w:eastAsia="仿宋"/>
                <w:color w:val="000000" w:themeColor="text1"/>
                <w:sz w:val="24"/>
                <w:highlight w:val="none"/>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19</w:t>
            </w:r>
          </w:p>
        </w:tc>
        <w:tc>
          <w:tcPr>
            <w:tcW w:w="1483" w:type="dxa"/>
            <w:shd w:val="clear" w:color="auto" w:fill="auto"/>
            <w:vAlign w:val="center"/>
          </w:tcPr>
          <w:p>
            <w:pPr>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bCs/>
                <w:color w:val="000000" w:themeColor="text1"/>
                <w:kern w:val="0"/>
                <w:sz w:val="24"/>
                <w:szCs w:val="24"/>
                <w:highlight w:val="none"/>
                <w14:textFill>
                  <w14:solidFill>
                    <w14:schemeClr w14:val="tx1"/>
                  </w14:solidFill>
                </w14:textFill>
              </w:rPr>
              <w:t>服务器配置</w:t>
            </w:r>
          </w:p>
        </w:tc>
        <w:tc>
          <w:tcPr>
            <w:tcW w:w="5867" w:type="dxa"/>
            <w:gridSpan w:val="4"/>
            <w:shd w:val="clear" w:color="auto" w:fill="auto"/>
            <w:vAlign w:val="center"/>
          </w:tcPr>
          <w:p>
            <w:pPr>
              <w:pStyle w:val="3"/>
              <w:numPr>
                <w:ilvl w:val="0"/>
                <w:numId w:val="16"/>
              </w:numPr>
              <w:rPr>
                <w:rFonts w:ascii="仿宋" w:hAnsi="仿宋" w:eastAsia="仿宋" w:cs="仿宋"/>
                <w:color w:val="000000" w:themeColor="text1"/>
                <w:sz w:val="24"/>
                <w:szCs w:val="21"/>
                <w:highlight w:val="none"/>
                <w14:textFill>
                  <w14:solidFill>
                    <w14:schemeClr w14:val="tx1"/>
                  </w14:solidFill>
                </w14:textFill>
              </w:rPr>
            </w:pPr>
            <w:r>
              <w:rPr>
                <w:rFonts w:hint="eastAsia" w:ascii="仿宋" w:hAnsi="仿宋" w:eastAsia="仿宋" w:cs="仿宋"/>
                <w:color w:val="000000" w:themeColor="text1"/>
                <w:sz w:val="24"/>
                <w:szCs w:val="21"/>
                <w:highlight w:val="none"/>
                <w14:textFill>
                  <w14:solidFill>
                    <w14:schemeClr w14:val="tx1"/>
                  </w14:solidFill>
                </w14:textFill>
              </w:rPr>
              <w:t>要求提供≥40台云桌面服务器，组建多个集群，软件平台支持添加、移除服务器主机节点，可支持添加≥40个主机节点，并统一管理。满足云桌面的最低配置为2vcpu</w:t>
            </w:r>
            <w:r>
              <w:rPr>
                <w:rFonts w:ascii="仿宋" w:hAnsi="仿宋" w:eastAsia="仿宋" w:cs="仿宋"/>
                <w:color w:val="000000" w:themeColor="text1"/>
                <w:sz w:val="24"/>
                <w:szCs w:val="21"/>
                <w:highlight w:val="none"/>
                <w14:textFill>
                  <w14:solidFill>
                    <w14:schemeClr w14:val="tx1"/>
                  </w14:solidFill>
                </w14:textFill>
              </w:rPr>
              <w:t>+4GB</w:t>
            </w:r>
            <w:r>
              <w:rPr>
                <w:rFonts w:hint="eastAsia" w:ascii="仿宋" w:hAnsi="仿宋" w:eastAsia="仿宋" w:cs="仿宋"/>
                <w:color w:val="000000" w:themeColor="text1"/>
                <w:sz w:val="24"/>
                <w:szCs w:val="21"/>
                <w:highlight w:val="none"/>
                <w14:textFill>
                  <w14:solidFill>
                    <w14:schemeClr w14:val="tx1"/>
                  </w14:solidFill>
                </w14:textFill>
              </w:rPr>
              <w:t>。</w:t>
            </w:r>
          </w:p>
          <w:p>
            <w:pPr>
              <w:pStyle w:val="3"/>
              <w:numPr>
                <w:ilvl w:val="0"/>
                <w:numId w:val="16"/>
              </w:numPr>
              <w:rPr>
                <w:rFonts w:ascii="仿宋" w:hAnsi="仿宋" w:eastAsia="仿宋" w:cs="仿宋"/>
                <w:color w:val="000000" w:themeColor="text1"/>
                <w:sz w:val="24"/>
                <w:szCs w:val="21"/>
                <w:highlight w:val="none"/>
                <w14:textFill>
                  <w14:solidFill>
                    <w14:schemeClr w14:val="tx1"/>
                  </w14:solidFill>
                </w14:textFill>
              </w:rPr>
            </w:pPr>
            <w:r>
              <w:rPr>
                <w:rFonts w:hint="eastAsia" w:ascii="仿宋" w:hAnsi="仿宋" w:eastAsia="仿宋" w:cs="仿宋"/>
                <w:color w:val="000000" w:themeColor="text1"/>
                <w:sz w:val="24"/>
                <w:szCs w:val="21"/>
                <w:highlight w:val="none"/>
                <w14:textFill>
                  <w14:solidFill>
                    <w14:schemeClr w14:val="tx1"/>
                  </w14:solidFill>
                </w14:textFill>
              </w:rPr>
              <w:t>每台服务器提供≥2颗</w:t>
            </w:r>
            <w:r>
              <w:rPr>
                <w:rFonts w:ascii="仿宋" w:hAnsi="仿宋" w:eastAsia="仿宋" w:cs="仿宋"/>
                <w:color w:val="000000" w:themeColor="text1"/>
                <w:sz w:val="24"/>
                <w:szCs w:val="21"/>
                <w:highlight w:val="none"/>
                <w14:textFill>
                  <w14:solidFill>
                    <w14:schemeClr w14:val="tx1"/>
                  </w14:solidFill>
                </w14:textFill>
              </w:rPr>
              <w:t xml:space="preserve">Intel Xeon </w:t>
            </w:r>
            <w:r>
              <w:rPr>
                <w:rFonts w:hint="eastAsia" w:ascii="仿宋" w:hAnsi="仿宋" w:eastAsia="仿宋" w:cs="仿宋"/>
                <w:color w:val="000000" w:themeColor="text1"/>
                <w:sz w:val="24"/>
                <w:szCs w:val="21"/>
                <w:highlight w:val="none"/>
                <w14:textFill>
                  <w14:solidFill>
                    <w14:schemeClr w14:val="tx1"/>
                  </w14:solidFill>
                </w14:textFill>
              </w:rPr>
              <w:t>CPU、每颗CPU核数≥16核心32线程、单颗主频≥2.9Ghz，内存≥320G（1</w:t>
            </w:r>
            <w:r>
              <w:rPr>
                <w:rFonts w:ascii="仿宋" w:hAnsi="仿宋" w:eastAsia="仿宋" w:cs="仿宋"/>
                <w:color w:val="000000" w:themeColor="text1"/>
                <w:sz w:val="24"/>
                <w:szCs w:val="21"/>
                <w:highlight w:val="none"/>
                <w14:textFill>
                  <w14:solidFill>
                    <w14:schemeClr w14:val="tx1"/>
                  </w14:solidFill>
                </w14:textFill>
              </w:rPr>
              <w:t>0</w:t>
            </w:r>
            <w:r>
              <w:rPr>
                <w:rFonts w:hint="eastAsia" w:ascii="仿宋" w:hAnsi="仿宋" w:eastAsia="仿宋" w:cs="仿宋"/>
                <w:color w:val="000000" w:themeColor="text1"/>
                <w:sz w:val="24"/>
                <w:szCs w:val="21"/>
                <w:highlight w:val="none"/>
                <w14:textFill>
                  <w14:solidFill>
                    <w14:schemeClr w14:val="tx1"/>
                  </w14:solidFill>
                </w14:textFill>
              </w:rPr>
              <w:t>根3</w:t>
            </w:r>
            <w:r>
              <w:rPr>
                <w:rFonts w:ascii="仿宋" w:hAnsi="仿宋" w:eastAsia="仿宋" w:cs="仿宋"/>
                <w:color w:val="000000" w:themeColor="text1"/>
                <w:sz w:val="24"/>
                <w:szCs w:val="21"/>
                <w:highlight w:val="none"/>
                <w14:textFill>
                  <w14:solidFill>
                    <w14:schemeClr w14:val="tx1"/>
                  </w14:solidFill>
                </w14:textFill>
              </w:rPr>
              <w:t>2</w:t>
            </w:r>
            <w:r>
              <w:rPr>
                <w:rFonts w:hint="eastAsia" w:ascii="仿宋" w:hAnsi="仿宋" w:eastAsia="仿宋" w:cs="仿宋"/>
                <w:color w:val="000000" w:themeColor="text1"/>
                <w:sz w:val="24"/>
                <w:szCs w:val="21"/>
                <w:highlight w:val="none"/>
                <w14:textFill>
                  <w14:solidFill>
                    <w14:schemeClr w14:val="tx1"/>
                  </w14:solidFill>
                </w14:textFill>
              </w:rPr>
              <w:t>G）、内存插槽数≥ 24、千兆电口≥2个、万兆光口≥</w:t>
            </w:r>
            <w:r>
              <w:rPr>
                <w:rFonts w:ascii="仿宋" w:hAnsi="仿宋" w:eastAsia="仿宋" w:cs="仿宋"/>
                <w:color w:val="000000" w:themeColor="text1"/>
                <w:sz w:val="24"/>
                <w:szCs w:val="21"/>
                <w:highlight w:val="none"/>
                <w14:textFill>
                  <w14:solidFill>
                    <w14:schemeClr w14:val="tx1"/>
                  </w14:solidFill>
                </w14:textFill>
              </w:rPr>
              <w:t>4</w:t>
            </w:r>
            <w:r>
              <w:rPr>
                <w:rFonts w:hint="eastAsia" w:ascii="仿宋" w:hAnsi="仿宋" w:eastAsia="仿宋" w:cs="仿宋"/>
                <w:color w:val="000000" w:themeColor="text1"/>
                <w:sz w:val="24"/>
                <w:szCs w:val="21"/>
                <w:highlight w:val="none"/>
                <w14:textFill>
                  <w14:solidFill>
                    <w14:schemeClr w14:val="tx1"/>
                  </w14:solidFill>
                </w14:textFill>
              </w:rPr>
              <w:t>个、系统盘≥2块240G SSD硬盘、缓存盘≥2*960G SSD硬盘，数据盘≥4*4T SATA硬盘，标配盘位数≥12。单台配置独立RAID卡，对系统盘提供RAID1支持，具备内存、硬盘的扩展性。</w:t>
            </w:r>
          </w:p>
          <w:p>
            <w:pPr>
              <w:pStyle w:val="3"/>
              <w:numPr>
                <w:ilvl w:val="0"/>
                <w:numId w:val="16"/>
              </w:numPr>
              <w:rPr>
                <w:rFonts w:ascii="仿宋" w:hAnsi="仿宋" w:eastAsia="仿宋" w:cs="仿宋"/>
                <w:color w:val="000000" w:themeColor="text1"/>
                <w:sz w:val="24"/>
                <w:szCs w:val="21"/>
                <w:highlight w:val="none"/>
                <w14:textFill>
                  <w14:solidFill>
                    <w14:schemeClr w14:val="tx1"/>
                  </w14:solidFill>
                </w14:textFill>
              </w:rPr>
            </w:pPr>
            <w:r>
              <w:rPr>
                <w:rFonts w:hint="eastAsia" w:ascii="仿宋" w:hAnsi="仿宋" w:eastAsia="仿宋" w:cs="仿宋"/>
                <w:color w:val="000000" w:themeColor="text1"/>
                <w:sz w:val="24"/>
                <w:szCs w:val="21"/>
                <w:highlight w:val="none"/>
                <w14:textFill>
                  <w14:solidFill>
                    <w14:schemeClr w14:val="tx1"/>
                  </w14:solidFill>
                </w14:textFill>
              </w:rPr>
              <w:t>提供介质保留服务。</w:t>
            </w:r>
          </w:p>
          <w:p>
            <w:pPr>
              <w:pStyle w:val="3"/>
              <w:numPr>
                <w:ilvl w:val="0"/>
                <w:numId w:val="16"/>
              </w:numPr>
              <w:rPr>
                <w:rFonts w:ascii="仿宋" w:hAnsi="仿宋" w:eastAsia="仿宋" w:cs="仿宋"/>
                <w:color w:val="000000" w:themeColor="text1"/>
                <w:sz w:val="24"/>
                <w:szCs w:val="21"/>
                <w:highlight w:val="none"/>
                <w14:textFill>
                  <w14:solidFill>
                    <w14:schemeClr w14:val="tx1"/>
                  </w14:solidFill>
                </w14:textFill>
              </w:rPr>
            </w:pPr>
            <w:r>
              <w:rPr>
                <w:rFonts w:hint="eastAsia" w:ascii="仿宋" w:hAnsi="仿宋" w:eastAsia="仿宋" w:cs="仿宋"/>
                <w:color w:val="000000" w:themeColor="text1"/>
                <w:sz w:val="24"/>
                <w:szCs w:val="21"/>
                <w:highlight w:val="none"/>
                <w14:textFill>
                  <w14:solidFill>
                    <w14:schemeClr w14:val="tx1"/>
                  </w14:solidFill>
                </w14:textFill>
              </w:rPr>
              <w:t>冗余电源及风扇。（以上信息提供彩页等证明材料并加盖原厂公章）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1" w:type="dxa"/>
            <w:shd w:val="clear" w:color="auto" w:fill="auto"/>
            <w:vAlign w:val="center"/>
          </w:tcPr>
          <w:p>
            <w:pPr>
              <w:adjustRightInd w:val="0"/>
              <w:snapToGrid w:val="0"/>
              <w:jc w:val="center"/>
              <w:rPr>
                <w:rFonts w:ascii="仿宋" w:hAnsi="仿宋" w:eastAsia="仿宋"/>
                <w:sz w:val="28"/>
                <w:szCs w:val="28"/>
                <w:highlight w:val="none"/>
              </w:rPr>
            </w:pPr>
            <w:r>
              <w:rPr>
                <w:rFonts w:hint="eastAsia" w:ascii="仿宋" w:hAnsi="仿宋" w:eastAsia="仿宋" w:cs="仿宋"/>
                <w:bCs/>
                <w:color w:val="000000" w:themeColor="text1"/>
                <w:kern w:val="0"/>
                <w:sz w:val="28"/>
                <w:szCs w:val="28"/>
                <w:highlight w:val="none"/>
                <w14:textFill>
                  <w14:solidFill>
                    <w14:schemeClr w14:val="tx1"/>
                  </w14:solidFill>
                </w14:textFill>
              </w:rPr>
              <w:t>云桌面控制平台</w:t>
            </w:r>
          </w:p>
        </w:tc>
        <w:tc>
          <w:tcPr>
            <w:tcW w:w="855" w:type="dxa"/>
            <w:gridSpan w:val="2"/>
            <w:shd w:val="clear" w:color="auto" w:fill="auto"/>
            <w:vAlign w:val="center"/>
          </w:tcPr>
          <w:p>
            <w:pPr>
              <w:adjustRightInd w:val="0"/>
              <w:snapToGrid w:val="0"/>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w:t>
            </w:r>
            <w:r>
              <w:rPr>
                <w:rFonts w:ascii="仿宋" w:hAnsi="仿宋" w:eastAsia="仿宋"/>
                <w:color w:val="000000" w:themeColor="text1"/>
                <w:sz w:val="24"/>
                <w:highlight w:val="none"/>
                <w14:textFill>
                  <w14:solidFill>
                    <w14:schemeClr w14:val="tx1"/>
                  </w14:solidFill>
                </w14:textFill>
              </w:rPr>
              <w:t>0</w:t>
            </w:r>
          </w:p>
        </w:tc>
        <w:tc>
          <w:tcPr>
            <w:tcW w:w="1483" w:type="dxa"/>
            <w:shd w:val="clear" w:color="auto" w:fill="auto"/>
            <w:vAlign w:val="center"/>
          </w:tcPr>
          <w:p>
            <w:pPr>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云桌面控制平台</w:t>
            </w:r>
          </w:p>
        </w:tc>
        <w:tc>
          <w:tcPr>
            <w:tcW w:w="5867" w:type="dxa"/>
            <w:gridSpan w:val="4"/>
            <w:shd w:val="clear" w:color="auto" w:fill="auto"/>
            <w:vAlign w:val="center"/>
          </w:tcPr>
          <w:p>
            <w:pPr>
              <w:pStyle w:val="11"/>
              <w:numPr>
                <w:ilvl w:val="0"/>
                <w:numId w:val="17"/>
              </w:numPr>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szCs w:val="21"/>
                <w:highlight w:val="none"/>
                <w14:textFill>
                  <w14:solidFill>
                    <w14:schemeClr w14:val="tx1"/>
                  </w14:solidFill>
                </w14:textFill>
              </w:rPr>
              <w:t>规格：≥1U，内存大小≥8G，硬盘容量≥ 64G SSD，电源：冗余电源，接口：≥2千兆电口，≥2千兆光口。</w:t>
            </w:r>
          </w:p>
          <w:p>
            <w:pPr>
              <w:pStyle w:val="11"/>
              <w:numPr>
                <w:ilvl w:val="0"/>
                <w:numId w:val="17"/>
              </w:numPr>
              <w:ind w:firstLineChars="0"/>
              <w:rPr>
                <w:rFonts w:ascii="仿宋" w:hAnsi="仿宋" w:eastAsia="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szCs w:val="21"/>
                <w:highlight w:val="none"/>
                <w14:textFill>
                  <w14:solidFill>
                    <w14:schemeClr w14:val="tx1"/>
                  </w14:solidFill>
                </w14:textFill>
              </w:rPr>
              <w:t>为提升云桌面接入性能及稳定性，本项目配备≥2台硬件控制器，支持管理≥</w:t>
            </w:r>
            <w:r>
              <w:rPr>
                <w:rFonts w:ascii="仿宋" w:hAnsi="仿宋" w:eastAsia="仿宋" w:cs="仿宋"/>
                <w:color w:val="000000" w:themeColor="text1"/>
                <w:sz w:val="24"/>
                <w:szCs w:val="21"/>
                <w:highlight w:val="none"/>
                <w14:textFill>
                  <w14:solidFill>
                    <w14:schemeClr w14:val="tx1"/>
                  </w14:solidFill>
                </w14:textFill>
              </w:rPr>
              <w:t>5</w:t>
            </w:r>
            <w:r>
              <w:rPr>
                <w:rFonts w:hint="eastAsia" w:ascii="仿宋" w:hAnsi="仿宋" w:eastAsia="仿宋" w:cs="仿宋"/>
                <w:color w:val="000000" w:themeColor="text1"/>
                <w:sz w:val="24"/>
                <w:szCs w:val="21"/>
                <w:highlight w:val="none"/>
                <w14:textFill>
                  <w14:solidFill>
                    <w14:schemeClr w14:val="tx1"/>
                  </w14:solidFill>
                </w14:textFill>
              </w:rPr>
              <w:t>000个用户的接入与策略管理。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1" w:type="dxa"/>
            <w:shd w:val="clear" w:color="auto" w:fill="auto"/>
            <w:vAlign w:val="center"/>
          </w:tcPr>
          <w:p>
            <w:pPr>
              <w:adjustRightInd w:val="0"/>
              <w:snapToGrid w:val="0"/>
              <w:jc w:val="center"/>
              <w:rPr>
                <w:rFonts w:ascii="仿宋" w:hAnsi="仿宋" w:eastAsia="仿宋"/>
                <w:sz w:val="28"/>
                <w:szCs w:val="28"/>
                <w:highlight w:val="none"/>
              </w:rPr>
            </w:pPr>
            <w:r>
              <w:rPr>
                <w:rFonts w:hint="eastAsia" w:ascii="仿宋" w:hAnsi="仿宋" w:eastAsia="仿宋" w:cs="仿宋"/>
                <w:bCs/>
                <w:color w:val="000000" w:themeColor="text1"/>
                <w:kern w:val="0"/>
                <w:sz w:val="28"/>
                <w:szCs w:val="28"/>
                <w:highlight w:val="none"/>
                <w14:textFill>
                  <w14:solidFill>
                    <w14:schemeClr w14:val="tx1"/>
                  </w14:solidFill>
                </w14:textFill>
              </w:rPr>
              <w:t>品牌要求</w:t>
            </w:r>
          </w:p>
        </w:tc>
        <w:tc>
          <w:tcPr>
            <w:tcW w:w="855" w:type="dxa"/>
            <w:gridSpan w:val="2"/>
            <w:shd w:val="clear" w:color="auto" w:fill="auto"/>
            <w:vAlign w:val="center"/>
          </w:tcPr>
          <w:p>
            <w:pPr>
              <w:adjustRightInd w:val="0"/>
              <w:snapToGrid w:val="0"/>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w:t>
            </w:r>
            <w:r>
              <w:rPr>
                <w:rFonts w:ascii="仿宋" w:hAnsi="仿宋" w:eastAsia="仿宋"/>
                <w:color w:val="000000" w:themeColor="text1"/>
                <w:sz w:val="24"/>
                <w:highlight w:val="none"/>
                <w14:textFill>
                  <w14:solidFill>
                    <w14:schemeClr w14:val="tx1"/>
                  </w14:solidFill>
                </w14:textFill>
              </w:rPr>
              <w:t>1</w:t>
            </w:r>
          </w:p>
        </w:tc>
        <w:tc>
          <w:tcPr>
            <w:tcW w:w="1483" w:type="dxa"/>
            <w:shd w:val="clear" w:color="auto" w:fill="auto"/>
            <w:vAlign w:val="center"/>
          </w:tcPr>
          <w:p>
            <w:pPr>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r>
              <w:rPr>
                <w:rFonts w:hint="eastAsia" w:ascii="仿宋" w:hAnsi="仿宋" w:eastAsia="仿宋" w:cs="仿宋"/>
                <w:bCs/>
                <w:color w:val="000000" w:themeColor="text1"/>
                <w:kern w:val="0"/>
                <w:sz w:val="24"/>
                <w:szCs w:val="24"/>
                <w:highlight w:val="none"/>
                <w14:textFill>
                  <w14:solidFill>
                    <w14:schemeClr w14:val="tx1"/>
                  </w14:solidFill>
                </w14:textFill>
              </w:rPr>
              <w:t>品牌统一</w:t>
            </w:r>
          </w:p>
        </w:tc>
        <w:tc>
          <w:tcPr>
            <w:tcW w:w="5867" w:type="dxa"/>
            <w:gridSpan w:val="4"/>
            <w:shd w:val="clear" w:color="auto" w:fill="auto"/>
            <w:vAlign w:val="center"/>
          </w:tcPr>
          <w:p>
            <w:pPr>
              <w:pStyle w:val="11"/>
              <w:ind w:left="420" w:firstLine="0" w:firstLineChars="0"/>
              <w:rPr>
                <w:rFonts w:ascii="仿宋" w:hAnsi="仿宋" w:eastAsia="仿宋" w:cs="仿宋"/>
                <w:color w:val="000000" w:themeColor="text1"/>
                <w:sz w:val="24"/>
                <w:szCs w:val="21"/>
                <w:highlight w:val="none"/>
                <w14:textFill>
                  <w14:solidFill>
                    <w14:schemeClr w14:val="tx1"/>
                  </w14:solidFill>
                </w14:textFill>
              </w:rPr>
            </w:pPr>
            <w:r>
              <w:rPr>
                <w:rFonts w:hint="eastAsia" w:ascii="仿宋" w:hAnsi="仿宋" w:eastAsia="仿宋" w:cs="仿宋"/>
                <w:color w:val="000000" w:themeColor="text1"/>
                <w:sz w:val="24"/>
                <w:szCs w:val="21"/>
                <w:highlight w:val="none"/>
                <w14:textFill>
                  <w14:solidFill>
                    <w14:schemeClr w14:val="tx1"/>
                  </w14:solidFill>
                </w14:textFill>
              </w:rPr>
              <w:t>为保证项目软硬件兼容可靠，本项目要求云桌面服务器，云桌面系统、云桌面控制平台、交换机为同一品牌。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restart"/>
            <w:shd w:val="clear" w:color="auto" w:fill="auto"/>
            <w:vAlign w:val="center"/>
          </w:tcPr>
          <w:p>
            <w:pPr>
              <w:adjustRightInd w:val="0"/>
              <w:snapToGrid w:val="0"/>
              <w:jc w:val="center"/>
              <w:rPr>
                <w:rFonts w:ascii="仿宋" w:hAnsi="仿宋" w:eastAsia="仿宋"/>
                <w:sz w:val="28"/>
                <w:szCs w:val="28"/>
                <w:highlight w:val="none"/>
              </w:rPr>
            </w:pPr>
            <w:r>
              <w:rPr>
                <w:rFonts w:ascii="仿宋" w:hAnsi="仿宋" w:eastAsia="仿宋"/>
                <w:sz w:val="28"/>
                <w:szCs w:val="28"/>
                <w:highlight w:val="none"/>
              </w:rPr>
              <w:t>售后服务</w:t>
            </w:r>
          </w:p>
        </w:tc>
        <w:tc>
          <w:tcPr>
            <w:tcW w:w="855" w:type="dxa"/>
            <w:gridSpan w:val="2"/>
            <w:shd w:val="clear" w:color="auto" w:fill="auto"/>
            <w:vAlign w:val="center"/>
          </w:tcPr>
          <w:p>
            <w:pPr>
              <w:adjustRightInd w:val="0"/>
              <w:snapToGrid w:val="0"/>
              <w:jc w:val="center"/>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w:t>
            </w:r>
            <w:r>
              <w:rPr>
                <w:rFonts w:ascii="仿宋" w:hAnsi="仿宋" w:eastAsia="仿宋"/>
                <w:color w:val="000000" w:themeColor="text1"/>
                <w:sz w:val="24"/>
                <w:highlight w:val="none"/>
                <w14:textFill>
                  <w14:solidFill>
                    <w14:schemeClr w14:val="tx1"/>
                  </w14:solidFill>
                </w14:textFill>
              </w:rPr>
              <w:t>2</w:t>
            </w:r>
          </w:p>
        </w:tc>
        <w:tc>
          <w:tcPr>
            <w:tcW w:w="1483" w:type="dxa"/>
            <w:shd w:val="clear" w:color="auto" w:fill="auto"/>
            <w:vAlign w:val="center"/>
          </w:tcPr>
          <w:p>
            <w:pPr>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r>
              <w:rPr>
                <w:rFonts w:ascii="仿宋" w:hAnsi="仿宋" w:eastAsia="仿宋"/>
                <w:color w:val="000000" w:themeColor="text1"/>
                <w:sz w:val="24"/>
                <w:szCs w:val="24"/>
                <w:highlight w:val="none"/>
                <w14:textFill>
                  <w14:solidFill>
                    <w14:schemeClr w14:val="tx1"/>
                  </w14:solidFill>
                </w14:textFill>
              </w:rPr>
              <w:t>产品维护要求</w:t>
            </w:r>
          </w:p>
        </w:tc>
        <w:tc>
          <w:tcPr>
            <w:tcW w:w="5867" w:type="dxa"/>
            <w:gridSpan w:val="4"/>
            <w:shd w:val="clear" w:color="auto" w:fill="auto"/>
            <w:vAlign w:val="center"/>
          </w:tcPr>
          <w:p>
            <w:pPr>
              <w:widowControl/>
              <w:ind w:firstLine="480" w:firstLineChars="200"/>
              <w:jc w:val="left"/>
              <w:rPr>
                <w:rFonts w:ascii="仿宋" w:hAnsi="仿宋" w:eastAsia="仿宋"/>
                <w:sz w:val="24"/>
                <w:highlight w:val="none"/>
              </w:rPr>
            </w:pPr>
            <w:r>
              <w:rPr>
                <w:rFonts w:hint="eastAsia" w:ascii="仿宋" w:hAnsi="仿宋" w:eastAsia="仿宋" w:cs="仿宋"/>
                <w:color w:val="000000" w:themeColor="text1"/>
                <w:sz w:val="24"/>
                <w:szCs w:val="21"/>
                <w:highlight w:val="none"/>
                <w14:textFill>
                  <w14:solidFill>
                    <w14:schemeClr w14:val="tx1"/>
                  </w14:solidFill>
                </w14:textFill>
              </w:rPr>
              <w:t>投标方需提供产品终身售后服务。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shd w:val="clear" w:color="auto" w:fill="auto"/>
            <w:vAlign w:val="center"/>
          </w:tcPr>
          <w:p>
            <w:pPr>
              <w:adjustRightInd w:val="0"/>
              <w:snapToGrid w:val="0"/>
              <w:jc w:val="center"/>
              <w:rPr>
                <w:rFonts w:ascii="仿宋" w:hAnsi="仿宋" w:eastAsia="仿宋"/>
                <w:sz w:val="24"/>
                <w:szCs w:val="24"/>
                <w:highlight w:val="none"/>
              </w:rPr>
            </w:pPr>
          </w:p>
        </w:tc>
        <w:tc>
          <w:tcPr>
            <w:tcW w:w="855" w:type="dxa"/>
            <w:gridSpan w:val="2"/>
            <w:shd w:val="clear" w:color="auto" w:fill="auto"/>
            <w:vAlign w:val="center"/>
          </w:tcPr>
          <w:p>
            <w:pPr>
              <w:adjustRightInd w:val="0"/>
              <w:snapToGrid w:val="0"/>
              <w:jc w:val="center"/>
              <w:rPr>
                <w:rFonts w:ascii="仿宋" w:hAnsi="仿宋" w:eastAsia="仿宋"/>
                <w:sz w:val="24"/>
                <w:highlight w:val="none"/>
              </w:rPr>
            </w:pPr>
            <w:r>
              <w:rPr>
                <w:rFonts w:hint="eastAsia" w:ascii="仿宋" w:hAnsi="仿宋" w:eastAsia="仿宋"/>
                <w:sz w:val="24"/>
                <w:highlight w:val="none"/>
              </w:rPr>
              <w:t>2</w:t>
            </w:r>
            <w:r>
              <w:rPr>
                <w:rFonts w:ascii="仿宋" w:hAnsi="仿宋" w:eastAsia="仿宋"/>
                <w:sz w:val="24"/>
                <w:highlight w:val="none"/>
              </w:rPr>
              <w:t>3</w:t>
            </w:r>
          </w:p>
        </w:tc>
        <w:tc>
          <w:tcPr>
            <w:tcW w:w="1483" w:type="dxa"/>
            <w:shd w:val="clear" w:color="auto" w:fill="auto"/>
            <w:vAlign w:val="center"/>
          </w:tcPr>
          <w:p>
            <w:pPr>
              <w:jc w:val="left"/>
              <w:rPr>
                <w:rFonts w:ascii="仿宋" w:hAnsi="仿宋" w:eastAsia="仿宋"/>
                <w:sz w:val="24"/>
                <w:szCs w:val="24"/>
                <w:highlight w:val="none"/>
              </w:rPr>
            </w:pPr>
            <w:r>
              <w:rPr>
                <w:rFonts w:hint="eastAsia" w:ascii="仿宋" w:hAnsi="仿宋" w:eastAsia="仿宋"/>
                <w:sz w:val="24"/>
                <w:szCs w:val="24"/>
                <w:highlight w:val="none"/>
              </w:rPr>
              <w:t>★免费维保期</w:t>
            </w:r>
          </w:p>
        </w:tc>
        <w:tc>
          <w:tcPr>
            <w:tcW w:w="5867" w:type="dxa"/>
            <w:gridSpan w:val="4"/>
            <w:shd w:val="clear" w:color="auto" w:fill="auto"/>
            <w:vAlign w:val="center"/>
          </w:tcPr>
          <w:p>
            <w:pPr>
              <w:pStyle w:val="3"/>
              <w:numPr>
                <w:ilvl w:val="0"/>
                <w:numId w:val="18"/>
              </w:numPr>
              <w:rPr>
                <w:rFonts w:ascii="仿宋" w:hAnsi="仿宋" w:eastAsia="仿宋"/>
                <w:sz w:val="24"/>
                <w:szCs w:val="21"/>
                <w:highlight w:val="none"/>
              </w:rPr>
            </w:pPr>
            <w:r>
              <w:rPr>
                <w:rFonts w:hint="eastAsia" w:ascii="仿宋" w:hAnsi="仿宋" w:eastAsia="仿宋"/>
                <w:sz w:val="24"/>
                <w:szCs w:val="21"/>
                <w:highlight w:val="none"/>
              </w:rPr>
              <w:t>提</w:t>
            </w:r>
            <w:r>
              <w:rPr>
                <w:rFonts w:hint="eastAsia" w:ascii="仿宋" w:hAnsi="仿宋" w:eastAsia="仿宋"/>
                <w:color w:val="000000" w:themeColor="text1"/>
                <w:sz w:val="24"/>
                <w:szCs w:val="21"/>
                <w:highlight w:val="none"/>
                <w14:textFill>
                  <w14:solidFill>
                    <w14:schemeClr w14:val="tx1"/>
                  </w14:solidFill>
                </w14:textFill>
              </w:rPr>
              <w:t>供五</w:t>
            </w:r>
            <w:r>
              <w:rPr>
                <w:rFonts w:hint="eastAsia" w:ascii="仿宋" w:hAnsi="仿宋" w:eastAsia="仿宋"/>
                <w:sz w:val="24"/>
                <w:szCs w:val="21"/>
                <w:highlight w:val="none"/>
              </w:rPr>
              <w:t>年投标产品生产厂家免费维保服务，时间自项目验收合格之日起算。</w:t>
            </w:r>
          </w:p>
          <w:p>
            <w:pPr>
              <w:pStyle w:val="3"/>
              <w:numPr>
                <w:ilvl w:val="0"/>
                <w:numId w:val="18"/>
              </w:numPr>
              <w:rPr>
                <w:rFonts w:ascii="仿宋" w:hAnsi="仿宋" w:eastAsia="仿宋"/>
                <w:sz w:val="24"/>
                <w:szCs w:val="21"/>
                <w:highlight w:val="none"/>
              </w:rPr>
            </w:pPr>
            <w:r>
              <w:rPr>
                <w:rFonts w:hint="eastAsia" w:ascii="仿宋" w:hAnsi="仿宋" w:eastAsia="仿宋"/>
                <w:sz w:val="24"/>
                <w:szCs w:val="21"/>
                <w:highlight w:val="none"/>
              </w:rPr>
              <w:t>提供投标产品生产厂家售后服务承诺函。</w:t>
            </w:r>
          </w:p>
          <w:p>
            <w:pPr>
              <w:pStyle w:val="3"/>
              <w:numPr>
                <w:ilvl w:val="0"/>
                <w:numId w:val="18"/>
              </w:numPr>
              <w:rPr>
                <w:rFonts w:ascii="仿宋" w:hAnsi="仿宋" w:eastAsia="仿宋"/>
                <w:sz w:val="24"/>
                <w:szCs w:val="21"/>
                <w:highlight w:val="none"/>
              </w:rPr>
            </w:pPr>
            <w:r>
              <w:rPr>
                <w:rFonts w:hint="eastAsia" w:ascii="仿宋" w:hAnsi="仿宋" w:eastAsia="仿宋"/>
                <w:sz w:val="24"/>
                <w:szCs w:val="21"/>
                <w:highlight w:val="none"/>
              </w:rPr>
              <w:t>服务期内提供每年免费走访服务。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shd w:val="clear" w:color="auto" w:fill="auto"/>
            <w:vAlign w:val="center"/>
          </w:tcPr>
          <w:p>
            <w:pPr>
              <w:adjustRightInd w:val="0"/>
              <w:snapToGrid w:val="0"/>
              <w:jc w:val="center"/>
              <w:rPr>
                <w:rFonts w:ascii="仿宋" w:hAnsi="仿宋" w:eastAsia="仿宋"/>
                <w:sz w:val="24"/>
                <w:szCs w:val="24"/>
                <w:highlight w:val="none"/>
              </w:rPr>
            </w:pPr>
          </w:p>
        </w:tc>
        <w:tc>
          <w:tcPr>
            <w:tcW w:w="855" w:type="dxa"/>
            <w:gridSpan w:val="2"/>
            <w:shd w:val="clear" w:color="auto" w:fill="auto"/>
            <w:vAlign w:val="center"/>
          </w:tcPr>
          <w:p>
            <w:pPr>
              <w:adjustRightInd w:val="0"/>
              <w:snapToGrid w:val="0"/>
              <w:jc w:val="center"/>
              <w:rPr>
                <w:rFonts w:ascii="仿宋" w:hAnsi="仿宋" w:eastAsia="仿宋"/>
                <w:sz w:val="24"/>
                <w:highlight w:val="none"/>
              </w:rPr>
            </w:pPr>
            <w:r>
              <w:rPr>
                <w:rFonts w:hint="eastAsia" w:ascii="仿宋" w:hAnsi="仿宋" w:eastAsia="仿宋"/>
                <w:sz w:val="24"/>
                <w:highlight w:val="none"/>
              </w:rPr>
              <w:t>2</w:t>
            </w:r>
            <w:r>
              <w:rPr>
                <w:rFonts w:ascii="仿宋" w:hAnsi="仿宋" w:eastAsia="仿宋"/>
                <w:sz w:val="24"/>
                <w:highlight w:val="none"/>
              </w:rPr>
              <w:t>4</w:t>
            </w:r>
          </w:p>
        </w:tc>
        <w:tc>
          <w:tcPr>
            <w:tcW w:w="1483" w:type="dxa"/>
            <w:shd w:val="clear" w:color="auto" w:fill="auto"/>
            <w:vAlign w:val="center"/>
          </w:tcPr>
          <w:p>
            <w:pPr>
              <w:jc w:val="left"/>
              <w:rPr>
                <w:rFonts w:ascii="仿宋" w:hAnsi="仿宋" w:eastAsia="仿宋"/>
                <w:sz w:val="24"/>
                <w:szCs w:val="24"/>
                <w:highlight w:val="none"/>
              </w:rPr>
            </w:pPr>
            <w:r>
              <w:rPr>
                <w:rFonts w:hint="eastAsia" w:ascii="仿宋" w:hAnsi="仿宋" w:eastAsia="仿宋"/>
                <w:sz w:val="24"/>
                <w:szCs w:val="24"/>
                <w:highlight w:val="none"/>
              </w:rPr>
              <w:t>★免费维保</w:t>
            </w:r>
            <w:r>
              <w:rPr>
                <w:rFonts w:ascii="仿宋" w:hAnsi="仿宋" w:eastAsia="仿宋"/>
                <w:sz w:val="24"/>
                <w:szCs w:val="24"/>
                <w:highlight w:val="none"/>
              </w:rPr>
              <w:t>期内</w:t>
            </w:r>
            <w:r>
              <w:rPr>
                <w:rFonts w:hint="eastAsia" w:ascii="仿宋" w:hAnsi="仿宋" w:eastAsia="仿宋"/>
                <w:sz w:val="24"/>
                <w:szCs w:val="24"/>
                <w:highlight w:val="none"/>
              </w:rPr>
              <w:t>服务</w:t>
            </w:r>
            <w:r>
              <w:rPr>
                <w:rFonts w:ascii="仿宋" w:hAnsi="仿宋" w:eastAsia="仿宋"/>
                <w:sz w:val="24"/>
                <w:szCs w:val="24"/>
                <w:highlight w:val="none"/>
              </w:rPr>
              <w:t>要求</w:t>
            </w:r>
          </w:p>
        </w:tc>
        <w:tc>
          <w:tcPr>
            <w:tcW w:w="5867" w:type="dxa"/>
            <w:gridSpan w:val="4"/>
            <w:shd w:val="clear" w:color="auto" w:fill="auto"/>
            <w:vAlign w:val="center"/>
          </w:tcPr>
          <w:p>
            <w:pPr>
              <w:pStyle w:val="11"/>
              <w:numPr>
                <w:ilvl w:val="0"/>
                <w:numId w:val="19"/>
              </w:numPr>
              <w:ind w:firstLineChars="0"/>
              <w:rPr>
                <w:rFonts w:ascii="仿宋" w:hAnsi="仿宋" w:eastAsia="仿宋" w:cs="仿宋"/>
                <w:color w:val="000000" w:themeColor="text1"/>
                <w:sz w:val="24"/>
                <w:szCs w:val="21"/>
                <w:highlight w:val="none"/>
                <w14:textFill>
                  <w14:solidFill>
                    <w14:schemeClr w14:val="tx1"/>
                  </w14:solidFill>
                </w14:textFill>
              </w:rPr>
            </w:pPr>
            <w:r>
              <w:rPr>
                <w:rFonts w:hint="eastAsia" w:ascii="仿宋" w:hAnsi="仿宋" w:eastAsia="仿宋" w:cs="仿宋"/>
                <w:color w:val="000000" w:themeColor="text1"/>
                <w:sz w:val="24"/>
                <w:szCs w:val="21"/>
                <w:highlight w:val="none"/>
                <w14:textFill>
                  <w14:solidFill>
                    <w14:schemeClr w14:val="tx1"/>
                  </w14:solidFill>
                </w14:textFill>
              </w:rPr>
              <w:t>售后服务期内乙方负责保障软件系统 7×24 小时正常运行。服务内容包括：设备维修、设备更换、设备搬迁、设备调试、设备性能调优、设备故障处理、数据档案恢复、系统安装调试、软件系统升级、软件系统迁移、系统性能调优、软件故障处理、软件功能修改、终端设备配置、系统使用培训和现场技术支付服务等保障系统软硬件正常运行的一切服务。在医院提出要求情况下，投标方需配合第三方厂商完成相应工作。</w:t>
            </w:r>
          </w:p>
          <w:p>
            <w:pPr>
              <w:pStyle w:val="11"/>
              <w:numPr>
                <w:ilvl w:val="0"/>
                <w:numId w:val="19"/>
              </w:numPr>
              <w:ind w:firstLineChars="0"/>
              <w:rPr>
                <w:rFonts w:ascii="仿宋" w:hAnsi="仿宋" w:eastAsia="仿宋" w:cs="仿宋"/>
                <w:color w:val="000000" w:themeColor="text1"/>
                <w:sz w:val="24"/>
                <w:szCs w:val="21"/>
                <w:highlight w:val="none"/>
                <w14:textFill>
                  <w14:solidFill>
                    <w14:schemeClr w14:val="tx1"/>
                  </w14:solidFill>
                </w14:textFill>
              </w:rPr>
            </w:pPr>
            <w:r>
              <w:rPr>
                <w:rFonts w:hint="eastAsia" w:ascii="仿宋" w:hAnsi="仿宋" w:eastAsia="仿宋" w:cs="仿宋"/>
                <w:color w:val="000000" w:themeColor="text1"/>
                <w:sz w:val="24"/>
                <w:szCs w:val="21"/>
                <w:highlight w:val="none"/>
                <w14:textFill>
                  <w14:solidFill>
                    <w14:schemeClr w14:val="tx1"/>
                  </w14:solidFill>
                </w14:textFill>
              </w:rPr>
              <w:t>服务期内出现紧急故障情况，公司应在收到服务请求后30分钟内响应，必要时2个小时内到现场，4个小时内解决问题，不能修复的，提供备品备件等，以保证系统正常使用。</w:t>
            </w:r>
          </w:p>
          <w:p>
            <w:pPr>
              <w:pStyle w:val="11"/>
              <w:numPr>
                <w:ilvl w:val="0"/>
                <w:numId w:val="19"/>
              </w:numPr>
              <w:adjustRightInd w:val="0"/>
              <w:snapToGrid w:val="0"/>
              <w:spacing w:before="26" w:after="26"/>
              <w:ind w:firstLineChars="0"/>
              <w:rPr>
                <w:rFonts w:ascii="仿宋" w:hAnsi="仿宋" w:eastAsia="仿宋" w:cs="仿宋"/>
                <w:color w:val="000000" w:themeColor="text1"/>
                <w:sz w:val="24"/>
                <w:szCs w:val="21"/>
                <w:highlight w:val="none"/>
                <w14:textFill>
                  <w14:solidFill>
                    <w14:schemeClr w14:val="tx1"/>
                  </w14:solidFill>
                </w14:textFill>
              </w:rPr>
            </w:pPr>
            <w:r>
              <w:rPr>
                <w:rFonts w:hint="eastAsia" w:ascii="仿宋" w:hAnsi="仿宋" w:eastAsia="仿宋" w:cs="仿宋"/>
                <w:color w:val="000000" w:themeColor="text1"/>
                <w:sz w:val="24"/>
                <w:szCs w:val="21"/>
                <w:highlight w:val="none"/>
                <w14:textFill>
                  <w14:solidFill>
                    <w14:schemeClr w14:val="tx1"/>
                  </w14:solidFill>
                </w14:textFill>
              </w:rPr>
              <w:t>驻场保障：提供</w:t>
            </w:r>
            <w:r>
              <w:rPr>
                <w:rFonts w:ascii="仿宋" w:hAnsi="仿宋" w:eastAsia="仿宋" w:cs="仿宋"/>
                <w:color w:val="000000" w:themeColor="text1"/>
                <w:sz w:val="24"/>
                <w:szCs w:val="21"/>
                <w:highlight w:val="none"/>
                <w14:textFill>
                  <w14:solidFill>
                    <w14:schemeClr w14:val="tx1"/>
                  </w14:solidFill>
                </w14:textFill>
              </w:rPr>
              <w:t>1</w:t>
            </w:r>
            <w:r>
              <w:rPr>
                <w:rFonts w:hint="eastAsia" w:ascii="仿宋" w:hAnsi="仿宋" w:eastAsia="仿宋" w:cs="仿宋"/>
                <w:color w:val="000000" w:themeColor="text1"/>
                <w:sz w:val="24"/>
                <w:szCs w:val="21"/>
                <w:highlight w:val="none"/>
                <w14:textFill>
                  <w14:solidFill>
                    <w14:schemeClr w14:val="tx1"/>
                  </w14:solidFill>
                </w14:textFill>
              </w:rPr>
              <w:t>人的现场维护保障（3年）。</w:t>
            </w:r>
          </w:p>
          <w:p>
            <w:pPr>
              <w:pStyle w:val="11"/>
              <w:numPr>
                <w:ilvl w:val="0"/>
                <w:numId w:val="19"/>
              </w:numPr>
              <w:ind w:firstLineChars="0"/>
              <w:rPr>
                <w:rFonts w:ascii="仿宋" w:hAnsi="仿宋" w:eastAsia="仿宋" w:cs="仿宋"/>
                <w:color w:val="000000" w:themeColor="text1"/>
                <w:sz w:val="24"/>
                <w:szCs w:val="21"/>
                <w:highlight w:val="none"/>
                <w14:textFill>
                  <w14:solidFill>
                    <w14:schemeClr w14:val="tx1"/>
                  </w14:solidFill>
                </w14:textFill>
              </w:rPr>
            </w:pPr>
            <w:r>
              <w:rPr>
                <w:rFonts w:hint="eastAsia" w:ascii="仿宋" w:hAnsi="仿宋" w:eastAsia="仿宋" w:cs="仿宋"/>
                <w:color w:val="000000" w:themeColor="text1"/>
                <w:sz w:val="24"/>
                <w:szCs w:val="21"/>
                <w:highlight w:val="none"/>
                <w14:textFill>
                  <w14:solidFill>
                    <w14:schemeClr w14:val="tx1"/>
                  </w14:solidFill>
                </w14:textFill>
              </w:rPr>
              <w:t>免费售后服务期内提供每季度一次系统巡检（共 4 次），并提交书面巡检报告。</w:t>
            </w:r>
          </w:p>
          <w:p>
            <w:pPr>
              <w:pStyle w:val="11"/>
              <w:numPr>
                <w:ilvl w:val="0"/>
                <w:numId w:val="19"/>
              </w:numPr>
              <w:ind w:firstLineChars="0"/>
              <w:rPr>
                <w:rFonts w:ascii="仿宋" w:hAnsi="仿宋" w:eastAsia="仿宋" w:cs="仿宋"/>
                <w:color w:val="000000" w:themeColor="text1"/>
                <w:sz w:val="24"/>
                <w:szCs w:val="21"/>
                <w:highlight w:val="none"/>
                <w14:textFill>
                  <w14:solidFill>
                    <w14:schemeClr w14:val="tx1"/>
                  </w14:solidFill>
                </w14:textFill>
              </w:rPr>
            </w:pPr>
            <w:r>
              <w:rPr>
                <w:rFonts w:hint="eastAsia" w:ascii="仿宋" w:hAnsi="仿宋" w:eastAsia="仿宋" w:cs="仿宋"/>
                <w:color w:val="000000" w:themeColor="text1"/>
                <w:sz w:val="24"/>
                <w:szCs w:val="21"/>
                <w:highlight w:val="none"/>
                <w14:textFill>
                  <w14:solidFill>
                    <w14:schemeClr w14:val="tx1"/>
                  </w14:solidFill>
                </w14:textFill>
              </w:rPr>
              <w:t>针对重大节假日，安排专人进行保障。</w:t>
            </w:r>
          </w:p>
          <w:p>
            <w:pPr>
              <w:pStyle w:val="11"/>
              <w:numPr>
                <w:ilvl w:val="0"/>
                <w:numId w:val="19"/>
              </w:numPr>
              <w:ind w:firstLineChars="0"/>
              <w:rPr>
                <w:rFonts w:ascii="仿宋" w:hAnsi="仿宋" w:eastAsia="仿宋" w:cs="仿宋"/>
                <w:color w:val="000000" w:themeColor="text1"/>
                <w:sz w:val="24"/>
                <w:szCs w:val="21"/>
                <w:highlight w:val="none"/>
                <w14:textFill>
                  <w14:solidFill>
                    <w14:schemeClr w14:val="tx1"/>
                  </w14:solidFill>
                </w14:textFill>
              </w:rPr>
            </w:pPr>
            <w:r>
              <w:rPr>
                <w:rFonts w:hint="eastAsia" w:ascii="仿宋" w:hAnsi="仿宋" w:eastAsia="仿宋" w:cs="仿宋"/>
                <w:color w:val="000000" w:themeColor="text1"/>
                <w:sz w:val="24"/>
                <w:szCs w:val="21"/>
                <w:highlight w:val="none"/>
                <w14:textFill>
                  <w14:solidFill>
                    <w14:schemeClr w14:val="tx1"/>
                  </w14:solidFill>
                </w14:textFill>
              </w:rPr>
              <w:t>免费售后服务期结束后的售后服务费用另行协商。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Merge w:val="continue"/>
            <w:shd w:val="clear" w:color="auto" w:fill="auto"/>
            <w:vAlign w:val="center"/>
          </w:tcPr>
          <w:p>
            <w:pPr>
              <w:adjustRightInd w:val="0"/>
              <w:snapToGrid w:val="0"/>
              <w:jc w:val="center"/>
              <w:rPr>
                <w:rFonts w:ascii="仿宋" w:hAnsi="仿宋" w:eastAsia="仿宋"/>
                <w:sz w:val="24"/>
                <w:szCs w:val="24"/>
                <w:highlight w:val="none"/>
              </w:rPr>
            </w:pPr>
          </w:p>
        </w:tc>
        <w:tc>
          <w:tcPr>
            <w:tcW w:w="855" w:type="dxa"/>
            <w:gridSpan w:val="2"/>
            <w:shd w:val="clear" w:color="auto" w:fill="auto"/>
            <w:vAlign w:val="center"/>
          </w:tcPr>
          <w:p>
            <w:pPr>
              <w:adjustRightInd w:val="0"/>
              <w:snapToGrid w:val="0"/>
              <w:jc w:val="center"/>
              <w:rPr>
                <w:rFonts w:ascii="仿宋" w:hAnsi="仿宋" w:eastAsia="仿宋"/>
                <w:sz w:val="24"/>
                <w:highlight w:val="none"/>
              </w:rPr>
            </w:pPr>
            <w:r>
              <w:rPr>
                <w:rFonts w:hint="eastAsia" w:ascii="仿宋" w:hAnsi="仿宋" w:eastAsia="仿宋"/>
                <w:sz w:val="24"/>
                <w:highlight w:val="none"/>
              </w:rPr>
              <w:t>2</w:t>
            </w:r>
            <w:r>
              <w:rPr>
                <w:rFonts w:ascii="仿宋" w:hAnsi="仿宋" w:eastAsia="仿宋"/>
                <w:sz w:val="24"/>
                <w:highlight w:val="none"/>
              </w:rPr>
              <w:t>5</w:t>
            </w:r>
          </w:p>
        </w:tc>
        <w:tc>
          <w:tcPr>
            <w:tcW w:w="1483" w:type="dxa"/>
            <w:shd w:val="clear" w:color="auto" w:fill="auto"/>
            <w:vAlign w:val="center"/>
          </w:tcPr>
          <w:p>
            <w:pPr>
              <w:jc w:val="left"/>
              <w:rPr>
                <w:rFonts w:ascii="仿宋" w:hAnsi="仿宋" w:eastAsia="仿宋"/>
                <w:sz w:val="24"/>
                <w:szCs w:val="24"/>
                <w:highlight w:val="none"/>
              </w:rPr>
            </w:pPr>
            <w:r>
              <w:rPr>
                <w:rFonts w:hint="eastAsia" w:ascii="仿宋" w:hAnsi="仿宋" w:eastAsia="仿宋"/>
                <w:sz w:val="24"/>
                <w:szCs w:val="24"/>
                <w:highlight w:val="none"/>
              </w:rPr>
              <w:t>#服务本地化要求</w:t>
            </w:r>
          </w:p>
        </w:tc>
        <w:tc>
          <w:tcPr>
            <w:tcW w:w="5867" w:type="dxa"/>
            <w:gridSpan w:val="4"/>
            <w:shd w:val="clear" w:color="auto" w:fill="auto"/>
            <w:vAlign w:val="center"/>
          </w:tcPr>
          <w:p>
            <w:pPr>
              <w:jc w:val="left"/>
              <w:rPr>
                <w:rFonts w:ascii="仿宋" w:hAnsi="仿宋" w:eastAsia="仿宋"/>
                <w:sz w:val="24"/>
                <w:szCs w:val="21"/>
                <w:highlight w:val="none"/>
              </w:rPr>
            </w:pPr>
            <w:r>
              <w:rPr>
                <w:rFonts w:ascii="仿宋" w:hAnsi="仿宋" w:eastAsia="仿宋"/>
                <w:sz w:val="24"/>
                <w:szCs w:val="21"/>
                <w:highlight w:val="none"/>
              </w:rPr>
              <w:t>1.</w:t>
            </w:r>
            <w:r>
              <w:rPr>
                <w:rFonts w:hint="eastAsia" w:ascii="仿宋" w:hAnsi="仿宋" w:eastAsia="仿宋"/>
                <w:sz w:val="24"/>
                <w:szCs w:val="21"/>
                <w:highlight w:val="none"/>
              </w:rPr>
              <w:t>需在西安设立服务团队。</w:t>
            </w:r>
          </w:p>
          <w:p>
            <w:pPr>
              <w:jc w:val="left"/>
              <w:rPr>
                <w:rFonts w:ascii="仿宋" w:hAnsi="仿宋" w:eastAsia="仿宋"/>
                <w:sz w:val="24"/>
                <w:szCs w:val="21"/>
                <w:highlight w:val="none"/>
              </w:rPr>
            </w:pPr>
            <w:r>
              <w:rPr>
                <w:rFonts w:hint="eastAsia" w:ascii="仿宋" w:hAnsi="仿宋" w:eastAsia="仿宋"/>
                <w:sz w:val="24"/>
                <w:szCs w:val="21"/>
                <w:highlight w:val="none"/>
              </w:rPr>
              <w:t>2.需在西安有备品备件库。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0" w:hRule="atLeast"/>
        </w:trPr>
        <w:tc>
          <w:tcPr>
            <w:tcW w:w="841" w:type="dxa"/>
            <w:vMerge w:val="continue"/>
            <w:shd w:val="clear" w:color="auto" w:fill="auto"/>
            <w:vAlign w:val="center"/>
          </w:tcPr>
          <w:p>
            <w:pPr>
              <w:adjustRightInd w:val="0"/>
              <w:snapToGrid w:val="0"/>
              <w:jc w:val="center"/>
              <w:rPr>
                <w:rFonts w:ascii="仿宋" w:hAnsi="仿宋" w:eastAsia="仿宋"/>
                <w:sz w:val="24"/>
                <w:szCs w:val="24"/>
                <w:highlight w:val="none"/>
              </w:rPr>
            </w:pPr>
          </w:p>
        </w:tc>
        <w:tc>
          <w:tcPr>
            <w:tcW w:w="855" w:type="dxa"/>
            <w:gridSpan w:val="2"/>
            <w:shd w:val="clear" w:color="auto" w:fill="auto"/>
            <w:vAlign w:val="center"/>
          </w:tcPr>
          <w:p>
            <w:pPr>
              <w:adjustRightInd w:val="0"/>
              <w:snapToGrid w:val="0"/>
              <w:jc w:val="center"/>
              <w:rPr>
                <w:rFonts w:ascii="仿宋" w:hAnsi="仿宋" w:eastAsia="仿宋"/>
                <w:sz w:val="24"/>
                <w:highlight w:val="none"/>
              </w:rPr>
            </w:pPr>
            <w:r>
              <w:rPr>
                <w:rFonts w:hint="eastAsia" w:ascii="仿宋" w:hAnsi="仿宋" w:eastAsia="仿宋"/>
                <w:sz w:val="24"/>
                <w:highlight w:val="none"/>
              </w:rPr>
              <w:t>2</w:t>
            </w:r>
            <w:r>
              <w:rPr>
                <w:rFonts w:ascii="仿宋" w:hAnsi="仿宋" w:eastAsia="仿宋"/>
                <w:sz w:val="24"/>
                <w:highlight w:val="none"/>
              </w:rPr>
              <w:t>6</w:t>
            </w:r>
          </w:p>
        </w:tc>
        <w:tc>
          <w:tcPr>
            <w:tcW w:w="1483" w:type="dxa"/>
            <w:shd w:val="clear" w:color="auto" w:fill="auto"/>
            <w:vAlign w:val="center"/>
          </w:tcPr>
          <w:p>
            <w:pPr>
              <w:jc w:val="left"/>
              <w:rPr>
                <w:rFonts w:ascii="仿宋" w:hAnsi="仿宋" w:eastAsia="仿宋"/>
                <w:sz w:val="24"/>
                <w:szCs w:val="24"/>
                <w:highlight w:val="none"/>
              </w:rPr>
            </w:pPr>
            <w:r>
              <w:rPr>
                <w:rFonts w:hint="eastAsia" w:ascii="仿宋" w:hAnsi="仿宋" w:eastAsia="仿宋"/>
                <w:sz w:val="24"/>
                <w:szCs w:val="24"/>
                <w:highlight w:val="none"/>
              </w:rPr>
              <w:t>★实施服务</w:t>
            </w:r>
            <w:r>
              <w:rPr>
                <w:rFonts w:ascii="仿宋" w:hAnsi="仿宋" w:eastAsia="仿宋"/>
                <w:sz w:val="24"/>
                <w:szCs w:val="24"/>
                <w:highlight w:val="none"/>
              </w:rPr>
              <w:t xml:space="preserve"> </w:t>
            </w:r>
          </w:p>
        </w:tc>
        <w:tc>
          <w:tcPr>
            <w:tcW w:w="5867" w:type="dxa"/>
            <w:gridSpan w:val="4"/>
            <w:shd w:val="clear" w:color="auto" w:fill="auto"/>
            <w:vAlign w:val="center"/>
          </w:tcPr>
          <w:p>
            <w:pPr>
              <w:jc w:val="left"/>
              <w:rPr>
                <w:rFonts w:ascii="仿宋" w:hAnsi="仿宋" w:eastAsia="仿宋"/>
                <w:sz w:val="24"/>
                <w:szCs w:val="21"/>
                <w:highlight w:val="none"/>
              </w:rPr>
            </w:pPr>
            <w:r>
              <w:rPr>
                <w:rFonts w:hint="eastAsia" w:ascii="仿宋" w:hAnsi="仿宋" w:eastAsia="仿宋"/>
                <w:sz w:val="24"/>
                <w:szCs w:val="21"/>
                <w:highlight w:val="none"/>
              </w:rPr>
              <w:t>项目实施过程中按照项目要求配备所需的辅材配件。</w:t>
            </w:r>
          </w:p>
        </w:tc>
      </w:tr>
    </w:tbl>
    <w:p>
      <w:pPr>
        <w:ind w:right="-57" w:rightChars="-27"/>
        <w:rPr>
          <w:rFonts w:ascii="仿宋" w:hAnsi="仿宋" w:eastAsia="仿宋"/>
          <w:sz w:val="24"/>
          <w:szCs w:val="28"/>
        </w:rPr>
      </w:pPr>
      <w:bookmarkStart w:id="0" w:name="_GoBack"/>
      <w:bookmarkEnd w:id="0"/>
      <w:r>
        <w:rPr>
          <w:rFonts w:ascii="仿宋" w:hAnsi="仿宋" w:eastAsia="仿宋"/>
          <w:sz w:val="24"/>
          <w:szCs w:val="28"/>
        </w:rPr>
        <w:t>说明</w:t>
      </w:r>
      <w:r>
        <w:rPr>
          <w:rFonts w:hint="eastAsia" w:ascii="仿宋" w:hAnsi="仿宋" w:eastAsia="仿宋"/>
          <w:sz w:val="24"/>
          <w:szCs w:val="28"/>
        </w:rPr>
        <w:t>：</w:t>
      </w:r>
      <w:r>
        <w:rPr>
          <w:rFonts w:ascii="仿宋" w:hAnsi="仿宋" w:eastAsia="仿宋"/>
          <w:sz w:val="24"/>
          <w:szCs w:val="28"/>
        </w:rPr>
        <w:t>功能要求</w:t>
      </w:r>
      <w:r>
        <w:rPr>
          <w:rFonts w:hint="eastAsia" w:ascii="仿宋" w:hAnsi="仿宋" w:eastAsia="仿宋"/>
          <w:sz w:val="24"/>
          <w:szCs w:val="28"/>
        </w:rPr>
        <w:t>、</w:t>
      </w:r>
      <w:r>
        <w:rPr>
          <w:rFonts w:ascii="仿宋" w:hAnsi="仿宋" w:eastAsia="仿宋"/>
          <w:sz w:val="24"/>
          <w:szCs w:val="28"/>
        </w:rPr>
        <w:t>配置清单为必备要求</w:t>
      </w:r>
      <w:r>
        <w:rPr>
          <w:rFonts w:hint="eastAsia" w:ascii="仿宋" w:hAnsi="仿宋" w:eastAsia="仿宋"/>
          <w:sz w:val="24"/>
          <w:szCs w:val="28"/>
        </w:rPr>
        <w:t>。必要技术指标参数以★标记（有1项不满足即按无效投标处理），重要技术参数以#标记，一般技术指标参数不作标记。投标供应商须提供所有“正偏离”、“无偏离”响应的技术参数的支持资料，技术参数支持材料包括：检测报告、技术白皮书、使用说明书、正式期刊发表的论文、公开发布的宣传彩页。并在技术参数偏离表备注栏中注明支持材料在标书中的页码、行数，凡未提供有效证明文件的响应不予承认。未按要求填写，将可能被认定为无效投标，提供虚假指标参数的，取消中标资格。</w:t>
      </w:r>
    </w:p>
    <w:sectPr>
      <w:pgSz w:w="11906" w:h="16838"/>
      <w:pgMar w:top="1440"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455294"/>
    <w:multiLevelType w:val="multilevel"/>
    <w:tmpl w:val="05455294"/>
    <w:lvl w:ilvl="0" w:tentative="0">
      <w:start w:val="1"/>
      <w:numFmt w:val="decimal"/>
      <w:lvlText w:val="%1."/>
      <w:lvlJc w:val="left"/>
      <w:pPr>
        <w:ind w:left="420" w:hanging="420"/>
      </w:pPr>
      <w:rPr>
        <w:rFonts w:hint="eastAsia"/>
      </w:rPr>
    </w:lvl>
    <w:lvl w:ilvl="1" w:tentative="0">
      <w:start w:val="3"/>
      <w:numFmt w:val="bullet"/>
      <w:lvlText w:val="★"/>
      <w:lvlJc w:val="left"/>
      <w:pPr>
        <w:ind w:left="780" w:hanging="360"/>
      </w:pPr>
      <w:rPr>
        <w:rFonts w:hint="eastAsia" w:ascii="仿宋" w:hAnsi="仿宋" w:eastAsia="仿宋" w:cs="仿宋"/>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8DD37CA"/>
    <w:multiLevelType w:val="multilevel"/>
    <w:tmpl w:val="08DD37CA"/>
    <w:lvl w:ilvl="0" w:tentative="0">
      <w:start w:val="1"/>
      <w:numFmt w:val="decimal"/>
      <w:lvlText w:val="%1."/>
      <w:lvlJc w:val="left"/>
      <w:pPr>
        <w:ind w:left="360" w:hanging="360"/>
      </w:pPr>
      <w:rPr>
        <w:rFonts w:hint="default" w:cs="仿宋"/>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19F03FD"/>
    <w:multiLevelType w:val="multilevel"/>
    <w:tmpl w:val="219F03F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3B80A05"/>
    <w:multiLevelType w:val="multilevel"/>
    <w:tmpl w:val="23B80A05"/>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28A15C4F"/>
    <w:multiLevelType w:val="multilevel"/>
    <w:tmpl w:val="28A15C4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5C5050C"/>
    <w:multiLevelType w:val="multilevel"/>
    <w:tmpl w:val="35C5050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5EC5CF0"/>
    <w:multiLevelType w:val="multilevel"/>
    <w:tmpl w:val="35EC5CF0"/>
    <w:lvl w:ilvl="0" w:tentative="0">
      <w:start w:val="1"/>
      <w:numFmt w:val="decimal"/>
      <w:lvlText w:val="%1."/>
      <w:lvlJc w:val="left"/>
      <w:pPr>
        <w:ind w:left="420" w:hanging="420"/>
      </w:pPr>
      <w:rPr>
        <w:rFonts w:hint="default"/>
        <w:color w:val="000000" w:themeColor="text1"/>
        <w14:textFill>
          <w14:solidFill>
            <w14:schemeClr w14:val="tx1"/>
          </w14:solidFill>
        </w14:textFil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3A936582"/>
    <w:multiLevelType w:val="multilevel"/>
    <w:tmpl w:val="3A93658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72F0B87"/>
    <w:multiLevelType w:val="multilevel"/>
    <w:tmpl w:val="472F0B87"/>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47392C37"/>
    <w:multiLevelType w:val="multilevel"/>
    <w:tmpl w:val="47392C37"/>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503260E2"/>
    <w:multiLevelType w:val="multilevel"/>
    <w:tmpl w:val="503260E2"/>
    <w:lvl w:ilvl="0" w:tentative="0">
      <w:start w:val="1"/>
      <w:numFmt w:val="decimal"/>
      <w:lvlText w:val="%1."/>
      <w:lvlJc w:val="left"/>
      <w:pPr>
        <w:ind w:left="420" w:hanging="420"/>
      </w:pPr>
      <w:rPr>
        <w:rFonts w:ascii="仿宋" w:hAnsi="仿宋" w:eastAsia="仿宋" w:cs="仿宋"/>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1A26C31"/>
    <w:multiLevelType w:val="multilevel"/>
    <w:tmpl w:val="51A26C3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9904540"/>
    <w:multiLevelType w:val="multilevel"/>
    <w:tmpl w:val="59904540"/>
    <w:lvl w:ilvl="0" w:tentative="0">
      <w:start w:val="1"/>
      <w:numFmt w:val="decimal"/>
      <w:lvlText w:val="%1."/>
      <w:lvlJc w:val="left"/>
      <w:pPr>
        <w:ind w:left="420" w:hanging="420"/>
      </w:pPr>
      <w:rPr>
        <w:rFonts w:hint="default"/>
        <w:color w:val="000000" w:themeColor="text1"/>
        <w14:textFill>
          <w14:solidFill>
            <w14:schemeClr w14:val="tx1"/>
          </w14:solidFill>
        </w14:textFil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5ACB7515"/>
    <w:multiLevelType w:val="multilevel"/>
    <w:tmpl w:val="5ACB7515"/>
    <w:lvl w:ilvl="0" w:tentative="0">
      <w:start w:val="1"/>
      <w:numFmt w:val="decimal"/>
      <w:lvlText w:val="%1."/>
      <w:lvlJc w:val="left"/>
      <w:pPr>
        <w:ind w:left="420" w:hanging="420"/>
      </w:pPr>
      <w:rPr>
        <w:rFonts w:ascii="仿宋" w:hAnsi="仿宋" w:eastAsia="仿宋" w:cs="仿宋"/>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6AB0557"/>
    <w:multiLevelType w:val="multilevel"/>
    <w:tmpl w:val="66AB055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74F136D"/>
    <w:multiLevelType w:val="multilevel"/>
    <w:tmpl w:val="674F136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B9209FC"/>
    <w:multiLevelType w:val="multilevel"/>
    <w:tmpl w:val="6B9209FC"/>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72AB4B8A"/>
    <w:multiLevelType w:val="multilevel"/>
    <w:tmpl w:val="72AB4B8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C3E3A38"/>
    <w:multiLevelType w:val="multilevel"/>
    <w:tmpl w:val="7C3E3A3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4"/>
  </w:num>
  <w:num w:numId="2">
    <w:abstractNumId w:val="18"/>
  </w:num>
  <w:num w:numId="3">
    <w:abstractNumId w:val="12"/>
  </w:num>
  <w:num w:numId="4">
    <w:abstractNumId w:val="6"/>
  </w:num>
  <w:num w:numId="5">
    <w:abstractNumId w:val="17"/>
  </w:num>
  <w:num w:numId="6">
    <w:abstractNumId w:val="2"/>
  </w:num>
  <w:num w:numId="7">
    <w:abstractNumId w:val="3"/>
  </w:num>
  <w:num w:numId="8">
    <w:abstractNumId w:val="0"/>
  </w:num>
  <w:num w:numId="9">
    <w:abstractNumId w:val="4"/>
  </w:num>
  <w:num w:numId="10">
    <w:abstractNumId w:val="5"/>
  </w:num>
  <w:num w:numId="11">
    <w:abstractNumId w:val="15"/>
  </w:num>
  <w:num w:numId="12">
    <w:abstractNumId w:val="8"/>
  </w:num>
  <w:num w:numId="13">
    <w:abstractNumId w:val="9"/>
  </w:num>
  <w:num w:numId="14">
    <w:abstractNumId w:val="10"/>
  </w:num>
  <w:num w:numId="15">
    <w:abstractNumId w:val="13"/>
  </w:num>
  <w:num w:numId="16">
    <w:abstractNumId w:val="11"/>
  </w:num>
  <w:num w:numId="17">
    <w:abstractNumId w:val="1"/>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FhZjg4ZmEyNjU3MWJjNjA0MDc2N2ExNWYwZjE0NjQifQ=="/>
  </w:docVars>
  <w:rsids>
    <w:rsidRoot w:val="001F2A36"/>
    <w:rsid w:val="000030A8"/>
    <w:rsid w:val="00003118"/>
    <w:rsid w:val="00003F47"/>
    <w:rsid w:val="00004915"/>
    <w:rsid w:val="00004DEC"/>
    <w:rsid w:val="0000557E"/>
    <w:rsid w:val="000101B1"/>
    <w:rsid w:val="00010352"/>
    <w:rsid w:val="0001240A"/>
    <w:rsid w:val="000126E7"/>
    <w:rsid w:val="000138AC"/>
    <w:rsid w:val="0001469E"/>
    <w:rsid w:val="0001470A"/>
    <w:rsid w:val="000239D6"/>
    <w:rsid w:val="00025382"/>
    <w:rsid w:val="000316A0"/>
    <w:rsid w:val="00031D21"/>
    <w:rsid w:val="00032DB1"/>
    <w:rsid w:val="00033151"/>
    <w:rsid w:val="0003330D"/>
    <w:rsid w:val="00034204"/>
    <w:rsid w:val="00034DF1"/>
    <w:rsid w:val="00034E0F"/>
    <w:rsid w:val="00035A77"/>
    <w:rsid w:val="00044BDA"/>
    <w:rsid w:val="00046381"/>
    <w:rsid w:val="000468D8"/>
    <w:rsid w:val="00051AAB"/>
    <w:rsid w:val="000530ED"/>
    <w:rsid w:val="00053B36"/>
    <w:rsid w:val="00054251"/>
    <w:rsid w:val="000542BB"/>
    <w:rsid w:val="000551B9"/>
    <w:rsid w:val="0005636F"/>
    <w:rsid w:val="0005655B"/>
    <w:rsid w:val="000570A2"/>
    <w:rsid w:val="000627AA"/>
    <w:rsid w:val="00062DA5"/>
    <w:rsid w:val="00064FCC"/>
    <w:rsid w:val="000650F8"/>
    <w:rsid w:val="00066B0E"/>
    <w:rsid w:val="0006733F"/>
    <w:rsid w:val="00072D2E"/>
    <w:rsid w:val="00075E3B"/>
    <w:rsid w:val="00081B17"/>
    <w:rsid w:val="00083C23"/>
    <w:rsid w:val="00083FE3"/>
    <w:rsid w:val="000840AC"/>
    <w:rsid w:val="00084CBC"/>
    <w:rsid w:val="0009273D"/>
    <w:rsid w:val="00095C00"/>
    <w:rsid w:val="00096895"/>
    <w:rsid w:val="0009689A"/>
    <w:rsid w:val="00097D14"/>
    <w:rsid w:val="000A10CE"/>
    <w:rsid w:val="000A44EF"/>
    <w:rsid w:val="000A5222"/>
    <w:rsid w:val="000A7692"/>
    <w:rsid w:val="000A787E"/>
    <w:rsid w:val="000B03A2"/>
    <w:rsid w:val="000B4EB5"/>
    <w:rsid w:val="000B6CEA"/>
    <w:rsid w:val="000C0F7F"/>
    <w:rsid w:val="000C3021"/>
    <w:rsid w:val="000C4EE8"/>
    <w:rsid w:val="000C7EFC"/>
    <w:rsid w:val="000D148C"/>
    <w:rsid w:val="000D4DC7"/>
    <w:rsid w:val="000D5051"/>
    <w:rsid w:val="000D64D0"/>
    <w:rsid w:val="000D696C"/>
    <w:rsid w:val="000D725A"/>
    <w:rsid w:val="000E024B"/>
    <w:rsid w:val="000E0C40"/>
    <w:rsid w:val="000E247F"/>
    <w:rsid w:val="000E2D2E"/>
    <w:rsid w:val="000E3B0E"/>
    <w:rsid w:val="000E6D1F"/>
    <w:rsid w:val="000E71FA"/>
    <w:rsid w:val="000F1F1D"/>
    <w:rsid w:val="000F235F"/>
    <w:rsid w:val="000F29D0"/>
    <w:rsid w:val="000F2F80"/>
    <w:rsid w:val="000F3863"/>
    <w:rsid w:val="000F4948"/>
    <w:rsid w:val="000F6D20"/>
    <w:rsid w:val="00102D1D"/>
    <w:rsid w:val="00104E9E"/>
    <w:rsid w:val="001100CE"/>
    <w:rsid w:val="00110FBB"/>
    <w:rsid w:val="00114FDB"/>
    <w:rsid w:val="00115362"/>
    <w:rsid w:val="001173D6"/>
    <w:rsid w:val="001223FB"/>
    <w:rsid w:val="00123287"/>
    <w:rsid w:val="001242D9"/>
    <w:rsid w:val="00124E59"/>
    <w:rsid w:val="00127710"/>
    <w:rsid w:val="001314D8"/>
    <w:rsid w:val="00131B2D"/>
    <w:rsid w:val="00137E20"/>
    <w:rsid w:val="00140EA6"/>
    <w:rsid w:val="0014156F"/>
    <w:rsid w:val="00144202"/>
    <w:rsid w:val="00146CB3"/>
    <w:rsid w:val="00162B82"/>
    <w:rsid w:val="001636DA"/>
    <w:rsid w:val="00163896"/>
    <w:rsid w:val="00165BD2"/>
    <w:rsid w:val="0016760F"/>
    <w:rsid w:val="00170036"/>
    <w:rsid w:val="00172132"/>
    <w:rsid w:val="00172438"/>
    <w:rsid w:val="00176155"/>
    <w:rsid w:val="00176244"/>
    <w:rsid w:val="00176358"/>
    <w:rsid w:val="00176E19"/>
    <w:rsid w:val="00177EB9"/>
    <w:rsid w:val="001800F7"/>
    <w:rsid w:val="0018218A"/>
    <w:rsid w:val="0018441F"/>
    <w:rsid w:val="00185128"/>
    <w:rsid w:val="001919F0"/>
    <w:rsid w:val="00191A00"/>
    <w:rsid w:val="00192658"/>
    <w:rsid w:val="00193A06"/>
    <w:rsid w:val="00194FB5"/>
    <w:rsid w:val="00196669"/>
    <w:rsid w:val="00196EC3"/>
    <w:rsid w:val="0019767E"/>
    <w:rsid w:val="00197727"/>
    <w:rsid w:val="001A483D"/>
    <w:rsid w:val="001A5021"/>
    <w:rsid w:val="001A5040"/>
    <w:rsid w:val="001A523A"/>
    <w:rsid w:val="001A6630"/>
    <w:rsid w:val="001B0C1E"/>
    <w:rsid w:val="001B358F"/>
    <w:rsid w:val="001C163D"/>
    <w:rsid w:val="001C1DFD"/>
    <w:rsid w:val="001C2902"/>
    <w:rsid w:val="001C29D5"/>
    <w:rsid w:val="001C3B03"/>
    <w:rsid w:val="001C7161"/>
    <w:rsid w:val="001C7361"/>
    <w:rsid w:val="001D0F0E"/>
    <w:rsid w:val="001D0FCA"/>
    <w:rsid w:val="001D2B22"/>
    <w:rsid w:val="001D327B"/>
    <w:rsid w:val="001D3B74"/>
    <w:rsid w:val="001D42C2"/>
    <w:rsid w:val="001D47E8"/>
    <w:rsid w:val="001D77BA"/>
    <w:rsid w:val="001E02CC"/>
    <w:rsid w:val="001E1716"/>
    <w:rsid w:val="001F0268"/>
    <w:rsid w:val="001F2A36"/>
    <w:rsid w:val="001F30F0"/>
    <w:rsid w:val="001F5FAC"/>
    <w:rsid w:val="0020267F"/>
    <w:rsid w:val="00206F2A"/>
    <w:rsid w:val="002140FA"/>
    <w:rsid w:val="00214C02"/>
    <w:rsid w:val="002201DE"/>
    <w:rsid w:val="00222F31"/>
    <w:rsid w:val="0023411C"/>
    <w:rsid w:val="00240511"/>
    <w:rsid w:val="00240E69"/>
    <w:rsid w:val="00240EBC"/>
    <w:rsid w:val="00241229"/>
    <w:rsid w:val="00244484"/>
    <w:rsid w:val="002469D3"/>
    <w:rsid w:val="00252230"/>
    <w:rsid w:val="00256B27"/>
    <w:rsid w:val="002571BD"/>
    <w:rsid w:val="00261D89"/>
    <w:rsid w:val="002651F5"/>
    <w:rsid w:val="00267B24"/>
    <w:rsid w:val="002718A1"/>
    <w:rsid w:val="0027328D"/>
    <w:rsid w:val="00273D84"/>
    <w:rsid w:val="00277261"/>
    <w:rsid w:val="00277B96"/>
    <w:rsid w:val="00277EBA"/>
    <w:rsid w:val="00281693"/>
    <w:rsid w:val="00285DE9"/>
    <w:rsid w:val="00285F70"/>
    <w:rsid w:val="002861D9"/>
    <w:rsid w:val="00287233"/>
    <w:rsid w:val="0029395F"/>
    <w:rsid w:val="00295B50"/>
    <w:rsid w:val="002A0B0F"/>
    <w:rsid w:val="002A2585"/>
    <w:rsid w:val="002B17C5"/>
    <w:rsid w:val="002B1D42"/>
    <w:rsid w:val="002B22A8"/>
    <w:rsid w:val="002B4C91"/>
    <w:rsid w:val="002B4F3F"/>
    <w:rsid w:val="002B6782"/>
    <w:rsid w:val="002B749A"/>
    <w:rsid w:val="002C31CA"/>
    <w:rsid w:val="002C5C00"/>
    <w:rsid w:val="002D3CF0"/>
    <w:rsid w:val="002D532D"/>
    <w:rsid w:val="002E2FAE"/>
    <w:rsid w:val="002E343D"/>
    <w:rsid w:val="002E6213"/>
    <w:rsid w:val="002E68EA"/>
    <w:rsid w:val="002F1334"/>
    <w:rsid w:val="002F2A22"/>
    <w:rsid w:val="002F2F07"/>
    <w:rsid w:val="002F3C19"/>
    <w:rsid w:val="002F6BA1"/>
    <w:rsid w:val="003028C1"/>
    <w:rsid w:val="003032B2"/>
    <w:rsid w:val="003129F6"/>
    <w:rsid w:val="00313C06"/>
    <w:rsid w:val="0031490D"/>
    <w:rsid w:val="003177CB"/>
    <w:rsid w:val="00322EDD"/>
    <w:rsid w:val="00325C79"/>
    <w:rsid w:val="0032704B"/>
    <w:rsid w:val="00330B95"/>
    <w:rsid w:val="0033154F"/>
    <w:rsid w:val="00343081"/>
    <w:rsid w:val="00345BED"/>
    <w:rsid w:val="00345CDD"/>
    <w:rsid w:val="003462C4"/>
    <w:rsid w:val="00346E3B"/>
    <w:rsid w:val="00350A43"/>
    <w:rsid w:val="00352086"/>
    <w:rsid w:val="00354AE9"/>
    <w:rsid w:val="00354F83"/>
    <w:rsid w:val="00355F2F"/>
    <w:rsid w:val="0035637E"/>
    <w:rsid w:val="003629C7"/>
    <w:rsid w:val="003640D3"/>
    <w:rsid w:val="003656F8"/>
    <w:rsid w:val="003723F9"/>
    <w:rsid w:val="0037259D"/>
    <w:rsid w:val="00375757"/>
    <w:rsid w:val="00380F39"/>
    <w:rsid w:val="00381333"/>
    <w:rsid w:val="00382A8C"/>
    <w:rsid w:val="00382F5A"/>
    <w:rsid w:val="00383B62"/>
    <w:rsid w:val="00384B13"/>
    <w:rsid w:val="0039138D"/>
    <w:rsid w:val="0039655B"/>
    <w:rsid w:val="003A052D"/>
    <w:rsid w:val="003A51D0"/>
    <w:rsid w:val="003A5C44"/>
    <w:rsid w:val="003A7E78"/>
    <w:rsid w:val="003A7F9F"/>
    <w:rsid w:val="003B05A1"/>
    <w:rsid w:val="003B0D92"/>
    <w:rsid w:val="003B4C31"/>
    <w:rsid w:val="003B64A3"/>
    <w:rsid w:val="003C4264"/>
    <w:rsid w:val="003C4494"/>
    <w:rsid w:val="003C5116"/>
    <w:rsid w:val="003C5763"/>
    <w:rsid w:val="003C58D9"/>
    <w:rsid w:val="003C5FF0"/>
    <w:rsid w:val="003C78C0"/>
    <w:rsid w:val="003D04EA"/>
    <w:rsid w:val="003D1A80"/>
    <w:rsid w:val="003D231E"/>
    <w:rsid w:val="003D2693"/>
    <w:rsid w:val="003D3E44"/>
    <w:rsid w:val="003D4376"/>
    <w:rsid w:val="003D46A2"/>
    <w:rsid w:val="003E390B"/>
    <w:rsid w:val="003E5157"/>
    <w:rsid w:val="003E5E24"/>
    <w:rsid w:val="003F22DE"/>
    <w:rsid w:val="003F3087"/>
    <w:rsid w:val="0040082A"/>
    <w:rsid w:val="00401BA6"/>
    <w:rsid w:val="00402C65"/>
    <w:rsid w:val="0040395C"/>
    <w:rsid w:val="004056C3"/>
    <w:rsid w:val="00405F29"/>
    <w:rsid w:val="00406D34"/>
    <w:rsid w:val="004076A5"/>
    <w:rsid w:val="00410A68"/>
    <w:rsid w:val="00411BC6"/>
    <w:rsid w:val="00412618"/>
    <w:rsid w:val="00414527"/>
    <w:rsid w:val="00422F0D"/>
    <w:rsid w:val="004231F6"/>
    <w:rsid w:val="004238CC"/>
    <w:rsid w:val="004248BC"/>
    <w:rsid w:val="00430369"/>
    <w:rsid w:val="00433412"/>
    <w:rsid w:val="004353AD"/>
    <w:rsid w:val="00441709"/>
    <w:rsid w:val="004447B5"/>
    <w:rsid w:val="00445DFB"/>
    <w:rsid w:val="00446414"/>
    <w:rsid w:val="00451490"/>
    <w:rsid w:val="004547C5"/>
    <w:rsid w:val="0045688E"/>
    <w:rsid w:val="00456C9A"/>
    <w:rsid w:val="004573B1"/>
    <w:rsid w:val="00460F38"/>
    <w:rsid w:val="004637C0"/>
    <w:rsid w:val="0046682E"/>
    <w:rsid w:val="00467632"/>
    <w:rsid w:val="00472194"/>
    <w:rsid w:val="00473F11"/>
    <w:rsid w:val="004770D8"/>
    <w:rsid w:val="004844BB"/>
    <w:rsid w:val="004927F0"/>
    <w:rsid w:val="004938C3"/>
    <w:rsid w:val="00495792"/>
    <w:rsid w:val="00496E4B"/>
    <w:rsid w:val="004A3D4A"/>
    <w:rsid w:val="004A4319"/>
    <w:rsid w:val="004B166B"/>
    <w:rsid w:val="004B2959"/>
    <w:rsid w:val="004B4B2D"/>
    <w:rsid w:val="004B5ECE"/>
    <w:rsid w:val="004B61D6"/>
    <w:rsid w:val="004B7C04"/>
    <w:rsid w:val="004C1D9E"/>
    <w:rsid w:val="004C4EC0"/>
    <w:rsid w:val="004C4F2D"/>
    <w:rsid w:val="004C520C"/>
    <w:rsid w:val="004C7A6A"/>
    <w:rsid w:val="004D0340"/>
    <w:rsid w:val="004D0AD0"/>
    <w:rsid w:val="004D3A25"/>
    <w:rsid w:val="004D50F4"/>
    <w:rsid w:val="004D52D3"/>
    <w:rsid w:val="004E0700"/>
    <w:rsid w:val="004E2DA0"/>
    <w:rsid w:val="004E4875"/>
    <w:rsid w:val="004F39B0"/>
    <w:rsid w:val="00501A7A"/>
    <w:rsid w:val="00503261"/>
    <w:rsid w:val="00505487"/>
    <w:rsid w:val="005058EE"/>
    <w:rsid w:val="00505B2D"/>
    <w:rsid w:val="00516674"/>
    <w:rsid w:val="00516B0C"/>
    <w:rsid w:val="005229A7"/>
    <w:rsid w:val="00526EE3"/>
    <w:rsid w:val="0052756A"/>
    <w:rsid w:val="00531ED5"/>
    <w:rsid w:val="00534FAF"/>
    <w:rsid w:val="00535841"/>
    <w:rsid w:val="00536042"/>
    <w:rsid w:val="00536B25"/>
    <w:rsid w:val="0054311B"/>
    <w:rsid w:val="00544AC4"/>
    <w:rsid w:val="00544C40"/>
    <w:rsid w:val="00546D69"/>
    <w:rsid w:val="00551295"/>
    <w:rsid w:val="005516B2"/>
    <w:rsid w:val="00553859"/>
    <w:rsid w:val="005542A2"/>
    <w:rsid w:val="005542F0"/>
    <w:rsid w:val="00557C41"/>
    <w:rsid w:val="00557CAC"/>
    <w:rsid w:val="0056110F"/>
    <w:rsid w:val="005613A0"/>
    <w:rsid w:val="00562647"/>
    <w:rsid w:val="0056393D"/>
    <w:rsid w:val="00571547"/>
    <w:rsid w:val="00571ADE"/>
    <w:rsid w:val="00571AF7"/>
    <w:rsid w:val="00573AF8"/>
    <w:rsid w:val="00575522"/>
    <w:rsid w:val="00575E23"/>
    <w:rsid w:val="00580CE3"/>
    <w:rsid w:val="00581161"/>
    <w:rsid w:val="00581685"/>
    <w:rsid w:val="00582B72"/>
    <w:rsid w:val="005832C1"/>
    <w:rsid w:val="005843B0"/>
    <w:rsid w:val="00585040"/>
    <w:rsid w:val="00586445"/>
    <w:rsid w:val="00586C89"/>
    <w:rsid w:val="00590B70"/>
    <w:rsid w:val="005967E5"/>
    <w:rsid w:val="005973F3"/>
    <w:rsid w:val="005974A6"/>
    <w:rsid w:val="005A11A8"/>
    <w:rsid w:val="005B0B68"/>
    <w:rsid w:val="005B1F9D"/>
    <w:rsid w:val="005B4D52"/>
    <w:rsid w:val="005B77E8"/>
    <w:rsid w:val="005B7979"/>
    <w:rsid w:val="005C19F2"/>
    <w:rsid w:val="005C43EC"/>
    <w:rsid w:val="005C57AB"/>
    <w:rsid w:val="005D37F9"/>
    <w:rsid w:val="005D3EF3"/>
    <w:rsid w:val="005D75F8"/>
    <w:rsid w:val="005E0446"/>
    <w:rsid w:val="005E1436"/>
    <w:rsid w:val="005E5883"/>
    <w:rsid w:val="005E7109"/>
    <w:rsid w:val="005E728C"/>
    <w:rsid w:val="005E79CE"/>
    <w:rsid w:val="005E7E73"/>
    <w:rsid w:val="005F7C81"/>
    <w:rsid w:val="0060084A"/>
    <w:rsid w:val="0060355B"/>
    <w:rsid w:val="00603AF2"/>
    <w:rsid w:val="00604946"/>
    <w:rsid w:val="00605737"/>
    <w:rsid w:val="006057F7"/>
    <w:rsid w:val="0060651E"/>
    <w:rsid w:val="0061017F"/>
    <w:rsid w:val="00611606"/>
    <w:rsid w:val="00615A53"/>
    <w:rsid w:val="00615CAE"/>
    <w:rsid w:val="0062141D"/>
    <w:rsid w:val="00623EE2"/>
    <w:rsid w:val="0062415A"/>
    <w:rsid w:val="006246D1"/>
    <w:rsid w:val="00627DF0"/>
    <w:rsid w:val="00631455"/>
    <w:rsid w:val="00633E33"/>
    <w:rsid w:val="0063445D"/>
    <w:rsid w:val="0063582E"/>
    <w:rsid w:val="00636013"/>
    <w:rsid w:val="0064292D"/>
    <w:rsid w:val="0064538E"/>
    <w:rsid w:val="006467E6"/>
    <w:rsid w:val="00646EEC"/>
    <w:rsid w:val="006470DE"/>
    <w:rsid w:val="00650D27"/>
    <w:rsid w:val="00651473"/>
    <w:rsid w:val="0065235D"/>
    <w:rsid w:val="006526E4"/>
    <w:rsid w:val="006567FF"/>
    <w:rsid w:val="006573DD"/>
    <w:rsid w:val="00662F13"/>
    <w:rsid w:val="00663134"/>
    <w:rsid w:val="006633A5"/>
    <w:rsid w:val="0066420A"/>
    <w:rsid w:val="00665500"/>
    <w:rsid w:val="006658DC"/>
    <w:rsid w:val="00672986"/>
    <w:rsid w:val="006769AD"/>
    <w:rsid w:val="006831F6"/>
    <w:rsid w:val="006833A4"/>
    <w:rsid w:val="006847A7"/>
    <w:rsid w:val="00685853"/>
    <w:rsid w:val="00686A91"/>
    <w:rsid w:val="00691E6B"/>
    <w:rsid w:val="006924CB"/>
    <w:rsid w:val="00693812"/>
    <w:rsid w:val="00694306"/>
    <w:rsid w:val="00694CE1"/>
    <w:rsid w:val="00695466"/>
    <w:rsid w:val="006A4CAB"/>
    <w:rsid w:val="006A728E"/>
    <w:rsid w:val="006B0ECE"/>
    <w:rsid w:val="006B5477"/>
    <w:rsid w:val="006B7ACF"/>
    <w:rsid w:val="006B7CC6"/>
    <w:rsid w:val="006C2CF2"/>
    <w:rsid w:val="006C443D"/>
    <w:rsid w:val="006C6201"/>
    <w:rsid w:val="006C6930"/>
    <w:rsid w:val="006D21E1"/>
    <w:rsid w:val="006D34E1"/>
    <w:rsid w:val="006D57EB"/>
    <w:rsid w:val="006D68C7"/>
    <w:rsid w:val="006D7085"/>
    <w:rsid w:val="006D7B37"/>
    <w:rsid w:val="006E02C9"/>
    <w:rsid w:val="006E1C95"/>
    <w:rsid w:val="006E2080"/>
    <w:rsid w:val="006E421E"/>
    <w:rsid w:val="006E4B5E"/>
    <w:rsid w:val="006E543A"/>
    <w:rsid w:val="006E5930"/>
    <w:rsid w:val="006F37F8"/>
    <w:rsid w:val="006F4754"/>
    <w:rsid w:val="006F625C"/>
    <w:rsid w:val="0070080E"/>
    <w:rsid w:val="00707295"/>
    <w:rsid w:val="00707D15"/>
    <w:rsid w:val="00711361"/>
    <w:rsid w:val="0072213F"/>
    <w:rsid w:val="00722E8C"/>
    <w:rsid w:val="00722F31"/>
    <w:rsid w:val="0072327B"/>
    <w:rsid w:val="00727F42"/>
    <w:rsid w:val="00730EB8"/>
    <w:rsid w:val="00731B4F"/>
    <w:rsid w:val="00732283"/>
    <w:rsid w:val="0073433C"/>
    <w:rsid w:val="00735D3A"/>
    <w:rsid w:val="007369A4"/>
    <w:rsid w:val="007408F0"/>
    <w:rsid w:val="0074329D"/>
    <w:rsid w:val="007504B1"/>
    <w:rsid w:val="00751155"/>
    <w:rsid w:val="0075217E"/>
    <w:rsid w:val="00760581"/>
    <w:rsid w:val="007621ED"/>
    <w:rsid w:val="00762CB7"/>
    <w:rsid w:val="0076366E"/>
    <w:rsid w:val="00763B22"/>
    <w:rsid w:val="00766DD9"/>
    <w:rsid w:val="00772879"/>
    <w:rsid w:val="00781725"/>
    <w:rsid w:val="00782539"/>
    <w:rsid w:val="0078377B"/>
    <w:rsid w:val="00791D57"/>
    <w:rsid w:val="007948F5"/>
    <w:rsid w:val="007A0F9A"/>
    <w:rsid w:val="007A1600"/>
    <w:rsid w:val="007A2F55"/>
    <w:rsid w:val="007A3AAF"/>
    <w:rsid w:val="007A3C42"/>
    <w:rsid w:val="007A42C8"/>
    <w:rsid w:val="007A45DE"/>
    <w:rsid w:val="007A48CE"/>
    <w:rsid w:val="007A5752"/>
    <w:rsid w:val="007A7807"/>
    <w:rsid w:val="007B1B57"/>
    <w:rsid w:val="007B6D34"/>
    <w:rsid w:val="007C42A7"/>
    <w:rsid w:val="007C6C27"/>
    <w:rsid w:val="007D21C9"/>
    <w:rsid w:val="007D6292"/>
    <w:rsid w:val="007D6FE0"/>
    <w:rsid w:val="007E4CBF"/>
    <w:rsid w:val="007F07B1"/>
    <w:rsid w:val="007F0BD3"/>
    <w:rsid w:val="007F2A98"/>
    <w:rsid w:val="007F7FD4"/>
    <w:rsid w:val="00802FEE"/>
    <w:rsid w:val="008037C4"/>
    <w:rsid w:val="0080454D"/>
    <w:rsid w:val="008051D4"/>
    <w:rsid w:val="00805D89"/>
    <w:rsid w:val="00807AD6"/>
    <w:rsid w:val="00815391"/>
    <w:rsid w:val="00815723"/>
    <w:rsid w:val="00815BAC"/>
    <w:rsid w:val="00816336"/>
    <w:rsid w:val="00822CF1"/>
    <w:rsid w:val="00823BDB"/>
    <w:rsid w:val="00827FBE"/>
    <w:rsid w:val="00830DF4"/>
    <w:rsid w:val="008328BC"/>
    <w:rsid w:val="00834256"/>
    <w:rsid w:val="00843702"/>
    <w:rsid w:val="0084472C"/>
    <w:rsid w:val="00845C86"/>
    <w:rsid w:val="00845D00"/>
    <w:rsid w:val="00852AFC"/>
    <w:rsid w:val="00861069"/>
    <w:rsid w:val="008632B8"/>
    <w:rsid w:val="00865A80"/>
    <w:rsid w:val="00867BE1"/>
    <w:rsid w:val="00870E7E"/>
    <w:rsid w:val="0087111E"/>
    <w:rsid w:val="008753E8"/>
    <w:rsid w:val="00876047"/>
    <w:rsid w:val="00877999"/>
    <w:rsid w:val="00881693"/>
    <w:rsid w:val="0088271F"/>
    <w:rsid w:val="00886852"/>
    <w:rsid w:val="008912D5"/>
    <w:rsid w:val="00892D18"/>
    <w:rsid w:val="00893E0E"/>
    <w:rsid w:val="00893FAE"/>
    <w:rsid w:val="008A316F"/>
    <w:rsid w:val="008A549B"/>
    <w:rsid w:val="008A68B4"/>
    <w:rsid w:val="008A72BE"/>
    <w:rsid w:val="008B06B0"/>
    <w:rsid w:val="008B2D4E"/>
    <w:rsid w:val="008B35D1"/>
    <w:rsid w:val="008B5698"/>
    <w:rsid w:val="008C12F4"/>
    <w:rsid w:val="008C7475"/>
    <w:rsid w:val="008C7492"/>
    <w:rsid w:val="008D0A38"/>
    <w:rsid w:val="008D3C05"/>
    <w:rsid w:val="008E0109"/>
    <w:rsid w:val="008E05D6"/>
    <w:rsid w:val="008E0CA2"/>
    <w:rsid w:val="008E2086"/>
    <w:rsid w:val="008E46A2"/>
    <w:rsid w:val="008E6761"/>
    <w:rsid w:val="008F1067"/>
    <w:rsid w:val="008F1325"/>
    <w:rsid w:val="008F1AA1"/>
    <w:rsid w:val="008F1E23"/>
    <w:rsid w:val="008F4895"/>
    <w:rsid w:val="008F542E"/>
    <w:rsid w:val="008F6958"/>
    <w:rsid w:val="009003A3"/>
    <w:rsid w:val="009006A6"/>
    <w:rsid w:val="009010B3"/>
    <w:rsid w:val="009031B0"/>
    <w:rsid w:val="0090339C"/>
    <w:rsid w:val="00914B9C"/>
    <w:rsid w:val="00915106"/>
    <w:rsid w:val="0091552D"/>
    <w:rsid w:val="00920A44"/>
    <w:rsid w:val="00922EF9"/>
    <w:rsid w:val="0092310E"/>
    <w:rsid w:val="0092474B"/>
    <w:rsid w:val="00924D04"/>
    <w:rsid w:val="0092508B"/>
    <w:rsid w:val="009262B2"/>
    <w:rsid w:val="00926463"/>
    <w:rsid w:val="00927C0E"/>
    <w:rsid w:val="00930506"/>
    <w:rsid w:val="00931DEB"/>
    <w:rsid w:val="009326FF"/>
    <w:rsid w:val="00932D02"/>
    <w:rsid w:val="00934369"/>
    <w:rsid w:val="0093596B"/>
    <w:rsid w:val="00936A09"/>
    <w:rsid w:val="00936F8D"/>
    <w:rsid w:val="00942C42"/>
    <w:rsid w:val="0094461F"/>
    <w:rsid w:val="00944DD7"/>
    <w:rsid w:val="009461E2"/>
    <w:rsid w:val="00952BDA"/>
    <w:rsid w:val="009543B6"/>
    <w:rsid w:val="00954ED7"/>
    <w:rsid w:val="00955E7D"/>
    <w:rsid w:val="00964CF0"/>
    <w:rsid w:val="00966D40"/>
    <w:rsid w:val="00970F8C"/>
    <w:rsid w:val="009710A1"/>
    <w:rsid w:val="00971E24"/>
    <w:rsid w:val="00973A55"/>
    <w:rsid w:val="00973D3E"/>
    <w:rsid w:val="00974218"/>
    <w:rsid w:val="00974E0D"/>
    <w:rsid w:val="009768C0"/>
    <w:rsid w:val="0098149C"/>
    <w:rsid w:val="00981FC9"/>
    <w:rsid w:val="0098361D"/>
    <w:rsid w:val="00983EEF"/>
    <w:rsid w:val="00984D74"/>
    <w:rsid w:val="00987065"/>
    <w:rsid w:val="00987467"/>
    <w:rsid w:val="0099013A"/>
    <w:rsid w:val="00991701"/>
    <w:rsid w:val="009917B5"/>
    <w:rsid w:val="00991931"/>
    <w:rsid w:val="0099257A"/>
    <w:rsid w:val="00992C9E"/>
    <w:rsid w:val="00997790"/>
    <w:rsid w:val="009A5A65"/>
    <w:rsid w:val="009A6BFD"/>
    <w:rsid w:val="009B1477"/>
    <w:rsid w:val="009B1741"/>
    <w:rsid w:val="009B2769"/>
    <w:rsid w:val="009B36B1"/>
    <w:rsid w:val="009B3D21"/>
    <w:rsid w:val="009B5CA6"/>
    <w:rsid w:val="009C2600"/>
    <w:rsid w:val="009C3F78"/>
    <w:rsid w:val="009C731F"/>
    <w:rsid w:val="009D76E2"/>
    <w:rsid w:val="009E081A"/>
    <w:rsid w:val="009E2032"/>
    <w:rsid w:val="009E5741"/>
    <w:rsid w:val="009F1CBD"/>
    <w:rsid w:val="009F5558"/>
    <w:rsid w:val="009F6581"/>
    <w:rsid w:val="00A00984"/>
    <w:rsid w:val="00A00AA5"/>
    <w:rsid w:val="00A027DF"/>
    <w:rsid w:val="00A0597C"/>
    <w:rsid w:val="00A0722E"/>
    <w:rsid w:val="00A12929"/>
    <w:rsid w:val="00A142AA"/>
    <w:rsid w:val="00A150F7"/>
    <w:rsid w:val="00A156A8"/>
    <w:rsid w:val="00A233F6"/>
    <w:rsid w:val="00A24D2C"/>
    <w:rsid w:val="00A25B27"/>
    <w:rsid w:val="00A27C8E"/>
    <w:rsid w:val="00A307E0"/>
    <w:rsid w:val="00A32C1E"/>
    <w:rsid w:val="00A3498E"/>
    <w:rsid w:val="00A3702E"/>
    <w:rsid w:val="00A41796"/>
    <w:rsid w:val="00A422D1"/>
    <w:rsid w:val="00A43AB5"/>
    <w:rsid w:val="00A44013"/>
    <w:rsid w:val="00A440A3"/>
    <w:rsid w:val="00A44C4F"/>
    <w:rsid w:val="00A46C68"/>
    <w:rsid w:val="00A50AD6"/>
    <w:rsid w:val="00A53A94"/>
    <w:rsid w:val="00A53C2C"/>
    <w:rsid w:val="00A609B2"/>
    <w:rsid w:val="00A61615"/>
    <w:rsid w:val="00A6449B"/>
    <w:rsid w:val="00A65443"/>
    <w:rsid w:val="00A659A2"/>
    <w:rsid w:val="00A66BAE"/>
    <w:rsid w:val="00A70753"/>
    <w:rsid w:val="00A72D12"/>
    <w:rsid w:val="00A74FF6"/>
    <w:rsid w:val="00A759AF"/>
    <w:rsid w:val="00A7607D"/>
    <w:rsid w:val="00A84B68"/>
    <w:rsid w:val="00A853F3"/>
    <w:rsid w:val="00A87625"/>
    <w:rsid w:val="00A914FD"/>
    <w:rsid w:val="00A91CDD"/>
    <w:rsid w:val="00A92ADD"/>
    <w:rsid w:val="00A93FD3"/>
    <w:rsid w:val="00A953F4"/>
    <w:rsid w:val="00A9762F"/>
    <w:rsid w:val="00A97767"/>
    <w:rsid w:val="00A97C3D"/>
    <w:rsid w:val="00AA0BA9"/>
    <w:rsid w:val="00AA125D"/>
    <w:rsid w:val="00AA4354"/>
    <w:rsid w:val="00AA4ED7"/>
    <w:rsid w:val="00AA7010"/>
    <w:rsid w:val="00AB175F"/>
    <w:rsid w:val="00AB277C"/>
    <w:rsid w:val="00AB32B4"/>
    <w:rsid w:val="00AB4876"/>
    <w:rsid w:val="00AB5C14"/>
    <w:rsid w:val="00AC1A9E"/>
    <w:rsid w:val="00AC2664"/>
    <w:rsid w:val="00AC349E"/>
    <w:rsid w:val="00AC52F9"/>
    <w:rsid w:val="00AD043B"/>
    <w:rsid w:val="00AD1E15"/>
    <w:rsid w:val="00AD5B25"/>
    <w:rsid w:val="00AE01EF"/>
    <w:rsid w:val="00AE10C9"/>
    <w:rsid w:val="00AE209B"/>
    <w:rsid w:val="00AF1D36"/>
    <w:rsid w:val="00AF3435"/>
    <w:rsid w:val="00AF504A"/>
    <w:rsid w:val="00B0455D"/>
    <w:rsid w:val="00B04945"/>
    <w:rsid w:val="00B051B0"/>
    <w:rsid w:val="00B07C7F"/>
    <w:rsid w:val="00B11931"/>
    <w:rsid w:val="00B13904"/>
    <w:rsid w:val="00B14FAF"/>
    <w:rsid w:val="00B16457"/>
    <w:rsid w:val="00B221C7"/>
    <w:rsid w:val="00B246CF"/>
    <w:rsid w:val="00B24B92"/>
    <w:rsid w:val="00B26DAA"/>
    <w:rsid w:val="00B27532"/>
    <w:rsid w:val="00B275D8"/>
    <w:rsid w:val="00B27BF3"/>
    <w:rsid w:val="00B30267"/>
    <w:rsid w:val="00B31CE8"/>
    <w:rsid w:val="00B31E49"/>
    <w:rsid w:val="00B32198"/>
    <w:rsid w:val="00B32587"/>
    <w:rsid w:val="00B32B06"/>
    <w:rsid w:val="00B353B7"/>
    <w:rsid w:val="00B3578E"/>
    <w:rsid w:val="00B3697B"/>
    <w:rsid w:val="00B379A1"/>
    <w:rsid w:val="00B401F1"/>
    <w:rsid w:val="00B404D0"/>
    <w:rsid w:val="00B44365"/>
    <w:rsid w:val="00B44F6B"/>
    <w:rsid w:val="00B459F9"/>
    <w:rsid w:val="00B47804"/>
    <w:rsid w:val="00B47984"/>
    <w:rsid w:val="00B552B0"/>
    <w:rsid w:val="00B562AD"/>
    <w:rsid w:val="00B57F9C"/>
    <w:rsid w:val="00B63904"/>
    <w:rsid w:val="00B64DEF"/>
    <w:rsid w:val="00B66C10"/>
    <w:rsid w:val="00B67B2F"/>
    <w:rsid w:val="00B7636B"/>
    <w:rsid w:val="00B7666D"/>
    <w:rsid w:val="00B769F3"/>
    <w:rsid w:val="00B77646"/>
    <w:rsid w:val="00B805E0"/>
    <w:rsid w:val="00B823BA"/>
    <w:rsid w:val="00B84CAE"/>
    <w:rsid w:val="00B91AD4"/>
    <w:rsid w:val="00B92375"/>
    <w:rsid w:val="00B93F5E"/>
    <w:rsid w:val="00B95CE5"/>
    <w:rsid w:val="00B96F39"/>
    <w:rsid w:val="00B97A2B"/>
    <w:rsid w:val="00BA1966"/>
    <w:rsid w:val="00BA6257"/>
    <w:rsid w:val="00BB1186"/>
    <w:rsid w:val="00BB3CCD"/>
    <w:rsid w:val="00BB4CA4"/>
    <w:rsid w:val="00BB5CDE"/>
    <w:rsid w:val="00BB6EC0"/>
    <w:rsid w:val="00BC04B5"/>
    <w:rsid w:val="00BC0DCD"/>
    <w:rsid w:val="00BC1A5B"/>
    <w:rsid w:val="00BC40FE"/>
    <w:rsid w:val="00BC4CAD"/>
    <w:rsid w:val="00BC5CCE"/>
    <w:rsid w:val="00BD2E36"/>
    <w:rsid w:val="00BD36EE"/>
    <w:rsid w:val="00BD509D"/>
    <w:rsid w:val="00BD5A27"/>
    <w:rsid w:val="00BD5CB4"/>
    <w:rsid w:val="00BD7661"/>
    <w:rsid w:val="00BE0843"/>
    <w:rsid w:val="00BE3B3D"/>
    <w:rsid w:val="00BE6D33"/>
    <w:rsid w:val="00BE730C"/>
    <w:rsid w:val="00BF1F4C"/>
    <w:rsid w:val="00BF6301"/>
    <w:rsid w:val="00BF66A8"/>
    <w:rsid w:val="00BF6A42"/>
    <w:rsid w:val="00C046C9"/>
    <w:rsid w:val="00C07E0B"/>
    <w:rsid w:val="00C166EB"/>
    <w:rsid w:val="00C174F0"/>
    <w:rsid w:val="00C24DD6"/>
    <w:rsid w:val="00C27870"/>
    <w:rsid w:val="00C31986"/>
    <w:rsid w:val="00C3381F"/>
    <w:rsid w:val="00C35FFA"/>
    <w:rsid w:val="00C400DD"/>
    <w:rsid w:val="00C4082F"/>
    <w:rsid w:val="00C42038"/>
    <w:rsid w:val="00C43F13"/>
    <w:rsid w:val="00C44EB0"/>
    <w:rsid w:val="00C46CE0"/>
    <w:rsid w:val="00C51C97"/>
    <w:rsid w:val="00C540E5"/>
    <w:rsid w:val="00C544E9"/>
    <w:rsid w:val="00C57145"/>
    <w:rsid w:val="00C66A75"/>
    <w:rsid w:val="00C67A65"/>
    <w:rsid w:val="00C700DD"/>
    <w:rsid w:val="00C705D7"/>
    <w:rsid w:val="00C72499"/>
    <w:rsid w:val="00C75BD6"/>
    <w:rsid w:val="00C823D4"/>
    <w:rsid w:val="00C828E0"/>
    <w:rsid w:val="00C82F7C"/>
    <w:rsid w:val="00C830D9"/>
    <w:rsid w:val="00C847EE"/>
    <w:rsid w:val="00C8587D"/>
    <w:rsid w:val="00C87539"/>
    <w:rsid w:val="00C91CFC"/>
    <w:rsid w:val="00C92024"/>
    <w:rsid w:val="00C921AA"/>
    <w:rsid w:val="00C921D8"/>
    <w:rsid w:val="00C9250E"/>
    <w:rsid w:val="00C9288E"/>
    <w:rsid w:val="00C940D6"/>
    <w:rsid w:val="00C94BE5"/>
    <w:rsid w:val="00C9741F"/>
    <w:rsid w:val="00CA41AC"/>
    <w:rsid w:val="00CA44EC"/>
    <w:rsid w:val="00CA7A44"/>
    <w:rsid w:val="00CB23AB"/>
    <w:rsid w:val="00CB57DC"/>
    <w:rsid w:val="00CB61BE"/>
    <w:rsid w:val="00CC05C0"/>
    <w:rsid w:val="00CC085F"/>
    <w:rsid w:val="00CC3E23"/>
    <w:rsid w:val="00CD0B3F"/>
    <w:rsid w:val="00CD2DA7"/>
    <w:rsid w:val="00CD76C7"/>
    <w:rsid w:val="00CE197A"/>
    <w:rsid w:val="00CE27A3"/>
    <w:rsid w:val="00CE5AF1"/>
    <w:rsid w:val="00CF4A42"/>
    <w:rsid w:val="00CF5CD6"/>
    <w:rsid w:val="00D009FC"/>
    <w:rsid w:val="00D0436A"/>
    <w:rsid w:val="00D04B8E"/>
    <w:rsid w:val="00D06F56"/>
    <w:rsid w:val="00D12D85"/>
    <w:rsid w:val="00D15771"/>
    <w:rsid w:val="00D16104"/>
    <w:rsid w:val="00D17C54"/>
    <w:rsid w:val="00D2115C"/>
    <w:rsid w:val="00D22B29"/>
    <w:rsid w:val="00D23FE3"/>
    <w:rsid w:val="00D24F7F"/>
    <w:rsid w:val="00D2658C"/>
    <w:rsid w:val="00D3481C"/>
    <w:rsid w:val="00D367DF"/>
    <w:rsid w:val="00D37A06"/>
    <w:rsid w:val="00D43BA6"/>
    <w:rsid w:val="00D43C46"/>
    <w:rsid w:val="00D46323"/>
    <w:rsid w:val="00D4649F"/>
    <w:rsid w:val="00D54A81"/>
    <w:rsid w:val="00D55EB9"/>
    <w:rsid w:val="00D56330"/>
    <w:rsid w:val="00D5717C"/>
    <w:rsid w:val="00D5791A"/>
    <w:rsid w:val="00D57FA8"/>
    <w:rsid w:val="00D6015E"/>
    <w:rsid w:val="00D637C6"/>
    <w:rsid w:val="00D63D44"/>
    <w:rsid w:val="00D65255"/>
    <w:rsid w:val="00D6552E"/>
    <w:rsid w:val="00D67175"/>
    <w:rsid w:val="00D75756"/>
    <w:rsid w:val="00D76F86"/>
    <w:rsid w:val="00D8125A"/>
    <w:rsid w:val="00D81B83"/>
    <w:rsid w:val="00D81F48"/>
    <w:rsid w:val="00D83E85"/>
    <w:rsid w:val="00D85B4C"/>
    <w:rsid w:val="00D8722F"/>
    <w:rsid w:val="00D879C6"/>
    <w:rsid w:val="00D91CAA"/>
    <w:rsid w:val="00D91D77"/>
    <w:rsid w:val="00D91E65"/>
    <w:rsid w:val="00D94846"/>
    <w:rsid w:val="00D95A58"/>
    <w:rsid w:val="00D95C70"/>
    <w:rsid w:val="00D96C8E"/>
    <w:rsid w:val="00DA24ED"/>
    <w:rsid w:val="00DA48DF"/>
    <w:rsid w:val="00DA6A48"/>
    <w:rsid w:val="00DA6FDA"/>
    <w:rsid w:val="00DB0953"/>
    <w:rsid w:val="00DB491C"/>
    <w:rsid w:val="00DB6B84"/>
    <w:rsid w:val="00DB6E47"/>
    <w:rsid w:val="00DC0C41"/>
    <w:rsid w:val="00DC29A2"/>
    <w:rsid w:val="00DC33EA"/>
    <w:rsid w:val="00DC4FA1"/>
    <w:rsid w:val="00DC51B7"/>
    <w:rsid w:val="00DC5D36"/>
    <w:rsid w:val="00DC6831"/>
    <w:rsid w:val="00DD428C"/>
    <w:rsid w:val="00DD53CF"/>
    <w:rsid w:val="00DD716A"/>
    <w:rsid w:val="00DE17D3"/>
    <w:rsid w:val="00DE2385"/>
    <w:rsid w:val="00DE26AA"/>
    <w:rsid w:val="00DE2B1D"/>
    <w:rsid w:val="00DE5944"/>
    <w:rsid w:val="00DE6E1B"/>
    <w:rsid w:val="00DE7E28"/>
    <w:rsid w:val="00DF51CE"/>
    <w:rsid w:val="00DF7660"/>
    <w:rsid w:val="00DF78AF"/>
    <w:rsid w:val="00E022DC"/>
    <w:rsid w:val="00E0279D"/>
    <w:rsid w:val="00E029E7"/>
    <w:rsid w:val="00E032D0"/>
    <w:rsid w:val="00E11D8E"/>
    <w:rsid w:val="00E160C1"/>
    <w:rsid w:val="00E17AB2"/>
    <w:rsid w:val="00E31FA9"/>
    <w:rsid w:val="00E34325"/>
    <w:rsid w:val="00E367B5"/>
    <w:rsid w:val="00E441D0"/>
    <w:rsid w:val="00E47537"/>
    <w:rsid w:val="00E512CD"/>
    <w:rsid w:val="00E53728"/>
    <w:rsid w:val="00E54BDF"/>
    <w:rsid w:val="00E56272"/>
    <w:rsid w:val="00E609D3"/>
    <w:rsid w:val="00E6196B"/>
    <w:rsid w:val="00E64DCB"/>
    <w:rsid w:val="00E726F9"/>
    <w:rsid w:val="00E82691"/>
    <w:rsid w:val="00E8312A"/>
    <w:rsid w:val="00E84088"/>
    <w:rsid w:val="00E92CB7"/>
    <w:rsid w:val="00E94382"/>
    <w:rsid w:val="00EA18BA"/>
    <w:rsid w:val="00EA224B"/>
    <w:rsid w:val="00EA56D3"/>
    <w:rsid w:val="00EB15C3"/>
    <w:rsid w:val="00EB324D"/>
    <w:rsid w:val="00EB4305"/>
    <w:rsid w:val="00EB7630"/>
    <w:rsid w:val="00EC143C"/>
    <w:rsid w:val="00EC21EE"/>
    <w:rsid w:val="00EC4E30"/>
    <w:rsid w:val="00EC66E2"/>
    <w:rsid w:val="00EC70FB"/>
    <w:rsid w:val="00ED048F"/>
    <w:rsid w:val="00ED1F7E"/>
    <w:rsid w:val="00ED266B"/>
    <w:rsid w:val="00ED4AAD"/>
    <w:rsid w:val="00ED636E"/>
    <w:rsid w:val="00ED641D"/>
    <w:rsid w:val="00EE11AE"/>
    <w:rsid w:val="00EE187C"/>
    <w:rsid w:val="00EE26B1"/>
    <w:rsid w:val="00EE2C3B"/>
    <w:rsid w:val="00EE37D4"/>
    <w:rsid w:val="00EE42F9"/>
    <w:rsid w:val="00EE4997"/>
    <w:rsid w:val="00EE5B82"/>
    <w:rsid w:val="00EE62D6"/>
    <w:rsid w:val="00EE7A53"/>
    <w:rsid w:val="00EE7C89"/>
    <w:rsid w:val="00EF19B4"/>
    <w:rsid w:val="00EF2837"/>
    <w:rsid w:val="00EF2D98"/>
    <w:rsid w:val="00EF4D0A"/>
    <w:rsid w:val="00EF4D5A"/>
    <w:rsid w:val="00F00226"/>
    <w:rsid w:val="00F0157D"/>
    <w:rsid w:val="00F01593"/>
    <w:rsid w:val="00F01E34"/>
    <w:rsid w:val="00F0287E"/>
    <w:rsid w:val="00F04C6D"/>
    <w:rsid w:val="00F12B6E"/>
    <w:rsid w:val="00F15378"/>
    <w:rsid w:val="00F16565"/>
    <w:rsid w:val="00F17CF5"/>
    <w:rsid w:val="00F202B8"/>
    <w:rsid w:val="00F2067E"/>
    <w:rsid w:val="00F213E7"/>
    <w:rsid w:val="00F21546"/>
    <w:rsid w:val="00F21F67"/>
    <w:rsid w:val="00F24742"/>
    <w:rsid w:val="00F27780"/>
    <w:rsid w:val="00F314A6"/>
    <w:rsid w:val="00F3211B"/>
    <w:rsid w:val="00F326F3"/>
    <w:rsid w:val="00F3279B"/>
    <w:rsid w:val="00F36CBC"/>
    <w:rsid w:val="00F37AB7"/>
    <w:rsid w:val="00F401E5"/>
    <w:rsid w:val="00F4480A"/>
    <w:rsid w:val="00F449A9"/>
    <w:rsid w:val="00F51C98"/>
    <w:rsid w:val="00F53FDE"/>
    <w:rsid w:val="00F54786"/>
    <w:rsid w:val="00F54D21"/>
    <w:rsid w:val="00F65BA5"/>
    <w:rsid w:val="00F666BF"/>
    <w:rsid w:val="00F67DEE"/>
    <w:rsid w:val="00F70521"/>
    <w:rsid w:val="00F70C44"/>
    <w:rsid w:val="00F71422"/>
    <w:rsid w:val="00F72EA7"/>
    <w:rsid w:val="00F7302C"/>
    <w:rsid w:val="00F7598E"/>
    <w:rsid w:val="00F75F2F"/>
    <w:rsid w:val="00F76566"/>
    <w:rsid w:val="00F7728C"/>
    <w:rsid w:val="00F8032B"/>
    <w:rsid w:val="00F80396"/>
    <w:rsid w:val="00F81CAE"/>
    <w:rsid w:val="00F84182"/>
    <w:rsid w:val="00F8462C"/>
    <w:rsid w:val="00F86911"/>
    <w:rsid w:val="00F87E11"/>
    <w:rsid w:val="00F924DF"/>
    <w:rsid w:val="00F94AAD"/>
    <w:rsid w:val="00F96D73"/>
    <w:rsid w:val="00FA0166"/>
    <w:rsid w:val="00FA0C37"/>
    <w:rsid w:val="00FA1883"/>
    <w:rsid w:val="00FA314F"/>
    <w:rsid w:val="00FA3631"/>
    <w:rsid w:val="00FA5058"/>
    <w:rsid w:val="00FA67A6"/>
    <w:rsid w:val="00FB2164"/>
    <w:rsid w:val="00FB55BD"/>
    <w:rsid w:val="00FC2A0A"/>
    <w:rsid w:val="00FC548F"/>
    <w:rsid w:val="00FC6EAC"/>
    <w:rsid w:val="00FD1732"/>
    <w:rsid w:val="00FD195B"/>
    <w:rsid w:val="00FD3B03"/>
    <w:rsid w:val="00FD4FDD"/>
    <w:rsid w:val="00FE3601"/>
    <w:rsid w:val="00FE4264"/>
    <w:rsid w:val="00FE653F"/>
    <w:rsid w:val="00FE7AF1"/>
    <w:rsid w:val="00FF2472"/>
    <w:rsid w:val="00FF5EC2"/>
    <w:rsid w:val="18CF2145"/>
    <w:rsid w:val="1A6E2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unhideWhenUsed/>
    <w:qFormat/>
    <w:uiPriority w:val="99"/>
    <w:pPr>
      <w:jc w:val="left"/>
    </w:pPr>
    <w:rPr>
      <w:rFonts w:ascii="Times New Roman" w:hAnsi="Times New Roman" w:eastAsia="宋体" w:cs="Times New Roman"/>
      <w:szCs w:val="24"/>
    </w:rPr>
  </w:style>
  <w:style w:type="paragraph" w:styleId="4">
    <w:name w:val="Balloon Text"/>
    <w:basedOn w:val="1"/>
    <w:link w:val="14"/>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w:basedOn w:val="1"/>
    <w:uiPriority w:val="0"/>
    <w:pPr>
      <w:ind w:left="200" w:hanging="200" w:hangingChars="200"/>
    </w:pPr>
    <w:rPr>
      <w:rFonts w:ascii="Times New Roman" w:hAnsi="Times New Roman" w:eastAsia="宋体" w:cs="Times New Roman"/>
      <w:sz w:val="24"/>
      <w:szCs w:val="20"/>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link w:val="16"/>
    <w:qFormat/>
    <w:uiPriority w:val="34"/>
    <w:pPr>
      <w:ind w:firstLine="420" w:firstLineChars="200"/>
    </w:pPr>
  </w:style>
  <w:style w:type="character" w:customStyle="1" w:styleId="12">
    <w:name w:val="页眉 字符"/>
    <w:basedOn w:val="10"/>
    <w:link w:val="6"/>
    <w:uiPriority w:val="99"/>
    <w:rPr>
      <w:sz w:val="18"/>
      <w:szCs w:val="18"/>
    </w:rPr>
  </w:style>
  <w:style w:type="character" w:customStyle="1" w:styleId="13">
    <w:name w:val="页脚 字符"/>
    <w:basedOn w:val="10"/>
    <w:link w:val="5"/>
    <w:qFormat/>
    <w:uiPriority w:val="99"/>
    <w:rPr>
      <w:sz w:val="18"/>
      <w:szCs w:val="18"/>
    </w:rPr>
  </w:style>
  <w:style w:type="character" w:customStyle="1" w:styleId="14">
    <w:name w:val="批注框文本 字符"/>
    <w:basedOn w:val="10"/>
    <w:link w:val="4"/>
    <w:semiHidden/>
    <w:uiPriority w:val="99"/>
    <w:rPr>
      <w:sz w:val="18"/>
      <w:szCs w:val="18"/>
    </w:rPr>
  </w:style>
  <w:style w:type="character" w:customStyle="1" w:styleId="15">
    <w:name w:val="标题 1 字符"/>
    <w:basedOn w:val="10"/>
    <w:link w:val="2"/>
    <w:qFormat/>
    <w:uiPriority w:val="9"/>
    <w:rPr>
      <w:b/>
      <w:bCs/>
      <w:kern w:val="44"/>
      <w:sz w:val="44"/>
      <w:szCs w:val="44"/>
    </w:rPr>
  </w:style>
  <w:style w:type="character" w:customStyle="1" w:styleId="16">
    <w:name w:val="列表段落 字符"/>
    <w:link w:val="11"/>
    <w:qFormat/>
    <w:uiPriority w:val="34"/>
  </w:style>
  <w:style w:type="character" w:customStyle="1" w:styleId="17">
    <w:name w:val="批注文字 字符"/>
    <w:basedOn w:val="10"/>
    <w:link w:val="3"/>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0B30D-BDD3-4D8D-87A4-B2BC38887863}">
  <ds:schemaRefs/>
</ds:datastoreItem>
</file>

<file path=docProps/app.xml><?xml version="1.0" encoding="utf-8"?>
<Properties xmlns="http://schemas.openxmlformats.org/officeDocument/2006/extended-properties" xmlns:vt="http://schemas.openxmlformats.org/officeDocument/2006/docPropsVTypes">
  <Template>Normal</Template>
  <Pages>8</Pages>
  <Words>5614</Words>
  <Characters>5938</Characters>
  <Lines>45</Lines>
  <Paragraphs>12</Paragraphs>
  <TotalTime>0</TotalTime>
  <ScaleCrop>false</ScaleCrop>
  <LinksUpToDate>false</LinksUpToDate>
  <CharactersWithSpaces>5987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2022-11-12T06:13:00Z</dcterms:created>
  <dc:creator>user</dc:creator>
  <cp:lastModifiedBy>su</cp:lastModifiedBy>
  <cp:lastPrinted>2022-05-27T05:45:00Z</cp:lastPrinted>
  <dcterms:modified xsi:type="dcterms:W3CDTF">2022-12-12T07:33:39Z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A28E4D55CCA94CDF82D1BF1CEFC6788E</vt:lpwstr>
  </property>
</Properties>
</file>