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autoSpaceDE w:val="0"/>
        <w:autoSpaceDN w:val="0"/>
        <w:adjustRightInd w:val="0"/>
        <w:spacing w:line="560" w:lineRule="exact"/>
        <w:ind w:left="0" w:firstLine="560" w:firstLineChars="200"/>
        <w:jc w:val="both"/>
        <w:outlineLvl w:val="1"/>
        <w:rPr>
          <w:rFonts w:ascii="Times New Roman" w:hAnsi="Times New Roman" w:eastAsia="黑体"/>
          <w:sz w:val="28"/>
          <w:szCs w:val="28"/>
          <w:lang w:eastAsia="zh-CN"/>
        </w:rPr>
      </w:pPr>
      <w:r>
        <w:rPr>
          <w:rFonts w:hint="eastAsia" w:ascii="Times New Roman" w:hAnsi="Times New Roman" w:eastAsia="黑体"/>
          <w:sz w:val="28"/>
          <w:szCs w:val="28"/>
          <w:lang w:eastAsia="zh-CN"/>
        </w:rPr>
        <w:t>一、货物一览表及技术要求</w:t>
      </w:r>
    </w:p>
    <w:tbl>
      <w:tblPr>
        <w:tblStyle w:val="19"/>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27"/>
        <w:gridCol w:w="1550"/>
        <w:gridCol w:w="538"/>
        <w:gridCol w:w="2195"/>
        <w:gridCol w:w="333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2"/>
            <w:vAlign w:val="center"/>
          </w:tcPr>
          <w:p>
            <w:pPr>
              <w:jc w:val="center"/>
              <w:rPr>
                <w:rFonts w:ascii="宋体" w:hAnsi="宋体"/>
                <w:highlight w:val="none"/>
              </w:rPr>
            </w:pPr>
            <w:r>
              <w:rPr>
                <w:rFonts w:hint="eastAsia" w:ascii="宋体" w:hAnsi="宋体"/>
                <w:highlight w:val="none"/>
              </w:rPr>
              <w:t>项目编号</w:t>
            </w:r>
          </w:p>
        </w:tc>
        <w:tc>
          <w:tcPr>
            <w:tcW w:w="7625" w:type="dxa"/>
            <w:gridSpan w:val="5"/>
            <w:vAlign w:val="center"/>
          </w:tcPr>
          <w:p>
            <w:pPr>
              <w:tabs>
                <w:tab w:val="left" w:pos="1390"/>
              </w:tabs>
              <w:jc w:val="center"/>
              <w:rPr>
                <w:rFonts w:hint="eastAsia" w:ascii="宋体" w:hAnsi="宋体" w:eastAsia="宋体"/>
                <w:highlight w:val="none"/>
                <w:lang w:eastAsia="zh-CN"/>
              </w:rPr>
            </w:pPr>
            <w:r>
              <w:rPr>
                <w:rFonts w:hint="eastAsia" w:ascii="宋体" w:hAnsi="宋体"/>
                <w:highlight w:val="none"/>
                <w:lang w:eastAsia="zh-CN"/>
              </w:rPr>
              <w:t>等离子空气消毒机（室内）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2"/>
            <w:vAlign w:val="center"/>
          </w:tcPr>
          <w:p>
            <w:pPr>
              <w:jc w:val="center"/>
              <w:rPr>
                <w:rFonts w:ascii="宋体" w:hAnsi="宋体"/>
                <w:highlight w:val="none"/>
              </w:rPr>
            </w:pPr>
            <w:r>
              <w:rPr>
                <w:rFonts w:hint="eastAsia" w:ascii="宋体" w:hAnsi="宋体"/>
                <w:highlight w:val="none"/>
              </w:rPr>
              <w:t>货物名称</w:t>
            </w:r>
          </w:p>
        </w:tc>
        <w:tc>
          <w:tcPr>
            <w:tcW w:w="7625" w:type="dxa"/>
            <w:gridSpan w:val="5"/>
            <w:vAlign w:val="center"/>
          </w:tcPr>
          <w:p>
            <w:pPr>
              <w:jc w:val="center"/>
              <w:rPr>
                <w:rFonts w:hint="eastAsia" w:ascii="宋体" w:hAnsi="宋体" w:eastAsia="宋体"/>
                <w:highlight w:val="none"/>
                <w:lang w:eastAsia="zh-CN"/>
              </w:rPr>
            </w:pPr>
            <w:r>
              <w:rPr>
                <w:rFonts w:hint="eastAsia" w:ascii="宋体" w:hAnsi="宋体"/>
                <w:highlight w:val="none"/>
                <w:lang w:eastAsia="zh-CN"/>
              </w:rPr>
              <w:t>2022-JK15-W1423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2"/>
            <w:vAlign w:val="center"/>
          </w:tcPr>
          <w:p>
            <w:pPr>
              <w:jc w:val="center"/>
              <w:rPr>
                <w:rFonts w:ascii="宋体" w:hAnsi="宋体"/>
                <w:highlight w:val="none"/>
              </w:rPr>
            </w:pPr>
            <w:r>
              <w:rPr>
                <w:rFonts w:hint="eastAsia" w:ascii="宋体" w:hAnsi="宋体"/>
                <w:highlight w:val="none"/>
              </w:rPr>
              <w:t>数量</w:t>
            </w:r>
          </w:p>
        </w:tc>
        <w:tc>
          <w:tcPr>
            <w:tcW w:w="2088" w:type="dxa"/>
            <w:gridSpan w:val="2"/>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6套</w:t>
            </w:r>
          </w:p>
        </w:tc>
        <w:tc>
          <w:tcPr>
            <w:tcW w:w="5537" w:type="dxa"/>
            <w:gridSpan w:val="3"/>
            <w:vAlign w:val="center"/>
          </w:tcPr>
          <w:p>
            <w:pPr>
              <w:jc w:val="center"/>
              <w:rPr>
                <w:rFonts w:ascii="宋体" w:hAnsi="宋体"/>
                <w:highlight w:val="none"/>
              </w:rPr>
            </w:pPr>
            <w:r>
              <w:rPr>
                <w:rFonts w:hint="eastAsia" w:ascii="宋体" w:hAnsi="宋体"/>
                <w:highlight w:val="none"/>
                <w:lang w:eastAsia="zh-CN"/>
              </w:rPr>
              <w:t>☑</w:t>
            </w:r>
            <w:r>
              <w:rPr>
                <w:rFonts w:hint="eastAsia" w:ascii="宋体" w:hAnsi="宋体"/>
                <w:highlight w:val="none"/>
              </w:rPr>
              <w:t xml:space="preserve">国产 </w:t>
            </w:r>
            <w:r>
              <w:rPr>
                <w:rFonts w:ascii="宋体" w:hAnsi="宋体"/>
                <w:highlight w:val="none"/>
              </w:rPr>
              <w:t xml:space="preserve">  </w:t>
            </w:r>
            <w:r>
              <w:rPr>
                <w:rFonts w:hint="eastAsia" w:ascii="宋体" w:hAnsi="宋体"/>
                <w:highlight w:val="none"/>
                <w:lang w:eastAsia="zh-CN"/>
              </w:rPr>
              <w:t>□</w:t>
            </w:r>
            <w:r>
              <w:rPr>
                <w:rFonts w:hint="eastAsia" w:ascii="宋体" w:hAnsi="宋体"/>
                <w:highlight w:val="none"/>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4" w:type="dxa"/>
            <w:gridSpan w:val="2"/>
            <w:vAlign w:val="center"/>
          </w:tcPr>
          <w:p>
            <w:pPr>
              <w:jc w:val="center"/>
              <w:rPr>
                <w:rFonts w:ascii="宋体" w:hAnsi="宋体"/>
                <w:highlight w:val="none"/>
              </w:rPr>
            </w:pPr>
            <w:r>
              <w:rPr>
                <w:rFonts w:hint="eastAsia" w:ascii="宋体" w:hAnsi="宋体"/>
                <w:highlight w:val="none"/>
              </w:rPr>
              <w:t>最高投标限价</w:t>
            </w:r>
          </w:p>
        </w:tc>
        <w:tc>
          <w:tcPr>
            <w:tcW w:w="7625" w:type="dxa"/>
            <w:gridSpan w:val="5"/>
            <w:vAlign w:val="center"/>
          </w:tcPr>
          <w:p>
            <w:pPr>
              <w:jc w:val="center"/>
              <w:rPr>
                <w:rFonts w:hint="eastAsia" w:ascii="宋体" w:hAnsi="宋体" w:eastAsia="宋体"/>
                <w:highlight w:val="none"/>
                <w:lang w:eastAsia="zh-CN"/>
              </w:rPr>
            </w:pPr>
            <w:r>
              <w:rPr>
                <w:rFonts w:hint="eastAsia" w:ascii="宋体" w:hAnsi="宋体"/>
                <w:highlight w:val="none"/>
                <w:lang w:val="en-US" w:eastAsia="zh-CN"/>
              </w:rPr>
              <w:t>198</w:t>
            </w:r>
            <w:r>
              <w:rPr>
                <w:rFonts w:hint="eastAsia" w:ascii="宋体" w:hAnsi="宋体"/>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369" w:type="dxa"/>
            <w:gridSpan w:val="7"/>
            <w:vAlign w:val="center"/>
          </w:tcPr>
          <w:p>
            <w:pPr>
              <w:jc w:val="center"/>
              <w:rPr>
                <w:rFonts w:ascii="宋体" w:hAnsi="宋体"/>
                <w:highlight w:val="none"/>
              </w:rPr>
            </w:pPr>
            <w:r>
              <w:rPr>
                <w:rFonts w:hint="eastAsia" w:ascii="宋体" w:hAnsi="宋体" w:cs="仿宋"/>
                <w:b/>
                <w:highlight w:val="none"/>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9369" w:type="dxa"/>
            <w:gridSpan w:val="7"/>
            <w:vAlign w:val="center"/>
          </w:tcPr>
          <w:p>
            <w:pPr>
              <w:spacing w:line="360" w:lineRule="auto"/>
              <w:ind w:firstLine="480" w:firstLineChars="200"/>
              <w:jc w:val="left"/>
              <w:rPr>
                <w:rFonts w:hint="eastAsia" w:ascii="宋体" w:hAnsi="宋体" w:eastAsia="宋体"/>
                <w:highlight w:val="none"/>
                <w:lang w:eastAsia="zh-CN"/>
              </w:rPr>
            </w:pPr>
            <w:r>
              <w:rPr>
                <w:rFonts w:hint="eastAsia" w:ascii="宋体" w:hAnsi="宋体" w:eastAsia="宋体"/>
                <w:highlight w:val="none"/>
                <w:lang w:eastAsia="zh-CN"/>
              </w:rPr>
              <w:t>空气消毒历来是急诊科防控的重点及难点。为有效地改善院内科室经呼吸道传播的疾病发生,同时可以快速的杀灭一切病原体,将等离子空气消毒机应用于病室,旨在寻求一种较好地适用于院内感染防控的空气消毒方法。</w:t>
            </w:r>
          </w:p>
          <w:p>
            <w:pPr>
              <w:spacing w:line="360" w:lineRule="auto"/>
              <w:ind w:firstLine="480" w:firstLineChars="200"/>
              <w:jc w:val="left"/>
              <w:rPr>
                <w:rFonts w:hint="eastAsia" w:ascii="宋体" w:hAnsi="宋体" w:eastAsia="宋体"/>
                <w:highlight w:val="none"/>
                <w:lang w:eastAsia="zh-CN"/>
              </w:rPr>
            </w:pPr>
            <w:r>
              <w:rPr>
                <w:rFonts w:hint="eastAsia" w:ascii="宋体" w:hAnsi="宋体" w:eastAsia="宋体"/>
                <w:highlight w:val="none"/>
                <w:lang w:eastAsia="zh-CN"/>
              </w:rPr>
              <w:t>等离子空气消毒机可实现综合防护，对各种病毒、细菌、真菌和芽胞，尤其对新型冠状病毒、SARS、禽流感、甲型H1N1流感病毒及超级菌等均能有效杀灭，该设备的等离子“生物瞬间灭活”机理能够彻底阻断封闭环境中外源性的病原体通过空气传播的感染途径，为患者的救治提供了高效安全的屏障，为保护伤患免受空气中病毒细菌的感染起到重要作用。并且对突发公共卫生事件可以作为应急设施，快速移动布置，保护易感人群，并为医务工作者提供强力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369" w:type="dxa"/>
            <w:gridSpan w:val="7"/>
            <w:vAlign w:val="center"/>
          </w:tcPr>
          <w:p>
            <w:pPr>
              <w:jc w:val="center"/>
              <w:rPr>
                <w:rFonts w:ascii="宋体" w:hAnsi="宋体" w:cs="仿宋"/>
                <w:b/>
                <w:highlight w:val="none"/>
              </w:rPr>
            </w:pPr>
            <w:r>
              <w:rPr>
                <w:rFonts w:ascii="宋体" w:hAnsi="宋体" w:cs="仿宋"/>
                <w:b/>
                <w:highlight w:val="none"/>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Align w:val="center"/>
          </w:tcPr>
          <w:p>
            <w:pPr>
              <w:widowControl/>
              <w:jc w:val="center"/>
              <w:rPr>
                <w:rFonts w:ascii="宋体" w:hAnsi="宋体"/>
                <w:b/>
                <w:color w:val="000000"/>
                <w:highlight w:val="none"/>
              </w:rPr>
            </w:pPr>
            <w:r>
              <w:rPr>
                <w:rFonts w:ascii="宋体" w:hAnsi="宋体"/>
                <w:b/>
                <w:color w:val="000000"/>
                <w:highlight w:val="none"/>
              </w:rPr>
              <w:t>序号</w:t>
            </w:r>
          </w:p>
        </w:tc>
        <w:tc>
          <w:tcPr>
            <w:tcW w:w="2377" w:type="dxa"/>
            <w:gridSpan w:val="2"/>
            <w:vAlign w:val="center"/>
          </w:tcPr>
          <w:p>
            <w:pPr>
              <w:widowControl/>
              <w:jc w:val="center"/>
              <w:rPr>
                <w:rFonts w:ascii="宋体" w:hAnsi="宋体"/>
                <w:b/>
                <w:color w:val="000000"/>
                <w:highlight w:val="none"/>
              </w:rPr>
            </w:pPr>
            <w:r>
              <w:rPr>
                <w:rFonts w:ascii="宋体" w:hAnsi="宋体"/>
                <w:b/>
                <w:color w:val="000000"/>
                <w:highlight w:val="none"/>
              </w:rPr>
              <w:t>描  述</w:t>
            </w:r>
          </w:p>
        </w:tc>
        <w:tc>
          <w:tcPr>
            <w:tcW w:w="2733" w:type="dxa"/>
            <w:gridSpan w:val="2"/>
            <w:vAlign w:val="center"/>
          </w:tcPr>
          <w:p>
            <w:pPr>
              <w:widowControl/>
              <w:jc w:val="center"/>
              <w:rPr>
                <w:rFonts w:hint="default" w:ascii="宋体" w:hAnsi="宋体" w:eastAsia="宋体"/>
                <w:b/>
                <w:color w:val="000000"/>
                <w:highlight w:val="none"/>
                <w:lang w:val="en-US" w:eastAsia="zh-CN"/>
              </w:rPr>
            </w:pPr>
            <w:r>
              <w:rPr>
                <w:rFonts w:ascii="宋体" w:hAnsi="宋体"/>
                <w:b/>
                <w:color w:val="000000"/>
                <w:highlight w:val="none"/>
              </w:rPr>
              <w:t>数量</w:t>
            </w:r>
          </w:p>
        </w:tc>
        <w:tc>
          <w:tcPr>
            <w:tcW w:w="3342" w:type="dxa"/>
            <w:gridSpan w:val="2"/>
            <w:vAlign w:val="center"/>
          </w:tcPr>
          <w:p>
            <w:pPr>
              <w:widowControl/>
              <w:jc w:val="center"/>
              <w:rPr>
                <w:rFonts w:hint="eastAsia" w:ascii="宋体" w:hAnsi="宋体" w:eastAsia="宋体"/>
                <w:b/>
                <w:color w:val="000000"/>
                <w:highlight w:val="none"/>
                <w:lang w:eastAsia="zh-CN"/>
              </w:rPr>
            </w:pPr>
            <w:r>
              <w:rPr>
                <w:rFonts w:hint="eastAsia" w:ascii="宋体" w:hAnsi="宋体"/>
                <w:b/>
                <w:color w:val="000000"/>
                <w:highlight w:val="none"/>
                <w:lang w:eastAsia="zh-CN"/>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Align w:val="center"/>
          </w:tcPr>
          <w:p>
            <w:pPr>
              <w:widowControl/>
              <w:spacing w:line="240" w:lineRule="auto"/>
              <w:jc w:val="center"/>
              <w:rPr>
                <w:rFonts w:hint="eastAsia" w:ascii="宋体" w:hAnsi="宋体" w:eastAsia="宋体" w:cs="宋体"/>
                <w:color w:val="000000"/>
                <w:sz w:val="24"/>
                <w:szCs w:val="24"/>
                <w:highlight w:val="none"/>
              </w:rPr>
            </w:pPr>
            <w:r>
              <w:rPr>
                <w:rFonts w:hint="eastAsia"/>
                <w:color w:val="000000"/>
                <w:kern w:val="0"/>
                <w:sz w:val="22"/>
                <w:highlight w:val="none"/>
              </w:rPr>
              <w:t>1</w:t>
            </w:r>
          </w:p>
        </w:tc>
        <w:tc>
          <w:tcPr>
            <w:tcW w:w="2377" w:type="dxa"/>
            <w:gridSpan w:val="2"/>
            <w:vAlign w:val="center"/>
          </w:tcPr>
          <w:p>
            <w:pPr>
              <w:widowControl/>
              <w:spacing w:line="240" w:lineRule="auto"/>
              <w:jc w:val="center"/>
              <w:rPr>
                <w:rFonts w:hint="eastAsia" w:ascii="宋体" w:hAnsi="宋体" w:eastAsia="宋体"/>
                <w:highlight w:val="none"/>
                <w:lang w:eastAsia="zh-CN"/>
              </w:rPr>
            </w:pPr>
            <w:r>
              <w:rPr>
                <w:rFonts w:hint="eastAsia"/>
                <w:color w:val="000000"/>
                <w:kern w:val="0"/>
                <w:sz w:val="22"/>
                <w:highlight w:val="none"/>
              </w:rPr>
              <w:t>等离子空气消毒机主机标配</w:t>
            </w:r>
          </w:p>
        </w:tc>
        <w:tc>
          <w:tcPr>
            <w:tcW w:w="2733" w:type="dxa"/>
            <w:gridSpan w:val="2"/>
            <w:vAlign w:val="center"/>
          </w:tcPr>
          <w:p>
            <w:pPr>
              <w:widowControl/>
              <w:spacing w:line="240" w:lineRule="auto"/>
              <w:jc w:val="center"/>
              <w:rPr>
                <w:rFonts w:hint="eastAsia" w:ascii="宋体" w:hAnsi="宋体" w:eastAsia="宋体"/>
                <w:highlight w:val="none"/>
                <w:lang w:eastAsia="zh-CN"/>
              </w:rPr>
            </w:pPr>
            <w:r>
              <w:rPr>
                <w:rFonts w:hint="eastAsia"/>
                <w:color w:val="000000"/>
                <w:kern w:val="0"/>
                <w:sz w:val="22"/>
                <w:highlight w:val="none"/>
              </w:rPr>
              <w:t>6</w:t>
            </w:r>
          </w:p>
        </w:tc>
        <w:tc>
          <w:tcPr>
            <w:tcW w:w="3342" w:type="dxa"/>
            <w:gridSpan w:val="2"/>
            <w:vAlign w:val="center"/>
          </w:tcPr>
          <w:p>
            <w:pPr>
              <w:widowControl/>
              <w:spacing w:line="240" w:lineRule="auto"/>
              <w:jc w:val="center"/>
              <w:rPr>
                <w:rFonts w:hint="eastAsia" w:ascii="宋体" w:hAnsi="宋体"/>
                <w:color w:val="000000"/>
                <w:kern w:val="0"/>
                <w:sz w:val="24"/>
                <w:highlight w:val="none"/>
              </w:rPr>
            </w:pPr>
            <w:r>
              <w:rPr>
                <w:rFonts w:hint="eastAsia" w:ascii="宋体" w:hAnsi="宋体"/>
                <w:kern w:val="0"/>
                <w:sz w:val="20"/>
                <w:szCs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4" w:hRule="atLeast"/>
          <w:jc w:val="center"/>
        </w:trPr>
        <w:tc>
          <w:tcPr>
            <w:tcW w:w="9360" w:type="dxa"/>
            <w:gridSpan w:val="6"/>
            <w:vAlign w:val="center"/>
          </w:tcPr>
          <w:p>
            <w:pPr>
              <w:jc w:val="center"/>
              <w:rPr>
                <w:rFonts w:ascii="宋体" w:hAnsi="宋体" w:cs="仿宋"/>
                <w:highlight w:val="none"/>
              </w:rPr>
            </w:pPr>
            <w:r>
              <w:rPr>
                <w:rFonts w:hint="eastAsia" w:ascii="宋体" w:hAnsi="宋体" w:cs="仿宋"/>
                <w:b/>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69" w:hRule="atLeast"/>
          <w:jc w:val="center"/>
        </w:trPr>
        <w:tc>
          <w:tcPr>
            <w:tcW w:w="917" w:type="dxa"/>
            <w:vAlign w:val="center"/>
          </w:tcPr>
          <w:p>
            <w:pPr>
              <w:jc w:val="center"/>
              <w:rPr>
                <w:rFonts w:ascii="宋体" w:hAnsi="宋体" w:cs="仿宋"/>
                <w:highlight w:val="none"/>
              </w:rPr>
            </w:pPr>
            <w:r>
              <w:rPr>
                <w:rFonts w:hint="eastAsia" w:ascii="宋体" w:hAnsi="宋体" w:cs="仿宋"/>
                <w:highlight w:val="none"/>
              </w:rPr>
              <w:t>序号</w:t>
            </w:r>
          </w:p>
        </w:tc>
        <w:tc>
          <w:tcPr>
            <w:tcW w:w="2377" w:type="dxa"/>
            <w:gridSpan w:val="2"/>
            <w:vAlign w:val="center"/>
          </w:tcPr>
          <w:p>
            <w:pPr>
              <w:jc w:val="center"/>
              <w:rPr>
                <w:rFonts w:ascii="宋体" w:hAnsi="宋体" w:cs="仿宋"/>
                <w:highlight w:val="none"/>
              </w:rPr>
            </w:pPr>
            <w:r>
              <w:rPr>
                <w:rFonts w:hint="eastAsia" w:ascii="宋体" w:hAnsi="宋体" w:cs="仿宋"/>
                <w:highlight w:val="none"/>
              </w:rPr>
              <w:t>指标名称</w:t>
            </w:r>
          </w:p>
        </w:tc>
        <w:tc>
          <w:tcPr>
            <w:tcW w:w="6066" w:type="dxa"/>
            <w:gridSpan w:val="3"/>
            <w:vAlign w:val="center"/>
          </w:tcPr>
          <w:p>
            <w:pPr>
              <w:jc w:val="center"/>
              <w:rPr>
                <w:rFonts w:ascii="宋体" w:hAnsi="宋体" w:cs="仿宋"/>
                <w:highlight w:val="none"/>
              </w:rPr>
            </w:pPr>
            <w:r>
              <w:rPr>
                <w:rFonts w:hint="eastAsia" w:ascii="宋体" w:hAnsi="宋体" w:cs="仿宋"/>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★主机</w:t>
            </w:r>
          </w:p>
        </w:tc>
        <w:tc>
          <w:tcPr>
            <w:tcW w:w="6066" w:type="dxa"/>
            <w:gridSpan w:val="3"/>
            <w:vAlign w:val="center"/>
          </w:tcPr>
          <w:p>
            <w:pPr>
              <w:adjustRightIn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符合国家消毒技术规范要求，获得省级卫生安全评价报告备案并合格；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＃安装方式</w:t>
            </w:r>
          </w:p>
        </w:tc>
        <w:tc>
          <w:tcPr>
            <w:tcW w:w="6066" w:type="dxa"/>
            <w:gridSpan w:val="3"/>
            <w:vAlign w:val="center"/>
          </w:tcPr>
          <w:p>
            <w:pPr>
              <w:adjustRightIn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柜式机，可移动使用；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3</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★消毒因子</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消毒因子为等离子体；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4</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★噬菌体</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等离子模块反应器对MS-2噬菌体（φ20nm）“一次过”灭菌实验，杀菌率≥99.95%（提供第三方检测机构出具的证明文件）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5</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★黑曲霉（真菌）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等离子模块反应器对黑曲霉（真菌）“一次过”灭菌实验，杀菌率≥99%（提供第三方检测机构出具的证明文件）；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6</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★禽流感（病毒）</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等离子模块反应器对H5N2禽流感（病毒） “一次过”的效率:＞99.9%（提供第三方检测机构出具的证明文件）；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7</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★枯草芽孢杆菌(细菌)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等离子模块反应器对枯草芽孢杆菌(细菌)“一次过”灭菌实验，杀菌率≥99%（提供第三方检测机构出具的证明文件）；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8</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★粘质沙雷氏菌(细菌)</w:t>
            </w:r>
          </w:p>
        </w:tc>
        <w:tc>
          <w:tcPr>
            <w:tcW w:w="6066" w:type="dxa"/>
            <w:gridSpan w:val="3"/>
            <w:vAlign w:val="center"/>
          </w:tcPr>
          <w:p>
            <w:pPr>
              <w:adjustRightInd w:val="0"/>
              <w:snapToGrid w:val="0"/>
              <w:spacing w:line="240" w:lineRule="auto"/>
              <w:jc w:val="left"/>
              <w:rPr>
                <w:rFonts w:hint="eastAsia" w:ascii="宋体" w:hAnsi="宋体" w:eastAsia="宋体" w:cs="宋体"/>
                <w:kern w:val="0"/>
                <w:sz w:val="20"/>
                <w:szCs w:val="32"/>
                <w:highlight w:val="none"/>
                <w:lang w:val="en-US" w:eastAsia="zh-CN" w:bidi="ar-SA"/>
              </w:rPr>
            </w:pPr>
            <w:r>
              <w:rPr>
                <w:rFonts w:hint="eastAsia"/>
                <w:highlight w:val="none"/>
              </w:rPr>
              <w:t>等离子模块反应器对粘质沙雷氏菌(细菌)“一次过”灭菌实验，杀菌率≥99%（提供第三方检测机构出具的证明文件）；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9</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＃洁净罩保护区洁净度</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洁净罩保护区洁净度可达百级（提供第三方检测机构出具的证明文件）；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10</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＃业绩证明</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提供同品牌等离子空气消毒设备在国内5家以上三甲医院血液科/急诊科临床7年以上的应用案例。证明材料：a.中标通知书或采购合同；b.使用医院科室负责人姓名及联系方式；c.现场照片；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11</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＃FDA/CE认证</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提供同品牌FDA和CE认证、提供国际医疗机构知名血液科/急诊科应用案例；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12</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＃SCI文献支持</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产品性能有5篇以上SCI文献支持，SCI文献需注明中英文标题、刊名、出版年份、卷号/期号、起止页码；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13</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＃ISO认证文件</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提供设备生产企业ISO9001认证及ISO13485（YY/T0287）认证文件；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14</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★设备风量</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风量：≥1200m³/h，使用范围：≥110m³（提供省级或省级以上取得计量认证（CMA）合格证书的检测机构出具的检测报告）；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15</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臭氧残留量</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臭氧残留量(30m³，开机60分钟后)：≤0.001mg /m³（提供省级或省级以上取得计量认证（CMA）合格证书的检测机构出具的检测报告）；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16</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颗粒物洁净空气量（CADR）检测试验</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颗粒物洁净空气量（CADR）实测值：＞1159m³/h（提供省级或省级以上取得计量认证（CMA）合格证书的检测机构出具的检测报告）；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22"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17</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气态污染物（甲醛）检测试验</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气态污染物（甲醛）洁净空气量（CADR）实测值：＞293m³/h（提供省级或省级以上取得计量认证（CMA）合格证书的检测机构出具的检测报告）；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3"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18</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气态污染物（TVOC）检测试验</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气态污染物（TVOC）洁净空气量（CADR）实测值：＞230m³/h；（提供省级或省级以上取得计量认证（CMA）合格证书的检测机构出具的检测报告）；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935"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19</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★等离子密度</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等离子模块的等离子密度：≥1.33*10</w:t>
            </w:r>
            <w:r>
              <w:rPr>
                <w:rFonts w:hint="eastAsia"/>
                <w:highlight w:val="none"/>
                <w:vertAlign w:val="superscript"/>
              </w:rPr>
              <w:t>19</w:t>
            </w:r>
            <w:r>
              <w:rPr>
                <w:rFonts w:hint="eastAsia"/>
                <w:highlight w:val="none"/>
              </w:rPr>
              <w:t>m</w:t>
            </w:r>
            <w:r>
              <w:rPr>
                <w:rFonts w:hint="eastAsia"/>
                <w:highlight w:val="none"/>
                <w:vertAlign w:val="superscript"/>
              </w:rPr>
              <w:t>-3</w:t>
            </w:r>
            <w:r>
              <w:rPr>
                <w:rFonts w:hint="eastAsia"/>
                <w:highlight w:val="none"/>
              </w:rPr>
              <w:t xml:space="preserve"> (须提供国家级官方检测机构“检测报告”)；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8"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20</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空气消毒模拟现场实验</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运行60分钟后的空气消毒模拟现场实验(20m³)灭菌率：100%（提供省级或省级以上取得计量认证（CMA）合格证书的检测机构出具的检测报告）；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23"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21</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空气消毒现场实验</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运行60分钟后的空气消毒现场实验(≥110m³)自然菌平均消亡率：＞96.60%（提供省级或省级以上取得计量认证（CMA）合格证书的检测机构出具的检测报告）；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19"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22</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＃单独等离子模块空气消毒模拟现场实验</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单独等离子模块(主机内拆除所有过滤和消毒技术模块，仅保留等离子体模块)运行60分钟后的空气消毒模拟现场实验(30m³)灭菌率：≥99.99%（提供省级或省级以上取得计量认证（CMA）合格证书的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06" w:hRule="atLeast"/>
          <w:jc w:val="center"/>
        </w:trPr>
        <w:tc>
          <w:tcPr>
            <w:tcW w:w="917" w:type="dxa"/>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23</w:t>
            </w:r>
          </w:p>
        </w:tc>
        <w:tc>
          <w:tcPr>
            <w:tcW w:w="2377" w:type="dxa"/>
            <w:gridSpan w:val="2"/>
            <w:vAlign w:val="center"/>
          </w:tcPr>
          <w:p>
            <w:pPr>
              <w:widowControl/>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设备噪音</w:t>
            </w:r>
          </w:p>
        </w:tc>
        <w:tc>
          <w:tcPr>
            <w:tcW w:w="6066" w:type="dxa"/>
            <w:gridSpan w:val="3"/>
            <w:vAlign w:val="center"/>
          </w:tcPr>
          <w:p>
            <w:pPr>
              <w:adjustRightInd w:val="0"/>
              <w:snapToGrid w:val="0"/>
              <w:spacing w:line="240" w:lineRule="auto"/>
              <w:jc w:val="center"/>
              <w:rPr>
                <w:rFonts w:hint="eastAsia" w:ascii="宋体" w:hAnsi="宋体" w:eastAsia="宋体" w:cs="宋体"/>
                <w:kern w:val="0"/>
                <w:sz w:val="20"/>
                <w:szCs w:val="32"/>
                <w:highlight w:val="none"/>
                <w:lang w:val="en-US" w:eastAsia="zh-CN" w:bidi="ar-SA"/>
              </w:rPr>
            </w:pPr>
            <w:r>
              <w:rPr>
                <w:rFonts w:hint="eastAsia"/>
                <w:highlight w:val="none"/>
              </w:rPr>
              <w:t>设备噪音：夜间模式≤32分贝（提供说明书）；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06" w:hRule="atLeast"/>
          <w:jc w:val="center"/>
        </w:trPr>
        <w:tc>
          <w:tcPr>
            <w:tcW w:w="0" w:type="auto"/>
            <w:vAlign w:val="center"/>
          </w:tcPr>
          <w:p>
            <w:pPr>
              <w:widowControl/>
              <w:spacing w:line="240" w:lineRule="auto"/>
              <w:jc w:val="center"/>
              <w:rPr>
                <w:rFonts w:hint="eastAsia" w:ascii="Times New Roman" w:hAnsi="Times New Roman" w:eastAsia="宋体" w:cs="Times New Roman"/>
                <w:sz w:val="24"/>
                <w:szCs w:val="24"/>
                <w:highlight w:val="none"/>
                <w:lang w:val="en-US" w:eastAsia="zh-CN" w:bidi="ar-SA"/>
              </w:rPr>
            </w:pPr>
            <w:r>
              <w:rPr>
                <w:rFonts w:hint="eastAsia"/>
                <w:highlight w:val="none"/>
              </w:rPr>
              <w:t>24</w:t>
            </w:r>
          </w:p>
        </w:tc>
        <w:tc>
          <w:tcPr>
            <w:tcW w:w="0" w:type="auto"/>
            <w:gridSpan w:val="2"/>
            <w:vAlign w:val="center"/>
          </w:tcPr>
          <w:p>
            <w:pPr>
              <w:widowControl/>
              <w:spacing w:line="240" w:lineRule="auto"/>
              <w:jc w:val="center"/>
              <w:rPr>
                <w:rFonts w:hint="eastAsia" w:ascii="Times New Roman" w:hAnsi="Times New Roman" w:eastAsia="宋体" w:cs="Times New Roman"/>
                <w:sz w:val="24"/>
                <w:szCs w:val="24"/>
                <w:highlight w:val="none"/>
                <w:lang w:val="en-US" w:eastAsia="zh-CN" w:bidi="ar-SA"/>
              </w:rPr>
            </w:pPr>
            <w:r>
              <w:rPr>
                <w:rFonts w:hint="eastAsia"/>
                <w:highlight w:val="none"/>
              </w:rPr>
              <w:t>故障代码</w:t>
            </w:r>
          </w:p>
        </w:tc>
        <w:tc>
          <w:tcPr>
            <w:tcW w:w="0" w:type="auto"/>
            <w:gridSpan w:val="3"/>
            <w:vAlign w:val="center"/>
          </w:tcPr>
          <w:p>
            <w:pPr>
              <w:adjustRightInd w:val="0"/>
              <w:snapToGrid w:val="0"/>
              <w:spacing w:line="240" w:lineRule="auto"/>
              <w:jc w:val="center"/>
              <w:rPr>
                <w:rFonts w:hint="eastAsia" w:ascii="Times New Roman" w:hAnsi="Times New Roman" w:eastAsia="宋体" w:cs="Times New Roman"/>
                <w:sz w:val="24"/>
                <w:szCs w:val="24"/>
                <w:highlight w:val="none"/>
                <w:lang w:val="en-US" w:eastAsia="zh-CN" w:bidi="ar-SA"/>
              </w:rPr>
            </w:pPr>
            <w:r>
              <w:rPr>
                <w:rFonts w:hint="eastAsia"/>
                <w:highlight w:val="none"/>
              </w:rPr>
              <w:t>设备出现性能下降或故障有自动警告或警报功能，并显示故障识别标识</w:t>
            </w:r>
          </w:p>
        </w:tc>
      </w:tr>
    </w:tbl>
    <w:p>
      <w:pPr>
        <w:pStyle w:val="2"/>
        <w:widowControl w:val="0"/>
        <w:autoSpaceDE w:val="0"/>
        <w:autoSpaceDN w:val="0"/>
        <w:adjustRightInd w:val="0"/>
        <w:spacing w:line="560" w:lineRule="exact"/>
        <w:ind w:left="0" w:firstLine="480" w:firstLineChars="200"/>
        <w:jc w:val="both"/>
        <w:rPr>
          <w:rFonts w:ascii="Times New Roman" w:hAnsi="Times New Roman" w:eastAsia="黑体"/>
          <w:sz w:val="24"/>
          <w:szCs w:val="24"/>
          <w:lang w:eastAsia="zh-CN"/>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pPr>
        <w:spacing w:line="560" w:lineRule="exact"/>
        <w:rPr>
          <w:rFonts w:hint="eastAsia" w:ascii="仿宋_GB2312" w:cs="宋体"/>
          <w:sz w:val="28"/>
          <w:szCs w:val="28"/>
        </w:rPr>
      </w:pPr>
      <w:bookmarkStart w:id="0" w:name="_GoBack"/>
      <w:bookmarkEnd w:id="0"/>
    </w:p>
    <w:sectPr>
      <w:headerReference r:id="rId3" w:type="default"/>
      <w:footerReference r:id="rId4" w:type="default"/>
      <w:pgSz w:w="11906" w:h="16838"/>
      <w:pgMar w:top="1418" w:right="1134" w:bottom="1418" w:left="1418" w:header="851" w:footer="851"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宋体" w:hAnsi="宋体"/>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MTg3Y2ZiNjE1MzVjM2VhM2M1NjQ0OGI0NDk5YzcifQ=="/>
  </w:docVars>
  <w:rsids>
    <w:rsidRoot w:val="00352220"/>
    <w:rsid w:val="00006CE3"/>
    <w:rsid w:val="00007BA6"/>
    <w:rsid w:val="00017587"/>
    <w:rsid w:val="000245AE"/>
    <w:rsid w:val="0002718C"/>
    <w:rsid w:val="0003537D"/>
    <w:rsid w:val="00037815"/>
    <w:rsid w:val="000428E0"/>
    <w:rsid w:val="0004439F"/>
    <w:rsid w:val="000453AB"/>
    <w:rsid w:val="00046551"/>
    <w:rsid w:val="000504F0"/>
    <w:rsid w:val="00052C1A"/>
    <w:rsid w:val="00052F5C"/>
    <w:rsid w:val="00054717"/>
    <w:rsid w:val="00055A1B"/>
    <w:rsid w:val="00055AA1"/>
    <w:rsid w:val="00056CD0"/>
    <w:rsid w:val="00065557"/>
    <w:rsid w:val="00066189"/>
    <w:rsid w:val="000716B7"/>
    <w:rsid w:val="00071F01"/>
    <w:rsid w:val="00073F76"/>
    <w:rsid w:val="000831AB"/>
    <w:rsid w:val="000872B0"/>
    <w:rsid w:val="0009552E"/>
    <w:rsid w:val="000A00E5"/>
    <w:rsid w:val="000A3896"/>
    <w:rsid w:val="000A501B"/>
    <w:rsid w:val="000B2517"/>
    <w:rsid w:val="000B2590"/>
    <w:rsid w:val="000B3040"/>
    <w:rsid w:val="000C31CA"/>
    <w:rsid w:val="000C4E98"/>
    <w:rsid w:val="000C599A"/>
    <w:rsid w:val="000D08F4"/>
    <w:rsid w:val="000D422C"/>
    <w:rsid w:val="000D5559"/>
    <w:rsid w:val="000D6613"/>
    <w:rsid w:val="000D6D81"/>
    <w:rsid w:val="000D6F4D"/>
    <w:rsid w:val="000E05D1"/>
    <w:rsid w:val="000E6B62"/>
    <w:rsid w:val="000E724B"/>
    <w:rsid w:val="000E7605"/>
    <w:rsid w:val="000F0E96"/>
    <w:rsid w:val="000F12EE"/>
    <w:rsid w:val="000F4BB7"/>
    <w:rsid w:val="000F7396"/>
    <w:rsid w:val="00110603"/>
    <w:rsid w:val="00110649"/>
    <w:rsid w:val="00111676"/>
    <w:rsid w:val="00114C76"/>
    <w:rsid w:val="001213D2"/>
    <w:rsid w:val="0012633D"/>
    <w:rsid w:val="00133EC8"/>
    <w:rsid w:val="00136519"/>
    <w:rsid w:val="0013714B"/>
    <w:rsid w:val="0014351F"/>
    <w:rsid w:val="00144F50"/>
    <w:rsid w:val="001457B3"/>
    <w:rsid w:val="00150983"/>
    <w:rsid w:val="00152646"/>
    <w:rsid w:val="001657F6"/>
    <w:rsid w:val="00171220"/>
    <w:rsid w:val="00180F2D"/>
    <w:rsid w:val="00183160"/>
    <w:rsid w:val="00190164"/>
    <w:rsid w:val="0019508E"/>
    <w:rsid w:val="001A4465"/>
    <w:rsid w:val="001A554E"/>
    <w:rsid w:val="001B1107"/>
    <w:rsid w:val="001B6AB3"/>
    <w:rsid w:val="001B78C9"/>
    <w:rsid w:val="001C085E"/>
    <w:rsid w:val="001C2F18"/>
    <w:rsid w:val="001D244F"/>
    <w:rsid w:val="001D5BEF"/>
    <w:rsid w:val="001D7843"/>
    <w:rsid w:val="001E08B0"/>
    <w:rsid w:val="001E0BA4"/>
    <w:rsid w:val="001E44D1"/>
    <w:rsid w:val="001E7649"/>
    <w:rsid w:val="001F3D85"/>
    <w:rsid w:val="001F4E7B"/>
    <w:rsid w:val="001F7B0D"/>
    <w:rsid w:val="00213352"/>
    <w:rsid w:val="00215D15"/>
    <w:rsid w:val="002257E1"/>
    <w:rsid w:val="00226348"/>
    <w:rsid w:val="00234BD1"/>
    <w:rsid w:val="002366C9"/>
    <w:rsid w:val="00243328"/>
    <w:rsid w:val="00246151"/>
    <w:rsid w:val="00251377"/>
    <w:rsid w:val="002563B2"/>
    <w:rsid w:val="002711C4"/>
    <w:rsid w:val="00277140"/>
    <w:rsid w:val="0028251E"/>
    <w:rsid w:val="00282681"/>
    <w:rsid w:val="00284450"/>
    <w:rsid w:val="002A2132"/>
    <w:rsid w:val="002A65D5"/>
    <w:rsid w:val="002B0127"/>
    <w:rsid w:val="002B0BB0"/>
    <w:rsid w:val="002D42A9"/>
    <w:rsid w:val="002D53F5"/>
    <w:rsid w:val="002D7DD9"/>
    <w:rsid w:val="002F30BE"/>
    <w:rsid w:val="002F4107"/>
    <w:rsid w:val="002F52EB"/>
    <w:rsid w:val="002F58BD"/>
    <w:rsid w:val="002F6276"/>
    <w:rsid w:val="00304367"/>
    <w:rsid w:val="00305A0B"/>
    <w:rsid w:val="00307DBC"/>
    <w:rsid w:val="003111E3"/>
    <w:rsid w:val="00314C82"/>
    <w:rsid w:val="003201F0"/>
    <w:rsid w:val="003231DA"/>
    <w:rsid w:val="003275D1"/>
    <w:rsid w:val="00330327"/>
    <w:rsid w:val="00332971"/>
    <w:rsid w:val="003347C1"/>
    <w:rsid w:val="00334F68"/>
    <w:rsid w:val="003367F6"/>
    <w:rsid w:val="00340C22"/>
    <w:rsid w:val="00341AC9"/>
    <w:rsid w:val="00343D7E"/>
    <w:rsid w:val="003440E5"/>
    <w:rsid w:val="003466E1"/>
    <w:rsid w:val="00347F5A"/>
    <w:rsid w:val="00351FA3"/>
    <w:rsid w:val="00352220"/>
    <w:rsid w:val="003541AE"/>
    <w:rsid w:val="003554C4"/>
    <w:rsid w:val="00362981"/>
    <w:rsid w:val="00362ACB"/>
    <w:rsid w:val="0036345A"/>
    <w:rsid w:val="00366FF9"/>
    <w:rsid w:val="00372BFC"/>
    <w:rsid w:val="00373964"/>
    <w:rsid w:val="00381ED3"/>
    <w:rsid w:val="00385C49"/>
    <w:rsid w:val="003941FB"/>
    <w:rsid w:val="00394AC4"/>
    <w:rsid w:val="00396578"/>
    <w:rsid w:val="003966E9"/>
    <w:rsid w:val="00397E62"/>
    <w:rsid w:val="003A114E"/>
    <w:rsid w:val="003A18AC"/>
    <w:rsid w:val="003C0440"/>
    <w:rsid w:val="003C07AD"/>
    <w:rsid w:val="003C07E6"/>
    <w:rsid w:val="003C0CE3"/>
    <w:rsid w:val="003C183F"/>
    <w:rsid w:val="003C2605"/>
    <w:rsid w:val="003C4D07"/>
    <w:rsid w:val="003D6196"/>
    <w:rsid w:val="003E3FF7"/>
    <w:rsid w:val="003E661E"/>
    <w:rsid w:val="003F250B"/>
    <w:rsid w:val="003F4971"/>
    <w:rsid w:val="003F4A89"/>
    <w:rsid w:val="003F614F"/>
    <w:rsid w:val="003F6351"/>
    <w:rsid w:val="003F7D41"/>
    <w:rsid w:val="00403167"/>
    <w:rsid w:val="00405853"/>
    <w:rsid w:val="004103F6"/>
    <w:rsid w:val="0041620C"/>
    <w:rsid w:val="004177B0"/>
    <w:rsid w:val="00423A1B"/>
    <w:rsid w:val="00424470"/>
    <w:rsid w:val="004314BB"/>
    <w:rsid w:val="00433B5D"/>
    <w:rsid w:val="0045224E"/>
    <w:rsid w:val="0045605C"/>
    <w:rsid w:val="004569D6"/>
    <w:rsid w:val="00462749"/>
    <w:rsid w:val="0046463A"/>
    <w:rsid w:val="00467CCB"/>
    <w:rsid w:val="00477FC2"/>
    <w:rsid w:val="00481E0D"/>
    <w:rsid w:val="00486784"/>
    <w:rsid w:val="004925FF"/>
    <w:rsid w:val="0049359F"/>
    <w:rsid w:val="004940A0"/>
    <w:rsid w:val="004945BD"/>
    <w:rsid w:val="004A1F81"/>
    <w:rsid w:val="004A2FA6"/>
    <w:rsid w:val="004A7078"/>
    <w:rsid w:val="004B1C92"/>
    <w:rsid w:val="004B7A95"/>
    <w:rsid w:val="004C465F"/>
    <w:rsid w:val="004C5A8A"/>
    <w:rsid w:val="004C6FA3"/>
    <w:rsid w:val="004D5D29"/>
    <w:rsid w:val="004E1CFF"/>
    <w:rsid w:val="004E54C2"/>
    <w:rsid w:val="004F518A"/>
    <w:rsid w:val="004F694F"/>
    <w:rsid w:val="004F6D06"/>
    <w:rsid w:val="005028D8"/>
    <w:rsid w:val="005078B4"/>
    <w:rsid w:val="00510071"/>
    <w:rsid w:val="005132F5"/>
    <w:rsid w:val="0051643A"/>
    <w:rsid w:val="0051649B"/>
    <w:rsid w:val="00516797"/>
    <w:rsid w:val="00517589"/>
    <w:rsid w:val="00521677"/>
    <w:rsid w:val="00521CBE"/>
    <w:rsid w:val="005256A7"/>
    <w:rsid w:val="00526131"/>
    <w:rsid w:val="00526450"/>
    <w:rsid w:val="00527827"/>
    <w:rsid w:val="005334B4"/>
    <w:rsid w:val="00533B6B"/>
    <w:rsid w:val="005340F5"/>
    <w:rsid w:val="005352E0"/>
    <w:rsid w:val="00536DE5"/>
    <w:rsid w:val="005425A5"/>
    <w:rsid w:val="0054371B"/>
    <w:rsid w:val="00547F00"/>
    <w:rsid w:val="00560C90"/>
    <w:rsid w:val="005651B8"/>
    <w:rsid w:val="00573124"/>
    <w:rsid w:val="00574A52"/>
    <w:rsid w:val="00575DFF"/>
    <w:rsid w:val="00580CB7"/>
    <w:rsid w:val="00580F95"/>
    <w:rsid w:val="005833E6"/>
    <w:rsid w:val="00590DCC"/>
    <w:rsid w:val="00591FB9"/>
    <w:rsid w:val="0059492C"/>
    <w:rsid w:val="00595943"/>
    <w:rsid w:val="005967A6"/>
    <w:rsid w:val="005A1AC2"/>
    <w:rsid w:val="005B562D"/>
    <w:rsid w:val="005C4D42"/>
    <w:rsid w:val="005C61EC"/>
    <w:rsid w:val="005C6208"/>
    <w:rsid w:val="005D095F"/>
    <w:rsid w:val="005D1FC4"/>
    <w:rsid w:val="005D281E"/>
    <w:rsid w:val="005E4455"/>
    <w:rsid w:val="005E4815"/>
    <w:rsid w:val="005F2A2E"/>
    <w:rsid w:val="005F6212"/>
    <w:rsid w:val="00600045"/>
    <w:rsid w:val="00602A66"/>
    <w:rsid w:val="00607BA8"/>
    <w:rsid w:val="006119AF"/>
    <w:rsid w:val="006157C6"/>
    <w:rsid w:val="00615C6A"/>
    <w:rsid w:val="0062012E"/>
    <w:rsid w:val="00621402"/>
    <w:rsid w:val="006222EC"/>
    <w:rsid w:val="006247B8"/>
    <w:rsid w:val="00625FF1"/>
    <w:rsid w:val="0062693D"/>
    <w:rsid w:val="00632B97"/>
    <w:rsid w:val="00633114"/>
    <w:rsid w:val="006426F4"/>
    <w:rsid w:val="00642E20"/>
    <w:rsid w:val="006446B4"/>
    <w:rsid w:val="006466AA"/>
    <w:rsid w:val="006466B4"/>
    <w:rsid w:val="00656E62"/>
    <w:rsid w:val="00662E38"/>
    <w:rsid w:val="0066708E"/>
    <w:rsid w:val="00670030"/>
    <w:rsid w:val="00685234"/>
    <w:rsid w:val="00685F3C"/>
    <w:rsid w:val="00685F5D"/>
    <w:rsid w:val="00686CED"/>
    <w:rsid w:val="0069222F"/>
    <w:rsid w:val="00694EBB"/>
    <w:rsid w:val="006954B9"/>
    <w:rsid w:val="00697662"/>
    <w:rsid w:val="006A21D6"/>
    <w:rsid w:val="006A350B"/>
    <w:rsid w:val="006A3E3A"/>
    <w:rsid w:val="006A42E9"/>
    <w:rsid w:val="006C0524"/>
    <w:rsid w:val="006C0956"/>
    <w:rsid w:val="006C0D93"/>
    <w:rsid w:val="006D09AF"/>
    <w:rsid w:val="006D5054"/>
    <w:rsid w:val="006E3A83"/>
    <w:rsid w:val="006E4C94"/>
    <w:rsid w:val="006F11A8"/>
    <w:rsid w:val="006F2C21"/>
    <w:rsid w:val="006F7A29"/>
    <w:rsid w:val="00701023"/>
    <w:rsid w:val="00701A75"/>
    <w:rsid w:val="00705086"/>
    <w:rsid w:val="0071066E"/>
    <w:rsid w:val="00716279"/>
    <w:rsid w:val="007226CE"/>
    <w:rsid w:val="00725931"/>
    <w:rsid w:val="00725FDF"/>
    <w:rsid w:val="00727226"/>
    <w:rsid w:val="00732573"/>
    <w:rsid w:val="00732AD5"/>
    <w:rsid w:val="00735137"/>
    <w:rsid w:val="00737386"/>
    <w:rsid w:val="00742E6C"/>
    <w:rsid w:val="00743B67"/>
    <w:rsid w:val="0074510B"/>
    <w:rsid w:val="007500F1"/>
    <w:rsid w:val="007517A0"/>
    <w:rsid w:val="00753077"/>
    <w:rsid w:val="007663B6"/>
    <w:rsid w:val="007704AA"/>
    <w:rsid w:val="00773F0F"/>
    <w:rsid w:val="00775176"/>
    <w:rsid w:val="00775502"/>
    <w:rsid w:val="00777706"/>
    <w:rsid w:val="00777C4E"/>
    <w:rsid w:val="00784FD0"/>
    <w:rsid w:val="00785AF0"/>
    <w:rsid w:val="00791838"/>
    <w:rsid w:val="0079216B"/>
    <w:rsid w:val="00792FA9"/>
    <w:rsid w:val="00793DF6"/>
    <w:rsid w:val="007957AD"/>
    <w:rsid w:val="00797170"/>
    <w:rsid w:val="00797C54"/>
    <w:rsid w:val="007A4506"/>
    <w:rsid w:val="007A565F"/>
    <w:rsid w:val="007B0A52"/>
    <w:rsid w:val="007B378C"/>
    <w:rsid w:val="007C0184"/>
    <w:rsid w:val="007C1AE7"/>
    <w:rsid w:val="007C2BEF"/>
    <w:rsid w:val="007C763A"/>
    <w:rsid w:val="007D1775"/>
    <w:rsid w:val="007D269F"/>
    <w:rsid w:val="007D4CD5"/>
    <w:rsid w:val="007D4D33"/>
    <w:rsid w:val="007D6E81"/>
    <w:rsid w:val="007E2523"/>
    <w:rsid w:val="007E4496"/>
    <w:rsid w:val="007E6130"/>
    <w:rsid w:val="007E7E42"/>
    <w:rsid w:val="007F2F18"/>
    <w:rsid w:val="0080503B"/>
    <w:rsid w:val="0080528F"/>
    <w:rsid w:val="00820E37"/>
    <w:rsid w:val="008233C2"/>
    <w:rsid w:val="00825FF3"/>
    <w:rsid w:val="00830D02"/>
    <w:rsid w:val="008310E3"/>
    <w:rsid w:val="008405B3"/>
    <w:rsid w:val="008429A0"/>
    <w:rsid w:val="00844021"/>
    <w:rsid w:val="00845AD0"/>
    <w:rsid w:val="00847C75"/>
    <w:rsid w:val="00850EB6"/>
    <w:rsid w:val="00852E5D"/>
    <w:rsid w:val="00856729"/>
    <w:rsid w:val="008567B7"/>
    <w:rsid w:val="00874454"/>
    <w:rsid w:val="008767E7"/>
    <w:rsid w:val="00881378"/>
    <w:rsid w:val="00893925"/>
    <w:rsid w:val="00894310"/>
    <w:rsid w:val="008A19CD"/>
    <w:rsid w:val="008A76B4"/>
    <w:rsid w:val="008B1614"/>
    <w:rsid w:val="008B19DF"/>
    <w:rsid w:val="008B31ED"/>
    <w:rsid w:val="008B714D"/>
    <w:rsid w:val="008B7BF8"/>
    <w:rsid w:val="008C034F"/>
    <w:rsid w:val="008C24AB"/>
    <w:rsid w:val="008C283A"/>
    <w:rsid w:val="008C4017"/>
    <w:rsid w:val="008C403C"/>
    <w:rsid w:val="008D460C"/>
    <w:rsid w:val="008D4BF1"/>
    <w:rsid w:val="008E40F3"/>
    <w:rsid w:val="008F16E4"/>
    <w:rsid w:val="008F1C37"/>
    <w:rsid w:val="008F404F"/>
    <w:rsid w:val="008F4818"/>
    <w:rsid w:val="0091226A"/>
    <w:rsid w:val="0091612D"/>
    <w:rsid w:val="0092076D"/>
    <w:rsid w:val="00924A4D"/>
    <w:rsid w:val="00924C65"/>
    <w:rsid w:val="0093035A"/>
    <w:rsid w:val="00930EBE"/>
    <w:rsid w:val="009328ED"/>
    <w:rsid w:val="009332CA"/>
    <w:rsid w:val="009344EE"/>
    <w:rsid w:val="00937BF3"/>
    <w:rsid w:val="0094259E"/>
    <w:rsid w:val="00942C7C"/>
    <w:rsid w:val="00943532"/>
    <w:rsid w:val="00943648"/>
    <w:rsid w:val="009465D6"/>
    <w:rsid w:val="00952CE4"/>
    <w:rsid w:val="009553C9"/>
    <w:rsid w:val="009638E4"/>
    <w:rsid w:val="00966201"/>
    <w:rsid w:val="00973979"/>
    <w:rsid w:val="00976EB9"/>
    <w:rsid w:val="00977BD5"/>
    <w:rsid w:val="0098053D"/>
    <w:rsid w:val="009921A4"/>
    <w:rsid w:val="009923B2"/>
    <w:rsid w:val="009949C1"/>
    <w:rsid w:val="009B4828"/>
    <w:rsid w:val="009B55A7"/>
    <w:rsid w:val="009B7135"/>
    <w:rsid w:val="009C5022"/>
    <w:rsid w:val="009C5BFD"/>
    <w:rsid w:val="009C6817"/>
    <w:rsid w:val="009E03A7"/>
    <w:rsid w:val="009E03B8"/>
    <w:rsid w:val="009F10D9"/>
    <w:rsid w:val="009F50A5"/>
    <w:rsid w:val="009F5AFE"/>
    <w:rsid w:val="00A03D38"/>
    <w:rsid w:val="00A12C49"/>
    <w:rsid w:val="00A162A8"/>
    <w:rsid w:val="00A228D9"/>
    <w:rsid w:val="00A23359"/>
    <w:rsid w:val="00A26C22"/>
    <w:rsid w:val="00A31774"/>
    <w:rsid w:val="00A3242B"/>
    <w:rsid w:val="00A354DC"/>
    <w:rsid w:val="00A4452A"/>
    <w:rsid w:val="00A47C34"/>
    <w:rsid w:val="00A47E69"/>
    <w:rsid w:val="00A66E40"/>
    <w:rsid w:val="00A671D8"/>
    <w:rsid w:val="00A71BA7"/>
    <w:rsid w:val="00A77702"/>
    <w:rsid w:val="00A91BB2"/>
    <w:rsid w:val="00A94D4E"/>
    <w:rsid w:val="00AA2D70"/>
    <w:rsid w:val="00AB4BB1"/>
    <w:rsid w:val="00AB6D8D"/>
    <w:rsid w:val="00AC1665"/>
    <w:rsid w:val="00AC26B6"/>
    <w:rsid w:val="00AC2DA4"/>
    <w:rsid w:val="00AC7D2B"/>
    <w:rsid w:val="00AD0158"/>
    <w:rsid w:val="00AD2F11"/>
    <w:rsid w:val="00AD410C"/>
    <w:rsid w:val="00AE2E2D"/>
    <w:rsid w:val="00AE2F74"/>
    <w:rsid w:val="00AF075D"/>
    <w:rsid w:val="00AF3301"/>
    <w:rsid w:val="00AF57E2"/>
    <w:rsid w:val="00AF6F41"/>
    <w:rsid w:val="00B00EC4"/>
    <w:rsid w:val="00B03056"/>
    <w:rsid w:val="00B0575D"/>
    <w:rsid w:val="00B120CB"/>
    <w:rsid w:val="00B12295"/>
    <w:rsid w:val="00B12E83"/>
    <w:rsid w:val="00B13D10"/>
    <w:rsid w:val="00B14F59"/>
    <w:rsid w:val="00B22E15"/>
    <w:rsid w:val="00B23ED7"/>
    <w:rsid w:val="00B24507"/>
    <w:rsid w:val="00B25CE8"/>
    <w:rsid w:val="00B25F0B"/>
    <w:rsid w:val="00B327E9"/>
    <w:rsid w:val="00B36FB1"/>
    <w:rsid w:val="00B45E20"/>
    <w:rsid w:val="00B52FED"/>
    <w:rsid w:val="00B54B45"/>
    <w:rsid w:val="00B550F0"/>
    <w:rsid w:val="00B562EB"/>
    <w:rsid w:val="00B575D6"/>
    <w:rsid w:val="00B61624"/>
    <w:rsid w:val="00B667A5"/>
    <w:rsid w:val="00B66810"/>
    <w:rsid w:val="00B67602"/>
    <w:rsid w:val="00B72BA6"/>
    <w:rsid w:val="00B7617E"/>
    <w:rsid w:val="00B81240"/>
    <w:rsid w:val="00B81B25"/>
    <w:rsid w:val="00B8212C"/>
    <w:rsid w:val="00B872A2"/>
    <w:rsid w:val="00BA1857"/>
    <w:rsid w:val="00BA3A87"/>
    <w:rsid w:val="00BA7C6E"/>
    <w:rsid w:val="00BB0A7F"/>
    <w:rsid w:val="00BB2B7F"/>
    <w:rsid w:val="00BB2C66"/>
    <w:rsid w:val="00BB53BB"/>
    <w:rsid w:val="00BB7290"/>
    <w:rsid w:val="00BC1987"/>
    <w:rsid w:val="00BC64CB"/>
    <w:rsid w:val="00BC748C"/>
    <w:rsid w:val="00BC757E"/>
    <w:rsid w:val="00BC7B45"/>
    <w:rsid w:val="00BD2632"/>
    <w:rsid w:val="00BD6219"/>
    <w:rsid w:val="00BD7C28"/>
    <w:rsid w:val="00BE01D8"/>
    <w:rsid w:val="00BE1344"/>
    <w:rsid w:val="00BE2588"/>
    <w:rsid w:val="00BE363C"/>
    <w:rsid w:val="00BE4480"/>
    <w:rsid w:val="00BE77E9"/>
    <w:rsid w:val="00BF0380"/>
    <w:rsid w:val="00BF0545"/>
    <w:rsid w:val="00BF1C29"/>
    <w:rsid w:val="00BF419F"/>
    <w:rsid w:val="00BF42F4"/>
    <w:rsid w:val="00BF58B3"/>
    <w:rsid w:val="00C03C91"/>
    <w:rsid w:val="00C109A7"/>
    <w:rsid w:val="00C21109"/>
    <w:rsid w:val="00C3035B"/>
    <w:rsid w:val="00C30856"/>
    <w:rsid w:val="00C314F3"/>
    <w:rsid w:val="00C361F5"/>
    <w:rsid w:val="00C42580"/>
    <w:rsid w:val="00C4325C"/>
    <w:rsid w:val="00C51B3C"/>
    <w:rsid w:val="00C60B49"/>
    <w:rsid w:val="00C62D04"/>
    <w:rsid w:val="00C65DFD"/>
    <w:rsid w:val="00C65F58"/>
    <w:rsid w:val="00C76E2E"/>
    <w:rsid w:val="00C80D0D"/>
    <w:rsid w:val="00C860F9"/>
    <w:rsid w:val="00C918A0"/>
    <w:rsid w:val="00C94B6B"/>
    <w:rsid w:val="00C960A2"/>
    <w:rsid w:val="00CA2DAB"/>
    <w:rsid w:val="00CB3721"/>
    <w:rsid w:val="00CB3930"/>
    <w:rsid w:val="00CB5E8C"/>
    <w:rsid w:val="00CC06B1"/>
    <w:rsid w:val="00CC224E"/>
    <w:rsid w:val="00CD16DF"/>
    <w:rsid w:val="00CD351F"/>
    <w:rsid w:val="00CE1263"/>
    <w:rsid w:val="00CE5F23"/>
    <w:rsid w:val="00CE6B8B"/>
    <w:rsid w:val="00CE6F92"/>
    <w:rsid w:val="00CF5BE5"/>
    <w:rsid w:val="00CF7676"/>
    <w:rsid w:val="00CF7E45"/>
    <w:rsid w:val="00D07024"/>
    <w:rsid w:val="00D12430"/>
    <w:rsid w:val="00D16D96"/>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614E0"/>
    <w:rsid w:val="00D62654"/>
    <w:rsid w:val="00D65D35"/>
    <w:rsid w:val="00D6634A"/>
    <w:rsid w:val="00D717C4"/>
    <w:rsid w:val="00D72459"/>
    <w:rsid w:val="00D7470A"/>
    <w:rsid w:val="00D80E8A"/>
    <w:rsid w:val="00D812D3"/>
    <w:rsid w:val="00D827E8"/>
    <w:rsid w:val="00D851D3"/>
    <w:rsid w:val="00D86086"/>
    <w:rsid w:val="00D91212"/>
    <w:rsid w:val="00D91ABC"/>
    <w:rsid w:val="00D96192"/>
    <w:rsid w:val="00DA2ABD"/>
    <w:rsid w:val="00DA372F"/>
    <w:rsid w:val="00DA6B55"/>
    <w:rsid w:val="00DA7756"/>
    <w:rsid w:val="00DB3A65"/>
    <w:rsid w:val="00DC0143"/>
    <w:rsid w:val="00DC09A7"/>
    <w:rsid w:val="00DC0B64"/>
    <w:rsid w:val="00DC6ECC"/>
    <w:rsid w:val="00DD0A24"/>
    <w:rsid w:val="00DD68C6"/>
    <w:rsid w:val="00DD7970"/>
    <w:rsid w:val="00DE6551"/>
    <w:rsid w:val="00DF34C5"/>
    <w:rsid w:val="00DF7222"/>
    <w:rsid w:val="00E07564"/>
    <w:rsid w:val="00E07F1C"/>
    <w:rsid w:val="00E1111D"/>
    <w:rsid w:val="00E16DB6"/>
    <w:rsid w:val="00E179C7"/>
    <w:rsid w:val="00E315E6"/>
    <w:rsid w:val="00E32CAF"/>
    <w:rsid w:val="00E33B15"/>
    <w:rsid w:val="00E34BEC"/>
    <w:rsid w:val="00E461CD"/>
    <w:rsid w:val="00E471AF"/>
    <w:rsid w:val="00E52016"/>
    <w:rsid w:val="00E607C5"/>
    <w:rsid w:val="00E62F2E"/>
    <w:rsid w:val="00E71EF8"/>
    <w:rsid w:val="00E72AD0"/>
    <w:rsid w:val="00E826D2"/>
    <w:rsid w:val="00E82C4A"/>
    <w:rsid w:val="00E8440B"/>
    <w:rsid w:val="00E91445"/>
    <w:rsid w:val="00E922CE"/>
    <w:rsid w:val="00E971A8"/>
    <w:rsid w:val="00EA6F10"/>
    <w:rsid w:val="00EB02B2"/>
    <w:rsid w:val="00EB1596"/>
    <w:rsid w:val="00EB4845"/>
    <w:rsid w:val="00EC0FBB"/>
    <w:rsid w:val="00EC3BCD"/>
    <w:rsid w:val="00EC588D"/>
    <w:rsid w:val="00EC602F"/>
    <w:rsid w:val="00EC65AD"/>
    <w:rsid w:val="00ED0EDA"/>
    <w:rsid w:val="00ED0F4B"/>
    <w:rsid w:val="00EE342A"/>
    <w:rsid w:val="00EF4298"/>
    <w:rsid w:val="00EF5C94"/>
    <w:rsid w:val="00F04602"/>
    <w:rsid w:val="00F111DE"/>
    <w:rsid w:val="00F21502"/>
    <w:rsid w:val="00F22619"/>
    <w:rsid w:val="00F26679"/>
    <w:rsid w:val="00F26951"/>
    <w:rsid w:val="00F31788"/>
    <w:rsid w:val="00F31EB7"/>
    <w:rsid w:val="00F3535B"/>
    <w:rsid w:val="00F46B3E"/>
    <w:rsid w:val="00F55383"/>
    <w:rsid w:val="00F57EE2"/>
    <w:rsid w:val="00F7172E"/>
    <w:rsid w:val="00F723A4"/>
    <w:rsid w:val="00F72BBF"/>
    <w:rsid w:val="00F74142"/>
    <w:rsid w:val="00F778E7"/>
    <w:rsid w:val="00F81AA4"/>
    <w:rsid w:val="00F83637"/>
    <w:rsid w:val="00F83E7C"/>
    <w:rsid w:val="00F84C93"/>
    <w:rsid w:val="00F861ED"/>
    <w:rsid w:val="00F9173A"/>
    <w:rsid w:val="00F92A7E"/>
    <w:rsid w:val="00F9633B"/>
    <w:rsid w:val="00FA4B6A"/>
    <w:rsid w:val="00FB061C"/>
    <w:rsid w:val="00FB10BF"/>
    <w:rsid w:val="00FC70B3"/>
    <w:rsid w:val="00FE50B4"/>
    <w:rsid w:val="00FF0A1D"/>
    <w:rsid w:val="00FF0DE5"/>
    <w:rsid w:val="00FF1F3C"/>
    <w:rsid w:val="00FF4687"/>
    <w:rsid w:val="01710365"/>
    <w:rsid w:val="017D2772"/>
    <w:rsid w:val="01D31020"/>
    <w:rsid w:val="021379B4"/>
    <w:rsid w:val="02F57A6C"/>
    <w:rsid w:val="04357806"/>
    <w:rsid w:val="048E56D2"/>
    <w:rsid w:val="04D94AF6"/>
    <w:rsid w:val="04F14FE7"/>
    <w:rsid w:val="064918B1"/>
    <w:rsid w:val="06D22D1F"/>
    <w:rsid w:val="07E94D5D"/>
    <w:rsid w:val="091E5222"/>
    <w:rsid w:val="095F262D"/>
    <w:rsid w:val="09880BA3"/>
    <w:rsid w:val="0A7C4242"/>
    <w:rsid w:val="0D083129"/>
    <w:rsid w:val="0D282A3E"/>
    <w:rsid w:val="0D5603C1"/>
    <w:rsid w:val="0D6464BB"/>
    <w:rsid w:val="0DD7380E"/>
    <w:rsid w:val="0E9D30F2"/>
    <w:rsid w:val="10644B32"/>
    <w:rsid w:val="10651B7B"/>
    <w:rsid w:val="10E914DE"/>
    <w:rsid w:val="11F318C6"/>
    <w:rsid w:val="144F114D"/>
    <w:rsid w:val="145B3A2A"/>
    <w:rsid w:val="14B44BA1"/>
    <w:rsid w:val="14C842E9"/>
    <w:rsid w:val="15585319"/>
    <w:rsid w:val="1588225B"/>
    <w:rsid w:val="168A6807"/>
    <w:rsid w:val="16920B61"/>
    <w:rsid w:val="16CC1004"/>
    <w:rsid w:val="18674190"/>
    <w:rsid w:val="186F23C3"/>
    <w:rsid w:val="1881231C"/>
    <w:rsid w:val="18917757"/>
    <w:rsid w:val="18D646B1"/>
    <w:rsid w:val="18D8675B"/>
    <w:rsid w:val="199E5768"/>
    <w:rsid w:val="19F91DE6"/>
    <w:rsid w:val="1A3B7422"/>
    <w:rsid w:val="1A46696E"/>
    <w:rsid w:val="1AB06D48"/>
    <w:rsid w:val="1B2E70B3"/>
    <w:rsid w:val="1C3A1DD9"/>
    <w:rsid w:val="1C762B41"/>
    <w:rsid w:val="1D327C74"/>
    <w:rsid w:val="1D954F12"/>
    <w:rsid w:val="1E2221C7"/>
    <w:rsid w:val="1F960559"/>
    <w:rsid w:val="20FF426C"/>
    <w:rsid w:val="21035BEA"/>
    <w:rsid w:val="2137695A"/>
    <w:rsid w:val="217A4437"/>
    <w:rsid w:val="217D46AD"/>
    <w:rsid w:val="21D355A1"/>
    <w:rsid w:val="22A455FA"/>
    <w:rsid w:val="234A1210"/>
    <w:rsid w:val="234C4337"/>
    <w:rsid w:val="234C67BA"/>
    <w:rsid w:val="24026704"/>
    <w:rsid w:val="24E26F1F"/>
    <w:rsid w:val="254954E3"/>
    <w:rsid w:val="25FE06D6"/>
    <w:rsid w:val="261255F4"/>
    <w:rsid w:val="2623666C"/>
    <w:rsid w:val="263F0062"/>
    <w:rsid w:val="274D39B9"/>
    <w:rsid w:val="28B1391F"/>
    <w:rsid w:val="28C144C2"/>
    <w:rsid w:val="28C770DA"/>
    <w:rsid w:val="28D332AF"/>
    <w:rsid w:val="292D00A9"/>
    <w:rsid w:val="294C457C"/>
    <w:rsid w:val="2A14600B"/>
    <w:rsid w:val="2A582A0B"/>
    <w:rsid w:val="2A8D7007"/>
    <w:rsid w:val="2B0544C5"/>
    <w:rsid w:val="2B27612F"/>
    <w:rsid w:val="2B650C92"/>
    <w:rsid w:val="2B6547B9"/>
    <w:rsid w:val="2B9F1CD3"/>
    <w:rsid w:val="2C67438C"/>
    <w:rsid w:val="2D170966"/>
    <w:rsid w:val="2E396C7E"/>
    <w:rsid w:val="2E6E39E1"/>
    <w:rsid w:val="2F6C61AC"/>
    <w:rsid w:val="301F6E89"/>
    <w:rsid w:val="30B61865"/>
    <w:rsid w:val="310359D3"/>
    <w:rsid w:val="31644AAF"/>
    <w:rsid w:val="31702D57"/>
    <w:rsid w:val="33824408"/>
    <w:rsid w:val="33CC4E50"/>
    <w:rsid w:val="342123B9"/>
    <w:rsid w:val="34426638"/>
    <w:rsid w:val="344D75D0"/>
    <w:rsid w:val="349A2547"/>
    <w:rsid w:val="34C91C8B"/>
    <w:rsid w:val="350E0489"/>
    <w:rsid w:val="35E01689"/>
    <w:rsid w:val="36752EA3"/>
    <w:rsid w:val="36EB2484"/>
    <w:rsid w:val="36F47A5B"/>
    <w:rsid w:val="37396C70"/>
    <w:rsid w:val="379D2BD4"/>
    <w:rsid w:val="37C329C2"/>
    <w:rsid w:val="382A647A"/>
    <w:rsid w:val="3A2C22E0"/>
    <w:rsid w:val="3B203628"/>
    <w:rsid w:val="3C207917"/>
    <w:rsid w:val="3C9A39F7"/>
    <w:rsid w:val="3CF12FB1"/>
    <w:rsid w:val="3E610B25"/>
    <w:rsid w:val="3ED13738"/>
    <w:rsid w:val="3FF112D4"/>
    <w:rsid w:val="403A579A"/>
    <w:rsid w:val="40CD63A4"/>
    <w:rsid w:val="41A6426F"/>
    <w:rsid w:val="427428A6"/>
    <w:rsid w:val="439661A6"/>
    <w:rsid w:val="453712B1"/>
    <w:rsid w:val="45AD2868"/>
    <w:rsid w:val="46085B5E"/>
    <w:rsid w:val="47027328"/>
    <w:rsid w:val="47421F88"/>
    <w:rsid w:val="47AC0396"/>
    <w:rsid w:val="485030CE"/>
    <w:rsid w:val="48C704FC"/>
    <w:rsid w:val="48E06D3A"/>
    <w:rsid w:val="48EE5C11"/>
    <w:rsid w:val="495711BC"/>
    <w:rsid w:val="49BC2D8D"/>
    <w:rsid w:val="4A6C3ABE"/>
    <w:rsid w:val="4B9B4263"/>
    <w:rsid w:val="4BCD404B"/>
    <w:rsid w:val="4BE858EA"/>
    <w:rsid w:val="4BF023FF"/>
    <w:rsid w:val="4D193CC0"/>
    <w:rsid w:val="4DF84D2A"/>
    <w:rsid w:val="4F2A0449"/>
    <w:rsid w:val="4F3D7699"/>
    <w:rsid w:val="4F7A1099"/>
    <w:rsid w:val="4F7E3638"/>
    <w:rsid w:val="4F92218D"/>
    <w:rsid w:val="50785613"/>
    <w:rsid w:val="524F18A9"/>
    <w:rsid w:val="525E133B"/>
    <w:rsid w:val="530F1502"/>
    <w:rsid w:val="539E7A17"/>
    <w:rsid w:val="53B63CA8"/>
    <w:rsid w:val="53D0787E"/>
    <w:rsid w:val="53EA467D"/>
    <w:rsid w:val="53F46402"/>
    <w:rsid w:val="54476691"/>
    <w:rsid w:val="54C142D5"/>
    <w:rsid w:val="54C82D80"/>
    <w:rsid w:val="55A95AB1"/>
    <w:rsid w:val="55EF1E0E"/>
    <w:rsid w:val="560F3B08"/>
    <w:rsid w:val="562763BA"/>
    <w:rsid w:val="572F1DC9"/>
    <w:rsid w:val="57340425"/>
    <w:rsid w:val="58161180"/>
    <w:rsid w:val="5A41057A"/>
    <w:rsid w:val="5A774675"/>
    <w:rsid w:val="5AE22ED0"/>
    <w:rsid w:val="5B3441EF"/>
    <w:rsid w:val="5B5D4F6F"/>
    <w:rsid w:val="5B670DEC"/>
    <w:rsid w:val="5BDE1C3E"/>
    <w:rsid w:val="5C2A6C04"/>
    <w:rsid w:val="5C690A1C"/>
    <w:rsid w:val="5CB22CCF"/>
    <w:rsid w:val="5CE96891"/>
    <w:rsid w:val="5D1934FF"/>
    <w:rsid w:val="5E256A3F"/>
    <w:rsid w:val="5E563E19"/>
    <w:rsid w:val="5F6F475E"/>
    <w:rsid w:val="5F9F1899"/>
    <w:rsid w:val="6042451C"/>
    <w:rsid w:val="60F5088C"/>
    <w:rsid w:val="62155DBB"/>
    <w:rsid w:val="637673AF"/>
    <w:rsid w:val="63947D39"/>
    <w:rsid w:val="63A54F9A"/>
    <w:rsid w:val="63C64024"/>
    <w:rsid w:val="642B7284"/>
    <w:rsid w:val="644B3FED"/>
    <w:rsid w:val="64C96720"/>
    <w:rsid w:val="655E5BCD"/>
    <w:rsid w:val="65EF34D9"/>
    <w:rsid w:val="67657B8B"/>
    <w:rsid w:val="677A0A3F"/>
    <w:rsid w:val="67940EE6"/>
    <w:rsid w:val="67BB1246"/>
    <w:rsid w:val="67D96B08"/>
    <w:rsid w:val="67DB0871"/>
    <w:rsid w:val="68C657EB"/>
    <w:rsid w:val="69E06019"/>
    <w:rsid w:val="6A370272"/>
    <w:rsid w:val="6AAE3A8F"/>
    <w:rsid w:val="6B3727A3"/>
    <w:rsid w:val="6BC6023D"/>
    <w:rsid w:val="6BF40D34"/>
    <w:rsid w:val="6C35303A"/>
    <w:rsid w:val="6C653F21"/>
    <w:rsid w:val="6DF71363"/>
    <w:rsid w:val="6E4C44DB"/>
    <w:rsid w:val="6E8D273B"/>
    <w:rsid w:val="6F42191E"/>
    <w:rsid w:val="6F717706"/>
    <w:rsid w:val="6F9D2490"/>
    <w:rsid w:val="6FC26CCD"/>
    <w:rsid w:val="70495453"/>
    <w:rsid w:val="712627BF"/>
    <w:rsid w:val="726F1BFB"/>
    <w:rsid w:val="72D853EF"/>
    <w:rsid w:val="72E476B5"/>
    <w:rsid w:val="72F93DF6"/>
    <w:rsid w:val="73BD2C18"/>
    <w:rsid w:val="73E610CB"/>
    <w:rsid w:val="74492EA6"/>
    <w:rsid w:val="74B4403E"/>
    <w:rsid w:val="766852C0"/>
    <w:rsid w:val="76AF6F84"/>
    <w:rsid w:val="772809B2"/>
    <w:rsid w:val="77460CC4"/>
    <w:rsid w:val="782C5AD1"/>
    <w:rsid w:val="78763611"/>
    <w:rsid w:val="78853D7B"/>
    <w:rsid w:val="788C264B"/>
    <w:rsid w:val="78F44FA7"/>
    <w:rsid w:val="794964C4"/>
    <w:rsid w:val="79D6394F"/>
    <w:rsid w:val="7B6873E0"/>
    <w:rsid w:val="7B971E84"/>
    <w:rsid w:val="7BC7434D"/>
    <w:rsid w:val="7C884F4C"/>
    <w:rsid w:val="7C9C230B"/>
    <w:rsid w:val="7D694AF8"/>
    <w:rsid w:val="7E1C5FCD"/>
    <w:rsid w:val="7EAD7EB2"/>
    <w:rsid w:val="7EB3278C"/>
    <w:rsid w:val="7FC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43"/>
    <w:qFormat/>
    <w:uiPriority w:val="0"/>
    <w:pPr>
      <w:keepNext/>
      <w:keepLines/>
      <w:spacing w:before="340" w:after="330" w:line="578" w:lineRule="auto"/>
      <w:outlineLvl w:val="0"/>
    </w:pPr>
    <w:rPr>
      <w:b/>
      <w:bCs/>
      <w:kern w:val="44"/>
      <w:sz w:val="44"/>
      <w:szCs w:val="44"/>
      <w:lang w:val="zh-CN" w:eastAsia="zh-CN"/>
    </w:rPr>
  </w:style>
  <w:style w:type="paragraph" w:styleId="4">
    <w:name w:val="heading 2"/>
    <w:basedOn w:val="1"/>
    <w:next w:val="5"/>
    <w:link w:val="38"/>
    <w:qFormat/>
    <w:uiPriority w:val="0"/>
    <w:pPr>
      <w:keepNext/>
      <w:keepLines/>
      <w:widowControl/>
      <w:spacing w:before="260" w:after="260" w:line="416" w:lineRule="auto"/>
      <w:jc w:val="left"/>
      <w:outlineLvl w:val="1"/>
    </w:pPr>
    <w:rPr>
      <w:rFonts w:ascii="Arial" w:hAnsi="Arial" w:eastAsia="黑体"/>
      <w:b/>
      <w:sz w:val="32"/>
      <w:szCs w:val="20"/>
      <w:lang w:val="zh-CN" w:eastAsia="zh-CN"/>
    </w:rPr>
  </w:style>
  <w:style w:type="paragraph" w:styleId="6">
    <w:name w:val="heading 4"/>
    <w:basedOn w:val="1"/>
    <w:next w:val="1"/>
    <w:link w:val="41"/>
    <w:qFormat/>
    <w:locked/>
    <w:uiPriority w:val="0"/>
    <w:pPr>
      <w:keepNext/>
      <w:keepLines/>
      <w:spacing w:before="280" w:after="290" w:line="376" w:lineRule="auto"/>
      <w:outlineLvl w:val="3"/>
    </w:pPr>
    <w:rPr>
      <w:rFonts w:ascii="Arial" w:hAnsi="Arial" w:eastAsia="黑体"/>
      <w:b/>
      <w:bCs/>
      <w:kern w:val="2"/>
      <w:sz w:val="28"/>
      <w:szCs w:val="28"/>
      <w:lang w:val="zh-CN" w:eastAsia="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link w:val="39"/>
    <w:qFormat/>
    <w:uiPriority w:val="0"/>
    <w:pPr>
      <w:widowControl/>
      <w:ind w:left="720" w:firstLine="360"/>
      <w:jc w:val="left"/>
    </w:pPr>
    <w:rPr>
      <w:rFonts w:ascii="Calibri" w:hAnsi="Calibri"/>
      <w:sz w:val="22"/>
      <w:szCs w:val="20"/>
      <w:lang w:val="zh-CN" w:eastAsia="en-US"/>
    </w:rPr>
  </w:style>
  <w:style w:type="paragraph" w:styleId="5">
    <w:name w:val="Normal Indent"/>
    <w:basedOn w:val="1"/>
    <w:qFormat/>
    <w:uiPriority w:val="0"/>
    <w:pPr>
      <w:ind w:firstLine="420" w:firstLineChars="200"/>
    </w:pPr>
  </w:style>
  <w:style w:type="paragraph" w:styleId="7">
    <w:name w:val="Document Map"/>
    <w:basedOn w:val="1"/>
    <w:link w:val="25"/>
    <w:semiHidden/>
    <w:qFormat/>
    <w:uiPriority w:val="0"/>
    <w:pPr>
      <w:shd w:val="clear" w:color="auto" w:fill="000080"/>
    </w:pPr>
    <w:rPr>
      <w:lang w:val="zh-CN" w:eastAsia="zh-CN"/>
    </w:rPr>
  </w:style>
  <w:style w:type="paragraph" w:styleId="8">
    <w:name w:val="annotation text"/>
    <w:basedOn w:val="1"/>
    <w:qFormat/>
    <w:uiPriority w:val="0"/>
    <w:pPr>
      <w:jc w:val="left"/>
    </w:pPr>
  </w:style>
  <w:style w:type="paragraph" w:styleId="9">
    <w:name w:val="Body Text"/>
    <w:basedOn w:val="1"/>
    <w:link w:val="42"/>
    <w:qFormat/>
    <w:uiPriority w:val="0"/>
    <w:rPr>
      <w:sz w:val="21"/>
      <w:lang w:val="zh-CN" w:eastAsia="zh-CN"/>
    </w:rPr>
  </w:style>
  <w:style w:type="paragraph" w:styleId="10">
    <w:name w:val="Body Text Indent"/>
    <w:basedOn w:val="1"/>
    <w:link w:val="40"/>
    <w:qFormat/>
    <w:uiPriority w:val="0"/>
    <w:pPr>
      <w:ind w:firstLine="555"/>
    </w:pPr>
    <w:rPr>
      <w:lang w:val="zh-CN" w:eastAsia="zh-CN"/>
    </w:rPr>
  </w:style>
  <w:style w:type="paragraph" w:styleId="11">
    <w:name w:val="Plain Text"/>
    <w:basedOn w:val="1"/>
    <w:link w:val="32"/>
    <w:qFormat/>
    <w:uiPriority w:val="0"/>
    <w:rPr>
      <w:rFonts w:ascii="宋体" w:hAnsi="Courier New" w:cs="Courier New"/>
      <w:kern w:val="2"/>
      <w:szCs w:val="21"/>
    </w:rPr>
  </w:style>
  <w:style w:type="paragraph" w:styleId="12">
    <w:name w:val="Body Text Indent 2"/>
    <w:basedOn w:val="1"/>
    <w:link w:val="34"/>
    <w:qFormat/>
    <w:uiPriority w:val="0"/>
    <w:pPr>
      <w:spacing w:line="540" w:lineRule="exact"/>
      <w:ind w:firstLine="630"/>
    </w:pPr>
    <w:rPr>
      <w:lang w:val="zh-CN" w:eastAsia="zh-CN"/>
    </w:rPr>
  </w:style>
  <w:style w:type="paragraph" w:styleId="13">
    <w:name w:val="Balloon Text"/>
    <w:basedOn w:val="1"/>
    <w:link w:val="36"/>
    <w:semiHidden/>
    <w:qFormat/>
    <w:uiPriority w:val="0"/>
    <w:rPr>
      <w:sz w:val="18"/>
      <w:szCs w:val="18"/>
      <w:lang w:val="zh-CN" w:eastAsia="zh-CN"/>
    </w:rPr>
  </w:style>
  <w:style w:type="paragraph" w:styleId="14">
    <w:name w:val="footer"/>
    <w:basedOn w:val="1"/>
    <w:link w:val="45"/>
    <w:qFormat/>
    <w:uiPriority w:val="0"/>
    <w:pPr>
      <w:tabs>
        <w:tab w:val="center" w:pos="4153"/>
        <w:tab w:val="right" w:pos="8306"/>
      </w:tabs>
      <w:snapToGrid w:val="0"/>
      <w:jc w:val="left"/>
    </w:pPr>
    <w:rPr>
      <w:sz w:val="18"/>
      <w:szCs w:val="18"/>
      <w:lang w:val="zh-CN" w:eastAsia="zh-CN"/>
    </w:rPr>
  </w:style>
  <w:style w:type="paragraph" w:styleId="15">
    <w:name w:val="header"/>
    <w:basedOn w:val="1"/>
    <w:link w:val="29"/>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6">
    <w:name w:val="Body Text 2"/>
    <w:basedOn w:val="1"/>
    <w:link w:val="26"/>
    <w:qFormat/>
    <w:uiPriority w:val="0"/>
    <w:pPr>
      <w:jc w:val="center"/>
    </w:pPr>
    <w:rPr>
      <w:sz w:val="21"/>
      <w:lang w:val="zh-CN" w:eastAsia="zh-CN"/>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rPr>
  </w:style>
  <w:style w:type="paragraph" w:styleId="18">
    <w:name w:val="index 1"/>
    <w:basedOn w:val="1"/>
    <w:next w:val="1"/>
    <w:semiHidden/>
    <w:qFormat/>
    <w:uiPriority w:val="0"/>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qFormat/>
    <w:locked/>
    <w:uiPriority w:val="22"/>
    <w:rPr>
      <w:b/>
      <w:bCs/>
    </w:rPr>
  </w:style>
  <w:style w:type="character" w:styleId="23">
    <w:name w:val="page number"/>
    <w:qFormat/>
    <w:uiPriority w:val="0"/>
    <w:rPr>
      <w:rFonts w:cs="Times New Roman"/>
    </w:rPr>
  </w:style>
  <w:style w:type="character" w:styleId="24">
    <w:name w:val="Hyperlink"/>
    <w:qFormat/>
    <w:uiPriority w:val="99"/>
    <w:rPr>
      <w:rFonts w:cs="Times New Roman"/>
      <w:color w:val="0000FF"/>
      <w:u w:val="single"/>
    </w:rPr>
  </w:style>
  <w:style w:type="character" w:customStyle="1" w:styleId="25">
    <w:name w:val="文档结构图 字符"/>
    <w:link w:val="7"/>
    <w:semiHidden/>
    <w:qFormat/>
    <w:uiPriority w:val="0"/>
    <w:rPr>
      <w:sz w:val="24"/>
      <w:szCs w:val="24"/>
      <w:shd w:val="clear" w:color="auto" w:fill="000080"/>
    </w:rPr>
  </w:style>
  <w:style w:type="character" w:customStyle="1" w:styleId="26">
    <w:name w:val="正文文本 2 字符"/>
    <w:link w:val="16"/>
    <w:qFormat/>
    <w:uiPriority w:val="0"/>
    <w:rPr>
      <w:sz w:val="21"/>
      <w:szCs w:val="24"/>
    </w:rPr>
  </w:style>
  <w:style w:type="character" w:customStyle="1" w:styleId="27">
    <w:name w:val="列出段落 Char"/>
    <w:link w:val="28"/>
    <w:qFormat/>
    <w:locked/>
    <w:uiPriority w:val="0"/>
    <w:rPr>
      <w:sz w:val="24"/>
      <w:szCs w:val="24"/>
    </w:rPr>
  </w:style>
  <w:style w:type="paragraph" w:customStyle="1" w:styleId="28">
    <w:name w:val="列表段落1"/>
    <w:basedOn w:val="1"/>
    <w:link w:val="27"/>
    <w:qFormat/>
    <w:uiPriority w:val="0"/>
    <w:pPr>
      <w:ind w:firstLine="420" w:firstLineChars="200"/>
    </w:pPr>
    <w:rPr>
      <w:lang w:val="zh-CN" w:eastAsia="zh-CN"/>
    </w:rPr>
  </w:style>
  <w:style w:type="character" w:customStyle="1" w:styleId="29">
    <w:name w:val="页眉 字符"/>
    <w:link w:val="15"/>
    <w:qFormat/>
    <w:locked/>
    <w:uiPriority w:val="0"/>
    <w:rPr>
      <w:rFonts w:cs="Times New Roman"/>
      <w:sz w:val="18"/>
      <w:szCs w:val="18"/>
    </w:rPr>
  </w:style>
  <w:style w:type="character" w:customStyle="1" w:styleId="30">
    <w:name w:val="1111111199999 Char"/>
    <w:link w:val="31"/>
    <w:qFormat/>
    <w:locked/>
    <w:uiPriority w:val="0"/>
    <w:rPr>
      <w:sz w:val="21"/>
    </w:rPr>
  </w:style>
  <w:style w:type="paragraph" w:customStyle="1" w:styleId="31">
    <w:name w:val="1111111199999"/>
    <w:basedOn w:val="1"/>
    <w:link w:val="30"/>
    <w:qFormat/>
    <w:uiPriority w:val="0"/>
    <w:pPr>
      <w:widowControl/>
      <w:spacing w:beforeLines="50" w:line="240" w:lineRule="exact"/>
      <w:ind w:firstLine="514" w:firstLineChars="214"/>
      <w:jc w:val="left"/>
    </w:pPr>
    <w:rPr>
      <w:sz w:val="21"/>
      <w:szCs w:val="20"/>
      <w:lang w:val="zh-CN" w:eastAsia="zh-CN"/>
    </w:rPr>
  </w:style>
  <w:style w:type="character" w:customStyle="1" w:styleId="32">
    <w:name w:val="纯文本 字符"/>
    <w:link w:val="11"/>
    <w:qFormat/>
    <w:locked/>
    <w:uiPriority w:val="0"/>
    <w:rPr>
      <w:rFonts w:ascii="宋体" w:hAnsi="Courier New" w:eastAsia="宋体" w:cs="Courier New"/>
      <w:kern w:val="2"/>
      <w:sz w:val="24"/>
      <w:szCs w:val="21"/>
      <w:lang w:val="en-US" w:eastAsia="zh-CN" w:bidi="ar-SA"/>
    </w:rPr>
  </w:style>
  <w:style w:type="character" w:customStyle="1" w:styleId="33">
    <w:name w:val="apple-style-span"/>
    <w:qFormat/>
    <w:uiPriority w:val="0"/>
  </w:style>
  <w:style w:type="character" w:customStyle="1" w:styleId="34">
    <w:name w:val="正文文本缩进 2 字符"/>
    <w:link w:val="12"/>
    <w:qFormat/>
    <w:uiPriority w:val="0"/>
    <w:rPr>
      <w:sz w:val="24"/>
      <w:szCs w:val="24"/>
    </w:rPr>
  </w:style>
  <w:style w:type="character" w:customStyle="1" w:styleId="35">
    <w:name w:val="Char Char3"/>
    <w:qFormat/>
    <w:locked/>
    <w:uiPriority w:val="0"/>
    <w:rPr>
      <w:rFonts w:ascii="宋体" w:hAnsi="宋体" w:eastAsia="宋体"/>
      <w:sz w:val="18"/>
      <w:szCs w:val="18"/>
      <w:lang w:val="en-US" w:eastAsia="zh-CN" w:bidi="ar-SA"/>
    </w:rPr>
  </w:style>
  <w:style w:type="character" w:customStyle="1" w:styleId="36">
    <w:name w:val="批注框文本 字符"/>
    <w:link w:val="13"/>
    <w:qFormat/>
    <w:locked/>
    <w:uiPriority w:val="0"/>
    <w:rPr>
      <w:rFonts w:cs="Times New Roman"/>
      <w:sz w:val="18"/>
      <w:szCs w:val="18"/>
    </w:rPr>
  </w:style>
  <w:style w:type="character" w:customStyle="1" w:styleId="37">
    <w:name w:val="Char Char4"/>
    <w:qFormat/>
    <w:locked/>
    <w:uiPriority w:val="0"/>
    <w:rPr>
      <w:rFonts w:ascii="宋体" w:hAnsi="Courier New" w:eastAsia="宋体"/>
      <w:kern w:val="2"/>
      <w:sz w:val="21"/>
      <w:lang w:bidi="ar-SA"/>
    </w:rPr>
  </w:style>
  <w:style w:type="character" w:customStyle="1" w:styleId="38">
    <w:name w:val="标题 2 字符"/>
    <w:link w:val="4"/>
    <w:qFormat/>
    <w:uiPriority w:val="0"/>
    <w:rPr>
      <w:rFonts w:ascii="Arial" w:hAnsi="Arial" w:eastAsia="黑体"/>
      <w:b/>
      <w:sz w:val="32"/>
    </w:rPr>
  </w:style>
  <w:style w:type="character" w:customStyle="1" w:styleId="39">
    <w:name w:val="List Paragraph Char"/>
    <w:link w:val="2"/>
    <w:qFormat/>
    <w:locked/>
    <w:uiPriority w:val="0"/>
    <w:rPr>
      <w:rFonts w:ascii="Calibri" w:hAnsi="Calibri"/>
      <w:sz w:val="22"/>
      <w:lang w:eastAsia="en-US"/>
    </w:rPr>
  </w:style>
  <w:style w:type="character" w:customStyle="1" w:styleId="40">
    <w:name w:val="正文文本缩进 字符"/>
    <w:link w:val="10"/>
    <w:qFormat/>
    <w:uiPriority w:val="0"/>
    <w:rPr>
      <w:sz w:val="24"/>
      <w:szCs w:val="24"/>
    </w:rPr>
  </w:style>
  <w:style w:type="character" w:customStyle="1" w:styleId="41">
    <w:name w:val="标题 4 字符"/>
    <w:link w:val="6"/>
    <w:qFormat/>
    <w:uiPriority w:val="0"/>
    <w:rPr>
      <w:rFonts w:ascii="Arial" w:hAnsi="Arial" w:eastAsia="黑体" w:cs="Arial"/>
      <w:b/>
      <w:bCs/>
      <w:kern w:val="2"/>
      <w:sz w:val="28"/>
      <w:szCs w:val="28"/>
    </w:rPr>
  </w:style>
  <w:style w:type="character" w:customStyle="1" w:styleId="42">
    <w:name w:val="正文文本 字符"/>
    <w:link w:val="9"/>
    <w:qFormat/>
    <w:uiPriority w:val="0"/>
    <w:rPr>
      <w:sz w:val="21"/>
      <w:szCs w:val="24"/>
    </w:rPr>
  </w:style>
  <w:style w:type="character" w:customStyle="1" w:styleId="43">
    <w:name w:val="标题 1 字符"/>
    <w:link w:val="3"/>
    <w:qFormat/>
    <w:uiPriority w:val="0"/>
    <w:rPr>
      <w:b/>
      <w:bCs/>
      <w:kern w:val="44"/>
      <w:sz w:val="44"/>
      <w:szCs w:val="44"/>
    </w:rPr>
  </w:style>
  <w:style w:type="character" w:customStyle="1" w:styleId="44">
    <w:name w:val="样式 (中文) 仿宋_GB2312 三号"/>
    <w:qFormat/>
    <w:uiPriority w:val="0"/>
    <w:rPr>
      <w:rFonts w:hint="eastAsia" w:ascii="仿宋_GB2312" w:eastAsia="仿宋_GB2312"/>
      <w:sz w:val="32"/>
    </w:rPr>
  </w:style>
  <w:style w:type="character" w:customStyle="1" w:styleId="45">
    <w:name w:val="页脚 字符"/>
    <w:link w:val="14"/>
    <w:qFormat/>
    <w:locked/>
    <w:uiPriority w:val="0"/>
    <w:rPr>
      <w:rFonts w:cs="Times New Roman"/>
      <w:sz w:val="18"/>
      <w:szCs w:val="18"/>
    </w:rPr>
  </w:style>
  <w:style w:type="paragraph" w:customStyle="1" w:styleId="46">
    <w:name w:val="目录 21"/>
    <w:basedOn w:val="1"/>
    <w:next w:val="1"/>
    <w:qFormat/>
    <w:uiPriority w:val="39"/>
    <w:pPr>
      <w:ind w:left="420" w:leftChars="200"/>
    </w:pPr>
  </w:style>
  <w:style w:type="paragraph" w:customStyle="1" w:styleId="47">
    <w:name w:val="目录 11"/>
    <w:basedOn w:val="1"/>
    <w:next w:val="1"/>
    <w:qFormat/>
    <w:uiPriority w:val="39"/>
    <w:pPr>
      <w:tabs>
        <w:tab w:val="right" w:leader="dot" w:pos="8658"/>
      </w:tabs>
      <w:spacing w:line="360" w:lineRule="auto"/>
      <w:ind w:left="935" w:leftChars="400"/>
    </w:pPr>
    <w:rPr>
      <w:sz w:val="32"/>
      <w:szCs w:val="32"/>
    </w:rPr>
  </w:style>
  <w:style w:type="paragraph" w:customStyle="1" w:styleId="48">
    <w:name w:val="Char Char Char Char"/>
    <w:basedOn w:val="1"/>
    <w:qFormat/>
    <w:uiPriority w:val="0"/>
    <w:rPr>
      <w:kern w:val="2"/>
      <w:szCs w:val="36"/>
    </w:rPr>
  </w:style>
  <w:style w:type="paragraph" w:customStyle="1" w:styleId="49">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0">
    <w:name w:val="样式2"/>
    <w:basedOn w:val="3"/>
    <w:qFormat/>
    <w:uiPriority w:val="0"/>
    <w:pPr>
      <w:spacing w:line="640" w:lineRule="exact"/>
      <w:jc w:val="center"/>
    </w:pPr>
    <w:rPr>
      <w:rFonts w:ascii="方正小标宋简体" w:hAnsi="华文中宋" w:eastAsia="方正小标宋简体"/>
      <w:b w:val="0"/>
    </w:rPr>
  </w:style>
  <w:style w:type="paragraph" w:customStyle="1" w:styleId="51">
    <w:name w:val="列出段落11"/>
    <w:basedOn w:val="1"/>
    <w:qFormat/>
    <w:uiPriority w:val="0"/>
    <w:pPr>
      <w:widowControl/>
      <w:spacing w:line="351" w:lineRule="atLeast"/>
      <w:ind w:firstLine="420" w:firstLineChars="200"/>
      <w:textAlignment w:val="baseline"/>
    </w:pPr>
    <w:rPr>
      <w:color w:val="000000"/>
      <w:sz w:val="20"/>
      <w:szCs w:val="20"/>
      <w:lang w:val="zh-CN"/>
    </w:rPr>
  </w:style>
  <w:style w:type="paragraph" w:customStyle="1" w:styleId="52">
    <w:name w:val="样式1"/>
    <w:basedOn w:val="3"/>
    <w:qFormat/>
    <w:uiPriority w:val="0"/>
    <w:pPr>
      <w:spacing w:line="640" w:lineRule="exact"/>
      <w:jc w:val="center"/>
    </w:pPr>
    <w:rPr>
      <w:rFonts w:ascii="方正小标宋简体" w:hAnsi="华文中宋" w:eastAsia="方正小标宋简体"/>
      <w:b w:val="0"/>
    </w:rPr>
  </w:style>
  <w:style w:type="paragraph" w:customStyle="1" w:styleId="53">
    <w:name w:val="列出段落12"/>
    <w:basedOn w:val="1"/>
    <w:qFormat/>
    <w:uiPriority w:val="0"/>
    <w:pPr>
      <w:widowControl/>
      <w:ind w:left="720" w:firstLine="360"/>
      <w:jc w:val="left"/>
    </w:pPr>
    <w:rPr>
      <w:rFonts w:ascii="Calibri" w:hAnsi="Calibri"/>
      <w:sz w:val="22"/>
      <w:szCs w:val="20"/>
      <w:lang w:eastAsia="en-US"/>
    </w:rPr>
  </w:style>
  <w:style w:type="paragraph" w:customStyle="1" w:styleId="54">
    <w:name w:val="样式3"/>
    <w:basedOn w:val="3"/>
    <w:qFormat/>
    <w:uiPriority w:val="0"/>
    <w:pPr>
      <w:spacing w:line="640" w:lineRule="exact"/>
      <w:jc w:val="center"/>
    </w:pPr>
    <w:rPr>
      <w:rFonts w:ascii="方正小标宋简体" w:hAnsi="华文中宋" w:eastAsia="方正小标宋简体"/>
      <w:b w:val="0"/>
    </w:rPr>
  </w:style>
  <w:style w:type="character" w:customStyle="1" w:styleId="55">
    <w:name w:val="NormalCharacter"/>
    <w:qFormat/>
    <w:uiPriority w:val="0"/>
  </w:style>
  <w:style w:type="paragraph" w:customStyle="1" w:styleId="56">
    <w:name w:val="A表格文字左对齐"/>
    <w:basedOn w:val="1"/>
    <w:qFormat/>
    <w:uiPriority w:val="0"/>
    <w:pPr>
      <w:adjustRightInd w:val="0"/>
      <w:spacing w:before="40" w:after="4"/>
      <w:jc w:val="left"/>
    </w:pPr>
    <w:rPr>
      <w:rFonts w:ascii="宋体" w:hAnsi="宋体"/>
    </w:rPr>
  </w:style>
  <w:style w:type="paragraph" w:customStyle="1" w:styleId="57">
    <w:name w:val="A表格文字"/>
    <w:basedOn w:val="1"/>
    <w:qFormat/>
    <w:uiPriority w:val="0"/>
    <w:pPr>
      <w:adjustRightInd w:val="0"/>
      <w:snapToGrid w:val="0"/>
      <w:spacing w:before="40" w:after="40"/>
      <w:jc w:val="left"/>
    </w:pPr>
    <w:rPr>
      <w:rFonts w:ascii="宋体" w:hAnsi="宋体"/>
      <w:kern w:val="21"/>
    </w:rPr>
  </w:style>
  <w:style w:type="character" w:customStyle="1" w:styleId="58">
    <w:name w:val="font21"/>
    <w:basedOn w:val="21"/>
    <w:qFormat/>
    <w:uiPriority w:val="0"/>
    <w:rPr>
      <w:rFonts w:ascii="Calibri" w:hAnsi="Calibri" w:cs="Calibri"/>
      <w:color w:val="000000"/>
      <w:sz w:val="22"/>
      <w:szCs w:val="22"/>
      <w:u w:val="none"/>
    </w:rPr>
  </w:style>
  <w:style w:type="character" w:customStyle="1" w:styleId="59">
    <w:name w:val="font11"/>
    <w:basedOn w:val="21"/>
    <w:qFormat/>
    <w:uiPriority w:val="0"/>
    <w:rPr>
      <w:rFonts w:hint="eastAsia" w:ascii="宋体" w:hAnsi="宋体" w:eastAsia="宋体" w:cs="宋体"/>
      <w:color w:val="000000"/>
      <w:sz w:val="22"/>
      <w:szCs w:val="22"/>
      <w:u w:val="none"/>
    </w:rPr>
  </w:style>
  <w:style w:type="character" w:customStyle="1" w:styleId="60">
    <w:name w:val="font31"/>
    <w:basedOn w:val="21"/>
    <w:qFormat/>
    <w:uiPriority w:val="0"/>
    <w:rPr>
      <w:rFonts w:ascii="Arial" w:hAnsi="Arial" w:cs="Arial"/>
      <w:color w:val="000000"/>
      <w:sz w:val="24"/>
      <w:szCs w:val="24"/>
      <w:u w:val="none"/>
    </w:rPr>
  </w:style>
  <w:style w:type="character" w:customStyle="1" w:styleId="61">
    <w:name w:val="font131"/>
    <w:basedOn w:val="21"/>
    <w:qFormat/>
    <w:uiPriority w:val="0"/>
    <w:rPr>
      <w:rFonts w:hint="eastAsia" w:ascii="微软雅黑" w:hAnsi="微软雅黑" w:eastAsia="微软雅黑" w:cs="微软雅黑"/>
      <w:color w:val="000000"/>
      <w:sz w:val="24"/>
      <w:szCs w:val="24"/>
      <w:u w:val="none"/>
    </w:rPr>
  </w:style>
  <w:style w:type="character" w:customStyle="1" w:styleId="62">
    <w:name w:val="font121"/>
    <w:basedOn w:val="21"/>
    <w:qFormat/>
    <w:uiPriority w:val="0"/>
    <w:rPr>
      <w:rFonts w:hint="eastAsia" w:ascii="仿宋" w:hAnsi="仿宋" w:eastAsia="仿宋" w:cs="仿宋"/>
      <w:color w:val="000000"/>
      <w:sz w:val="21"/>
      <w:szCs w:val="21"/>
      <w:u w:val="none"/>
    </w:rPr>
  </w:style>
  <w:style w:type="table" w:customStyle="1" w:styleId="63">
    <w:name w:val="网格型2"/>
    <w:basedOn w:val="19"/>
    <w:qFormat/>
    <w:uiPriority w:val="59"/>
    <w:rPr>
      <w:rFonts w:ascii="Times New Roman" w:hAnsi="Times New Roman" w:eastAsia="方正小标宋简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1DB7-4869-464A-B510-B3929964D5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95</Pages>
  <Words>36687</Words>
  <Characters>38437</Characters>
  <Lines>277</Lines>
  <Paragraphs>78</Paragraphs>
  <TotalTime>1</TotalTime>
  <ScaleCrop>false</ScaleCrop>
  <LinksUpToDate>false</LinksUpToDate>
  <CharactersWithSpaces>41656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2022-02-27T04:45:00Z</dcterms:created>
  <dc:creator>王德广</dc:creator>
  <cp:lastModifiedBy>Administrator</cp:lastModifiedBy>
  <cp:lastPrinted>2022-02-26T04:30:00Z</cp:lastPrinted>
  <dcterms:modified xsi:type="dcterms:W3CDTF">2022-12-20T02:56:16Z</dcterms:modified>
  <dc:title>招  标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2052-11.1.0.12980</vt:lpwstr>
  </property>
  <property fmtid="{D5CDD505-2E9C-101B-9397-08002B2CF9AE}" pid="4" name="ICV">
    <vt:lpwstr>F16F33D2268E425DA2BF1080C369052B</vt:lpwstr>
  </property>
</Properties>
</file>