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货物一览表及技术要求</w:t>
      </w:r>
    </w:p>
    <w:tbl>
      <w:tblPr>
        <w:tblStyle w:val="20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60"/>
        <w:gridCol w:w="1864"/>
        <w:gridCol w:w="2016"/>
        <w:gridCol w:w="376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项目编号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2022-JK15-W1464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货物名称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流式细胞仪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1台</w:t>
            </w:r>
          </w:p>
        </w:tc>
        <w:tc>
          <w:tcPr>
            <w:tcW w:w="57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□国产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最高投标限价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115</w:t>
            </w:r>
            <w:r>
              <w:rPr>
                <w:rFonts w:hint="eastAsia" w:ascii="宋体" w:hAnsi="宋体"/>
                <w:sz w:val="24"/>
                <w:szCs w:val="24"/>
              </w:rPr>
              <w:t>.00万元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6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6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细胞凋亡、周期分选研究，DNA倍体分析，可以进行细胞多色分析，多色免疫分型，动物细胞分析，疾病分析，细胞各种生理和免疫功能研究，用于药物筛选、抗体研发、疫苗评估、精子分析等。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6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>
              <w:rPr>
                <w:rFonts w:ascii="宋体" w:hAnsi="宋体" w:cs="仿宋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37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流式细胞仪主机</w:t>
            </w:r>
          </w:p>
        </w:tc>
        <w:tc>
          <w:tcPr>
            <w:tcW w:w="37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工作站</w:t>
            </w:r>
          </w:p>
        </w:tc>
        <w:tc>
          <w:tcPr>
            <w:tcW w:w="37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分析软件</w:t>
            </w:r>
          </w:p>
        </w:tc>
        <w:tc>
          <w:tcPr>
            <w:tcW w:w="37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稳压电源</w:t>
            </w:r>
          </w:p>
        </w:tc>
        <w:tc>
          <w:tcPr>
            <w:tcW w:w="37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装机试剂</w:t>
            </w:r>
          </w:p>
        </w:tc>
        <w:tc>
          <w:tcPr>
            <w:tcW w:w="37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指标名称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激光器配置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包括：波长488nm蓝色固态激光器、波长 630-640nm红色固态激光器、波长405nm紫色固态激光器；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ascii="宋体" w:hAnsi="宋体"/>
                <w:sz w:val="24"/>
                <w:szCs w:val="24"/>
              </w:rPr>
              <w:t>荧光检测器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hint="eastAsia" w:ascii="宋体" w:hAnsi="宋体"/>
                <w:sz w:val="24"/>
                <w:szCs w:val="24"/>
              </w:rPr>
              <w:t>至少12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个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P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MT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；包括：12个荧光检测，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每个检测通道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为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独立检测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＃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检测单元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hint="eastAsia" w:ascii="宋体" w:hAnsi="宋体"/>
                <w:sz w:val="24"/>
                <w:szCs w:val="24"/>
              </w:rPr>
              <w:t>非共线激发，每个激光器独立检测单元，共三个检测单元。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hint="eastAsia" w:ascii="宋体" w:hAnsi="宋体"/>
                <w:sz w:val="24"/>
                <w:szCs w:val="24"/>
              </w:rPr>
              <w:t>流动室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hint="eastAsia" w:ascii="宋体" w:hAnsi="宋体"/>
                <w:sz w:val="24"/>
                <w:szCs w:val="24"/>
              </w:rPr>
              <w:t>石英杯流动室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检测器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hint="eastAsia" w:ascii="宋体" w:hAnsi="宋体"/>
                <w:sz w:val="24"/>
                <w:szCs w:val="24"/>
              </w:rPr>
              <w:t>采用P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MT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检测器。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hint="eastAsia" w:ascii="宋体" w:hAnsi="宋体"/>
                <w:sz w:val="24"/>
                <w:szCs w:val="24"/>
              </w:rPr>
              <w:t>★</w:t>
            </w:r>
            <w:r>
              <w:rPr>
                <w:color w:val="000000"/>
                <w:kern w:val="0"/>
                <w:sz w:val="24"/>
                <w:szCs w:val="24"/>
              </w:rPr>
              <w:t>信号采集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检测单元为全反射光路，检测顺序为：长波长到短波长依次检测。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＃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荧光灵敏度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ascii="宋体" w:hAnsi="宋体"/>
                <w:sz w:val="24"/>
                <w:szCs w:val="24"/>
              </w:rPr>
              <w:t>FITC≤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0MESF，PE≤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MESF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（提供检测报告）。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ascii="宋体" w:hAnsi="宋体"/>
                <w:sz w:val="24"/>
                <w:szCs w:val="24"/>
              </w:rPr>
              <w:t>样本分析速率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ascii="宋体" w:hAnsi="宋体"/>
                <w:sz w:val="24"/>
                <w:szCs w:val="24"/>
              </w:rPr>
              <w:t>≥2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,000个细胞/秒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交叉污染率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交叉污染率&lt;0.3%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ascii="宋体" w:hAnsi="宋体"/>
                <w:sz w:val="24"/>
                <w:szCs w:val="24"/>
              </w:rPr>
              <w:t>补偿方式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ascii="宋体" w:hAnsi="宋体"/>
                <w:sz w:val="24"/>
                <w:szCs w:val="24"/>
              </w:rPr>
              <w:t>可以进行在线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补偿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、自动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补偿或</w:t>
            </w:r>
            <w:r>
              <w:rPr>
                <w:rStyle w:val="65"/>
                <w:rFonts w:ascii="宋体" w:hAnsi="宋体"/>
                <w:sz w:val="24"/>
                <w:szCs w:val="24"/>
              </w:rPr>
              <w:t>脱机补偿</w:t>
            </w:r>
            <w:r>
              <w:rPr>
                <w:rStyle w:val="65"/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hint="eastAsia" w:ascii="宋体" w:hAnsi="宋体"/>
                <w:sz w:val="24"/>
                <w:szCs w:val="24"/>
              </w:rPr>
              <w:t>★液流系统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hint="eastAsia" w:ascii="宋体" w:hAnsi="宋体"/>
                <w:sz w:val="24"/>
                <w:szCs w:val="24"/>
              </w:rPr>
              <w:t>采用正压上样，非注射泵和蠕动泵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65"/>
                <w:rFonts w:hint="eastAsia" w:ascii="宋体" w:hAnsi="宋体"/>
                <w:sz w:val="24"/>
                <w:szCs w:val="24"/>
              </w:rPr>
              <w:t>★要求</w:t>
            </w:r>
          </w:p>
        </w:tc>
        <w:tc>
          <w:tcPr>
            <w:tcW w:w="578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整机原装进口</w:t>
            </w:r>
          </w:p>
        </w:tc>
      </w:tr>
    </w:tbl>
    <w:p>
      <w:pPr>
        <w:pStyle w:val="27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YWMwOTNiNGIxNjNmYjg1MjJkYjg4YzgxMmJkOTUifQ=="/>
  </w:docVars>
  <w:rsids>
    <w:rsidRoot w:val="00352220"/>
    <w:rsid w:val="00006CE3"/>
    <w:rsid w:val="00007BA6"/>
    <w:rsid w:val="0001579D"/>
    <w:rsid w:val="00017587"/>
    <w:rsid w:val="000245AE"/>
    <w:rsid w:val="0002718C"/>
    <w:rsid w:val="0003537D"/>
    <w:rsid w:val="00037815"/>
    <w:rsid w:val="000428E0"/>
    <w:rsid w:val="00043A68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0714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C62A3"/>
    <w:rsid w:val="000D08F4"/>
    <w:rsid w:val="000D422C"/>
    <w:rsid w:val="000D5559"/>
    <w:rsid w:val="000D6613"/>
    <w:rsid w:val="000D6D81"/>
    <w:rsid w:val="000D6F4D"/>
    <w:rsid w:val="000D7C99"/>
    <w:rsid w:val="000E05D1"/>
    <w:rsid w:val="000E293B"/>
    <w:rsid w:val="000E6B62"/>
    <w:rsid w:val="000E724B"/>
    <w:rsid w:val="000E7605"/>
    <w:rsid w:val="000F0E96"/>
    <w:rsid w:val="000F12EE"/>
    <w:rsid w:val="000F2AFD"/>
    <w:rsid w:val="000F4BB7"/>
    <w:rsid w:val="000F7396"/>
    <w:rsid w:val="00103C90"/>
    <w:rsid w:val="00110603"/>
    <w:rsid w:val="00110649"/>
    <w:rsid w:val="00111676"/>
    <w:rsid w:val="00114C76"/>
    <w:rsid w:val="001213D2"/>
    <w:rsid w:val="0012633D"/>
    <w:rsid w:val="00127E4E"/>
    <w:rsid w:val="00133EC8"/>
    <w:rsid w:val="00136519"/>
    <w:rsid w:val="00136616"/>
    <w:rsid w:val="00136632"/>
    <w:rsid w:val="0013714B"/>
    <w:rsid w:val="0014351F"/>
    <w:rsid w:val="00144F50"/>
    <w:rsid w:val="001457B3"/>
    <w:rsid w:val="00150983"/>
    <w:rsid w:val="00152646"/>
    <w:rsid w:val="00157D20"/>
    <w:rsid w:val="0016063A"/>
    <w:rsid w:val="00163556"/>
    <w:rsid w:val="001657F6"/>
    <w:rsid w:val="00171220"/>
    <w:rsid w:val="00180F2D"/>
    <w:rsid w:val="00183160"/>
    <w:rsid w:val="00190164"/>
    <w:rsid w:val="0019508E"/>
    <w:rsid w:val="001A2406"/>
    <w:rsid w:val="001A4465"/>
    <w:rsid w:val="001A554E"/>
    <w:rsid w:val="001B1107"/>
    <w:rsid w:val="001B6AB3"/>
    <w:rsid w:val="001B737D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728"/>
    <w:rsid w:val="001F4E7B"/>
    <w:rsid w:val="001F7B0D"/>
    <w:rsid w:val="00201F32"/>
    <w:rsid w:val="00213352"/>
    <w:rsid w:val="00215D15"/>
    <w:rsid w:val="002166D3"/>
    <w:rsid w:val="002257E1"/>
    <w:rsid w:val="00226348"/>
    <w:rsid w:val="00226CB1"/>
    <w:rsid w:val="00227EF6"/>
    <w:rsid w:val="00234BD1"/>
    <w:rsid w:val="002366C9"/>
    <w:rsid w:val="00243328"/>
    <w:rsid w:val="00246151"/>
    <w:rsid w:val="00251377"/>
    <w:rsid w:val="002563B2"/>
    <w:rsid w:val="002706BD"/>
    <w:rsid w:val="002711C4"/>
    <w:rsid w:val="00277140"/>
    <w:rsid w:val="0028251E"/>
    <w:rsid w:val="00282681"/>
    <w:rsid w:val="002833C2"/>
    <w:rsid w:val="00284450"/>
    <w:rsid w:val="002A2132"/>
    <w:rsid w:val="002A421B"/>
    <w:rsid w:val="002A53AF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48A4"/>
    <w:rsid w:val="00305A0B"/>
    <w:rsid w:val="00307DBC"/>
    <w:rsid w:val="003111E3"/>
    <w:rsid w:val="00314C82"/>
    <w:rsid w:val="003161B4"/>
    <w:rsid w:val="003201F0"/>
    <w:rsid w:val="003231DA"/>
    <w:rsid w:val="00323673"/>
    <w:rsid w:val="00324505"/>
    <w:rsid w:val="003275D1"/>
    <w:rsid w:val="00330327"/>
    <w:rsid w:val="00332971"/>
    <w:rsid w:val="003347C1"/>
    <w:rsid w:val="0033486C"/>
    <w:rsid w:val="00334AD6"/>
    <w:rsid w:val="00334F68"/>
    <w:rsid w:val="003367F6"/>
    <w:rsid w:val="00340C22"/>
    <w:rsid w:val="00341AC9"/>
    <w:rsid w:val="00343CD0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37C3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A19E5"/>
    <w:rsid w:val="003A3999"/>
    <w:rsid w:val="003C0440"/>
    <w:rsid w:val="003C07AD"/>
    <w:rsid w:val="003C07E6"/>
    <w:rsid w:val="003C0CE3"/>
    <w:rsid w:val="003C183F"/>
    <w:rsid w:val="003C2605"/>
    <w:rsid w:val="003C4D07"/>
    <w:rsid w:val="003D40E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17CAD"/>
    <w:rsid w:val="00423A1B"/>
    <w:rsid w:val="00424470"/>
    <w:rsid w:val="00424D16"/>
    <w:rsid w:val="004314BB"/>
    <w:rsid w:val="00433B5D"/>
    <w:rsid w:val="00444D37"/>
    <w:rsid w:val="0045224E"/>
    <w:rsid w:val="0045605C"/>
    <w:rsid w:val="004569D6"/>
    <w:rsid w:val="00462749"/>
    <w:rsid w:val="0046463A"/>
    <w:rsid w:val="00467CCB"/>
    <w:rsid w:val="004731F6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469B"/>
    <w:rsid w:val="004A7078"/>
    <w:rsid w:val="004B1C92"/>
    <w:rsid w:val="004B59DE"/>
    <w:rsid w:val="004B7A95"/>
    <w:rsid w:val="004C26A7"/>
    <w:rsid w:val="004C465F"/>
    <w:rsid w:val="004C5A8A"/>
    <w:rsid w:val="004C639A"/>
    <w:rsid w:val="004C6FA3"/>
    <w:rsid w:val="004D5D29"/>
    <w:rsid w:val="004E1CFF"/>
    <w:rsid w:val="004E4D62"/>
    <w:rsid w:val="004E54C2"/>
    <w:rsid w:val="004F4CEA"/>
    <w:rsid w:val="004F518A"/>
    <w:rsid w:val="004F694F"/>
    <w:rsid w:val="004F6D06"/>
    <w:rsid w:val="00501647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0B30"/>
    <w:rsid w:val="00573124"/>
    <w:rsid w:val="00574A52"/>
    <w:rsid w:val="00575DFF"/>
    <w:rsid w:val="00580CB7"/>
    <w:rsid w:val="00580F95"/>
    <w:rsid w:val="005833E6"/>
    <w:rsid w:val="00586C5D"/>
    <w:rsid w:val="00590DCC"/>
    <w:rsid w:val="00591FB9"/>
    <w:rsid w:val="0059492C"/>
    <w:rsid w:val="00595943"/>
    <w:rsid w:val="005967A6"/>
    <w:rsid w:val="00596ACD"/>
    <w:rsid w:val="0059777E"/>
    <w:rsid w:val="005A1AC2"/>
    <w:rsid w:val="005A2AA6"/>
    <w:rsid w:val="005B562D"/>
    <w:rsid w:val="005C4D42"/>
    <w:rsid w:val="005C61EC"/>
    <w:rsid w:val="005C6208"/>
    <w:rsid w:val="005D095F"/>
    <w:rsid w:val="005D1E38"/>
    <w:rsid w:val="005D1FC4"/>
    <w:rsid w:val="005D281E"/>
    <w:rsid w:val="005E4455"/>
    <w:rsid w:val="005E4815"/>
    <w:rsid w:val="005F24E6"/>
    <w:rsid w:val="005F2A2E"/>
    <w:rsid w:val="005F60C0"/>
    <w:rsid w:val="005F6212"/>
    <w:rsid w:val="005F7480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2B8"/>
    <w:rsid w:val="0062693D"/>
    <w:rsid w:val="00632B97"/>
    <w:rsid w:val="00633114"/>
    <w:rsid w:val="00634768"/>
    <w:rsid w:val="0063623C"/>
    <w:rsid w:val="00641C7D"/>
    <w:rsid w:val="006426F4"/>
    <w:rsid w:val="00642E20"/>
    <w:rsid w:val="006446B4"/>
    <w:rsid w:val="006466AA"/>
    <w:rsid w:val="006466B4"/>
    <w:rsid w:val="00653E23"/>
    <w:rsid w:val="00655CDE"/>
    <w:rsid w:val="00656E62"/>
    <w:rsid w:val="00662E38"/>
    <w:rsid w:val="0066708E"/>
    <w:rsid w:val="00670030"/>
    <w:rsid w:val="00676567"/>
    <w:rsid w:val="0067783D"/>
    <w:rsid w:val="00680019"/>
    <w:rsid w:val="00683835"/>
    <w:rsid w:val="00685234"/>
    <w:rsid w:val="00685F3C"/>
    <w:rsid w:val="00685F5D"/>
    <w:rsid w:val="00686CED"/>
    <w:rsid w:val="00687FF0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E7FC3"/>
    <w:rsid w:val="006F11A8"/>
    <w:rsid w:val="006F2C21"/>
    <w:rsid w:val="006F7A29"/>
    <w:rsid w:val="00701023"/>
    <w:rsid w:val="00701A75"/>
    <w:rsid w:val="00705086"/>
    <w:rsid w:val="0071066E"/>
    <w:rsid w:val="00711CA5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569E4"/>
    <w:rsid w:val="007663B6"/>
    <w:rsid w:val="00767A78"/>
    <w:rsid w:val="007704AA"/>
    <w:rsid w:val="00773F0F"/>
    <w:rsid w:val="00775176"/>
    <w:rsid w:val="00775502"/>
    <w:rsid w:val="00777706"/>
    <w:rsid w:val="00777C4E"/>
    <w:rsid w:val="00780079"/>
    <w:rsid w:val="00784FD0"/>
    <w:rsid w:val="00785AF0"/>
    <w:rsid w:val="00787BE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0936"/>
    <w:rsid w:val="007E180D"/>
    <w:rsid w:val="007E2523"/>
    <w:rsid w:val="007E4496"/>
    <w:rsid w:val="007E6130"/>
    <w:rsid w:val="007E79ED"/>
    <w:rsid w:val="007E7E42"/>
    <w:rsid w:val="007F2F18"/>
    <w:rsid w:val="0080495C"/>
    <w:rsid w:val="0080503B"/>
    <w:rsid w:val="0080528F"/>
    <w:rsid w:val="00820E37"/>
    <w:rsid w:val="008233C2"/>
    <w:rsid w:val="00825FF3"/>
    <w:rsid w:val="00830D02"/>
    <w:rsid w:val="008310E3"/>
    <w:rsid w:val="00833426"/>
    <w:rsid w:val="0084033C"/>
    <w:rsid w:val="008405B3"/>
    <w:rsid w:val="008429A0"/>
    <w:rsid w:val="00843616"/>
    <w:rsid w:val="00844021"/>
    <w:rsid w:val="00845AD0"/>
    <w:rsid w:val="00847C75"/>
    <w:rsid w:val="00850EB6"/>
    <w:rsid w:val="0085285C"/>
    <w:rsid w:val="00852E5D"/>
    <w:rsid w:val="00854616"/>
    <w:rsid w:val="00856729"/>
    <w:rsid w:val="008567B7"/>
    <w:rsid w:val="00862A58"/>
    <w:rsid w:val="0086669F"/>
    <w:rsid w:val="00871CA2"/>
    <w:rsid w:val="00872B87"/>
    <w:rsid w:val="00874454"/>
    <w:rsid w:val="008767E7"/>
    <w:rsid w:val="00876A0A"/>
    <w:rsid w:val="00881378"/>
    <w:rsid w:val="00890BF3"/>
    <w:rsid w:val="00893614"/>
    <w:rsid w:val="00893925"/>
    <w:rsid w:val="00894310"/>
    <w:rsid w:val="008A19CD"/>
    <w:rsid w:val="008A5D2A"/>
    <w:rsid w:val="008A76B4"/>
    <w:rsid w:val="008B1614"/>
    <w:rsid w:val="008B19DF"/>
    <w:rsid w:val="008B2B05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D7CD0"/>
    <w:rsid w:val="008E40F3"/>
    <w:rsid w:val="008F16E4"/>
    <w:rsid w:val="008F1C37"/>
    <w:rsid w:val="008F404F"/>
    <w:rsid w:val="008F4818"/>
    <w:rsid w:val="00911365"/>
    <w:rsid w:val="0091226A"/>
    <w:rsid w:val="0091463C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67F60"/>
    <w:rsid w:val="00973979"/>
    <w:rsid w:val="00976EB9"/>
    <w:rsid w:val="00977BD5"/>
    <w:rsid w:val="0098053D"/>
    <w:rsid w:val="009921A4"/>
    <w:rsid w:val="009923B2"/>
    <w:rsid w:val="00994615"/>
    <w:rsid w:val="009949C1"/>
    <w:rsid w:val="00994E75"/>
    <w:rsid w:val="009B4828"/>
    <w:rsid w:val="009B55A7"/>
    <w:rsid w:val="009B7135"/>
    <w:rsid w:val="009B7519"/>
    <w:rsid w:val="009C5022"/>
    <w:rsid w:val="009C5BFD"/>
    <w:rsid w:val="009C6817"/>
    <w:rsid w:val="009D4FB4"/>
    <w:rsid w:val="009E03A7"/>
    <w:rsid w:val="009E03B8"/>
    <w:rsid w:val="009F10D9"/>
    <w:rsid w:val="009F2EBD"/>
    <w:rsid w:val="009F4CFE"/>
    <w:rsid w:val="009F50A5"/>
    <w:rsid w:val="009F5AFE"/>
    <w:rsid w:val="00A03D38"/>
    <w:rsid w:val="00A12C49"/>
    <w:rsid w:val="00A13B72"/>
    <w:rsid w:val="00A162A8"/>
    <w:rsid w:val="00A16F3E"/>
    <w:rsid w:val="00A228D9"/>
    <w:rsid w:val="00A23359"/>
    <w:rsid w:val="00A26C22"/>
    <w:rsid w:val="00A31774"/>
    <w:rsid w:val="00A3242B"/>
    <w:rsid w:val="00A354DC"/>
    <w:rsid w:val="00A43AC6"/>
    <w:rsid w:val="00A4452A"/>
    <w:rsid w:val="00A47C34"/>
    <w:rsid w:val="00A47E69"/>
    <w:rsid w:val="00A633BC"/>
    <w:rsid w:val="00A66E40"/>
    <w:rsid w:val="00A671D8"/>
    <w:rsid w:val="00A71BA7"/>
    <w:rsid w:val="00A77702"/>
    <w:rsid w:val="00A91BB2"/>
    <w:rsid w:val="00A94D4E"/>
    <w:rsid w:val="00A957BC"/>
    <w:rsid w:val="00A97118"/>
    <w:rsid w:val="00AA2D70"/>
    <w:rsid w:val="00AB268F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1294"/>
    <w:rsid w:val="00B03056"/>
    <w:rsid w:val="00B03FF4"/>
    <w:rsid w:val="00B0418E"/>
    <w:rsid w:val="00B0575D"/>
    <w:rsid w:val="00B10C82"/>
    <w:rsid w:val="00B120CB"/>
    <w:rsid w:val="00B12295"/>
    <w:rsid w:val="00B12E83"/>
    <w:rsid w:val="00B13D10"/>
    <w:rsid w:val="00B14F59"/>
    <w:rsid w:val="00B22E15"/>
    <w:rsid w:val="00B23ED7"/>
    <w:rsid w:val="00B24507"/>
    <w:rsid w:val="00B25354"/>
    <w:rsid w:val="00B25CE8"/>
    <w:rsid w:val="00B25F0B"/>
    <w:rsid w:val="00B327E9"/>
    <w:rsid w:val="00B3691B"/>
    <w:rsid w:val="00B36FB1"/>
    <w:rsid w:val="00B45E20"/>
    <w:rsid w:val="00B52FED"/>
    <w:rsid w:val="00B54B45"/>
    <w:rsid w:val="00B550F0"/>
    <w:rsid w:val="00B562EB"/>
    <w:rsid w:val="00B575D6"/>
    <w:rsid w:val="00B61624"/>
    <w:rsid w:val="00B640DF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180F"/>
    <w:rsid w:val="00BD2632"/>
    <w:rsid w:val="00BD4F28"/>
    <w:rsid w:val="00BD6219"/>
    <w:rsid w:val="00BD7C28"/>
    <w:rsid w:val="00BE01D8"/>
    <w:rsid w:val="00BE1344"/>
    <w:rsid w:val="00BE2588"/>
    <w:rsid w:val="00BE363C"/>
    <w:rsid w:val="00BE4480"/>
    <w:rsid w:val="00BE77E9"/>
    <w:rsid w:val="00BE7F96"/>
    <w:rsid w:val="00BF0380"/>
    <w:rsid w:val="00BF0545"/>
    <w:rsid w:val="00BF1C29"/>
    <w:rsid w:val="00BF3702"/>
    <w:rsid w:val="00BF419F"/>
    <w:rsid w:val="00BF42F4"/>
    <w:rsid w:val="00BF58B3"/>
    <w:rsid w:val="00C03C91"/>
    <w:rsid w:val="00C0411C"/>
    <w:rsid w:val="00C0493D"/>
    <w:rsid w:val="00C0530F"/>
    <w:rsid w:val="00C109A7"/>
    <w:rsid w:val="00C1138B"/>
    <w:rsid w:val="00C21109"/>
    <w:rsid w:val="00C3035B"/>
    <w:rsid w:val="00C30856"/>
    <w:rsid w:val="00C314F3"/>
    <w:rsid w:val="00C35CAF"/>
    <w:rsid w:val="00C361F5"/>
    <w:rsid w:val="00C42580"/>
    <w:rsid w:val="00C4325C"/>
    <w:rsid w:val="00C51B3C"/>
    <w:rsid w:val="00C550B3"/>
    <w:rsid w:val="00C60B49"/>
    <w:rsid w:val="00C62D04"/>
    <w:rsid w:val="00C65DFD"/>
    <w:rsid w:val="00C65F58"/>
    <w:rsid w:val="00C74B76"/>
    <w:rsid w:val="00C76E2E"/>
    <w:rsid w:val="00C80D0D"/>
    <w:rsid w:val="00C83369"/>
    <w:rsid w:val="00C860F9"/>
    <w:rsid w:val="00C915C1"/>
    <w:rsid w:val="00C918A0"/>
    <w:rsid w:val="00C94B6B"/>
    <w:rsid w:val="00C960A2"/>
    <w:rsid w:val="00CA2DAB"/>
    <w:rsid w:val="00CB193A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34ED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770B0"/>
    <w:rsid w:val="00D80E8A"/>
    <w:rsid w:val="00D812D3"/>
    <w:rsid w:val="00D827E8"/>
    <w:rsid w:val="00D851D3"/>
    <w:rsid w:val="00D858EE"/>
    <w:rsid w:val="00D86086"/>
    <w:rsid w:val="00D91212"/>
    <w:rsid w:val="00D91ABC"/>
    <w:rsid w:val="00D9338A"/>
    <w:rsid w:val="00D945D4"/>
    <w:rsid w:val="00D96192"/>
    <w:rsid w:val="00D97CE2"/>
    <w:rsid w:val="00DA1D19"/>
    <w:rsid w:val="00DA2ABD"/>
    <w:rsid w:val="00DA372F"/>
    <w:rsid w:val="00DA6B55"/>
    <w:rsid w:val="00DA7756"/>
    <w:rsid w:val="00DB3A65"/>
    <w:rsid w:val="00DC0143"/>
    <w:rsid w:val="00DC09A7"/>
    <w:rsid w:val="00DC0B64"/>
    <w:rsid w:val="00DC37B3"/>
    <w:rsid w:val="00DC6ECC"/>
    <w:rsid w:val="00DD0A24"/>
    <w:rsid w:val="00DD68C6"/>
    <w:rsid w:val="00DD7970"/>
    <w:rsid w:val="00DE6551"/>
    <w:rsid w:val="00DF34C5"/>
    <w:rsid w:val="00DF48F1"/>
    <w:rsid w:val="00DF7222"/>
    <w:rsid w:val="00DF758C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5A8F"/>
    <w:rsid w:val="00E461CD"/>
    <w:rsid w:val="00E471AF"/>
    <w:rsid w:val="00E52016"/>
    <w:rsid w:val="00E56F23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5B9A"/>
    <w:rsid w:val="00E971A8"/>
    <w:rsid w:val="00EA3D01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EF5F68"/>
    <w:rsid w:val="00F04602"/>
    <w:rsid w:val="00F111DE"/>
    <w:rsid w:val="00F21502"/>
    <w:rsid w:val="00F22425"/>
    <w:rsid w:val="00F22619"/>
    <w:rsid w:val="00F26679"/>
    <w:rsid w:val="00F26951"/>
    <w:rsid w:val="00F31788"/>
    <w:rsid w:val="00F31EB7"/>
    <w:rsid w:val="00F3535B"/>
    <w:rsid w:val="00F46B3E"/>
    <w:rsid w:val="00F55383"/>
    <w:rsid w:val="00F5668A"/>
    <w:rsid w:val="00F57EE2"/>
    <w:rsid w:val="00F63109"/>
    <w:rsid w:val="00F652CE"/>
    <w:rsid w:val="00F7172E"/>
    <w:rsid w:val="00F723A4"/>
    <w:rsid w:val="00F72BBF"/>
    <w:rsid w:val="00F74142"/>
    <w:rsid w:val="00F778E7"/>
    <w:rsid w:val="00F77BD9"/>
    <w:rsid w:val="00F81AA4"/>
    <w:rsid w:val="00F83637"/>
    <w:rsid w:val="00F83E16"/>
    <w:rsid w:val="00F83E7C"/>
    <w:rsid w:val="00F84C93"/>
    <w:rsid w:val="00F861ED"/>
    <w:rsid w:val="00F9173A"/>
    <w:rsid w:val="00F92A7E"/>
    <w:rsid w:val="00F9633B"/>
    <w:rsid w:val="00FA4B6A"/>
    <w:rsid w:val="00FA534B"/>
    <w:rsid w:val="00FA719E"/>
    <w:rsid w:val="00FB061C"/>
    <w:rsid w:val="00FB10BF"/>
    <w:rsid w:val="00FC28D3"/>
    <w:rsid w:val="00FC70B3"/>
    <w:rsid w:val="00FE2D70"/>
    <w:rsid w:val="00FE50B4"/>
    <w:rsid w:val="00FE7B7E"/>
    <w:rsid w:val="00FE7D8F"/>
    <w:rsid w:val="00FF0A1D"/>
    <w:rsid w:val="00FF0DE5"/>
    <w:rsid w:val="00FF1F3C"/>
    <w:rsid w:val="00FF4687"/>
    <w:rsid w:val="01656F34"/>
    <w:rsid w:val="017D2772"/>
    <w:rsid w:val="021379B4"/>
    <w:rsid w:val="030D4356"/>
    <w:rsid w:val="04357806"/>
    <w:rsid w:val="04D94AF6"/>
    <w:rsid w:val="06D22D1F"/>
    <w:rsid w:val="091E5222"/>
    <w:rsid w:val="09880BA3"/>
    <w:rsid w:val="099B3E93"/>
    <w:rsid w:val="0A7C4242"/>
    <w:rsid w:val="0D282A3E"/>
    <w:rsid w:val="0E9D30F2"/>
    <w:rsid w:val="0FB34723"/>
    <w:rsid w:val="10080946"/>
    <w:rsid w:val="103C6A13"/>
    <w:rsid w:val="10644B32"/>
    <w:rsid w:val="10E914DE"/>
    <w:rsid w:val="11F318C6"/>
    <w:rsid w:val="145B3A2A"/>
    <w:rsid w:val="15585319"/>
    <w:rsid w:val="162036FC"/>
    <w:rsid w:val="16216011"/>
    <w:rsid w:val="168A6807"/>
    <w:rsid w:val="16920B61"/>
    <w:rsid w:val="16CC1004"/>
    <w:rsid w:val="186F23C3"/>
    <w:rsid w:val="18917757"/>
    <w:rsid w:val="18D8675B"/>
    <w:rsid w:val="1A46696E"/>
    <w:rsid w:val="1B111E17"/>
    <w:rsid w:val="1D327C74"/>
    <w:rsid w:val="1D954F12"/>
    <w:rsid w:val="1E1415EE"/>
    <w:rsid w:val="1E2221C7"/>
    <w:rsid w:val="1F960559"/>
    <w:rsid w:val="20FF426C"/>
    <w:rsid w:val="21035BEA"/>
    <w:rsid w:val="22160D89"/>
    <w:rsid w:val="234A1210"/>
    <w:rsid w:val="234C67BA"/>
    <w:rsid w:val="24026704"/>
    <w:rsid w:val="261255F4"/>
    <w:rsid w:val="2623666C"/>
    <w:rsid w:val="263F0062"/>
    <w:rsid w:val="274D39B9"/>
    <w:rsid w:val="28B1391F"/>
    <w:rsid w:val="28C770DA"/>
    <w:rsid w:val="28E92B9F"/>
    <w:rsid w:val="292E49B0"/>
    <w:rsid w:val="294C457C"/>
    <w:rsid w:val="2A14600B"/>
    <w:rsid w:val="2A582A0B"/>
    <w:rsid w:val="2B27612F"/>
    <w:rsid w:val="2B650C92"/>
    <w:rsid w:val="2B9F1CD3"/>
    <w:rsid w:val="2E396C7E"/>
    <w:rsid w:val="2F312F0B"/>
    <w:rsid w:val="2F6C61AC"/>
    <w:rsid w:val="2FC819F4"/>
    <w:rsid w:val="301F6E89"/>
    <w:rsid w:val="30995795"/>
    <w:rsid w:val="30B61865"/>
    <w:rsid w:val="310359D3"/>
    <w:rsid w:val="32EB76C8"/>
    <w:rsid w:val="337F42B4"/>
    <w:rsid w:val="33824408"/>
    <w:rsid w:val="344D75D0"/>
    <w:rsid w:val="349A2547"/>
    <w:rsid w:val="350E0489"/>
    <w:rsid w:val="36752EA3"/>
    <w:rsid w:val="36774F17"/>
    <w:rsid w:val="36F47A5B"/>
    <w:rsid w:val="37396C70"/>
    <w:rsid w:val="382A647A"/>
    <w:rsid w:val="3B5D0727"/>
    <w:rsid w:val="3B9A7F59"/>
    <w:rsid w:val="3C082B00"/>
    <w:rsid w:val="3C164E68"/>
    <w:rsid w:val="3C207917"/>
    <w:rsid w:val="3C9A39F7"/>
    <w:rsid w:val="3CF12FB1"/>
    <w:rsid w:val="3D7A0A69"/>
    <w:rsid w:val="3E610B25"/>
    <w:rsid w:val="3FF112D4"/>
    <w:rsid w:val="40CD63A4"/>
    <w:rsid w:val="42F8625D"/>
    <w:rsid w:val="439661A6"/>
    <w:rsid w:val="454A59C9"/>
    <w:rsid w:val="45AD2868"/>
    <w:rsid w:val="46085B5E"/>
    <w:rsid w:val="463329FA"/>
    <w:rsid w:val="46F708EB"/>
    <w:rsid w:val="47296A5E"/>
    <w:rsid w:val="47421F88"/>
    <w:rsid w:val="47AC0396"/>
    <w:rsid w:val="48C704FC"/>
    <w:rsid w:val="48E06D3A"/>
    <w:rsid w:val="48EE5C11"/>
    <w:rsid w:val="4A6C3ABE"/>
    <w:rsid w:val="4BE858EA"/>
    <w:rsid w:val="4D193CC0"/>
    <w:rsid w:val="4E6F1EE6"/>
    <w:rsid w:val="4EBB2582"/>
    <w:rsid w:val="4F2A0449"/>
    <w:rsid w:val="4F3D7699"/>
    <w:rsid w:val="4F7A1099"/>
    <w:rsid w:val="4F7E3638"/>
    <w:rsid w:val="4FF60B38"/>
    <w:rsid w:val="504F3768"/>
    <w:rsid w:val="50785613"/>
    <w:rsid w:val="524F18A9"/>
    <w:rsid w:val="525E133B"/>
    <w:rsid w:val="53F46402"/>
    <w:rsid w:val="55923668"/>
    <w:rsid w:val="560F3B08"/>
    <w:rsid w:val="572F1DC9"/>
    <w:rsid w:val="58541607"/>
    <w:rsid w:val="59187DE1"/>
    <w:rsid w:val="5A41057A"/>
    <w:rsid w:val="5B3441EF"/>
    <w:rsid w:val="5B670DEC"/>
    <w:rsid w:val="5CCA5DA6"/>
    <w:rsid w:val="5E256A3F"/>
    <w:rsid w:val="5F9F1899"/>
    <w:rsid w:val="60205767"/>
    <w:rsid w:val="6037021B"/>
    <w:rsid w:val="60F5088C"/>
    <w:rsid w:val="62155DBB"/>
    <w:rsid w:val="642B7284"/>
    <w:rsid w:val="64C673AE"/>
    <w:rsid w:val="65EF34D9"/>
    <w:rsid w:val="67357ED9"/>
    <w:rsid w:val="67657B8B"/>
    <w:rsid w:val="67BB1246"/>
    <w:rsid w:val="67D96B08"/>
    <w:rsid w:val="67DB0871"/>
    <w:rsid w:val="68C657EB"/>
    <w:rsid w:val="69E06019"/>
    <w:rsid w:val="6A2C0995"/>
    <w:rsid w:val="6A370272"/>
    <w:rsid w:val="6AA042ED"/>
    <w:rsid w:val="6AAE3A8F"/>
    <w:rsid w:val="6BC6023D"/>
    <w:rsid w:val="6BF40D34"/>
    <w:rsid w:val="6C35303A"/>
    <w:rsid w:val="6DA06D26"/>
    <w:rsid w:val="6DF71363"/>
    <w:rsid w:val="6E801538"/>
    <w:rsid w:val="6F0C6B01"/>
    <w:rsid w:val="6F717706"/>
    <w:rsid w:val="6F9D2490"/>
    <w:rsid w:val="71783E95"/>
    <w:rsid w:val="726C679B"/>
    <w:rsid w:val="72F93DF6"/>
    <w:rsid w:val="73E610CB"/>
    <w:rsid w:val="74492EA6"/>
    <w:rsid w:val="74B4403E"/>
    <w:rsid w:val="75372514"/>
    <w:rsid w:val="76AF6F84"/>
    <w:rsid w:val="76DF199A"/>
    <w:rsid w:val="772809B2"/>
    <w:rsid w:val="782C5AD1"/>
    <w:rsid w:val="78763611"/>
    <w:rsid w:val="788C264B"/>
    <w:rsid w:val="78F44FA7"/>
    <w:rsid w:val="79E104AA"/>
    <w:rsid w:val="7B2E4F28"/>
    <w:rsid w:val="7C9C230B"/>
    <w:rsid w:val="7D281AE1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5">
    <w:name w:val="heading 2"/>
    <w:basedOn w:val="1"/>
    <w:next w:val="6"/>
    <w:link w:val="29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7">
    <w:name w:val="heading 4"/>
    <w:basedOn w:val="1"/>
    <w:next w:val="1"/>
    <w:link w:val="45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link w:val="44"/>
    <w:qFormat/>
    <w:uiPriority w:val="0"/>
    <w:pPr>
      <w:ind w:firstLine="555"/>
    </w:pPr>
    <w:rPr>
      <w:lang w:val="zh-CN"/>
    </w:rPr>
  </w:style>
  <w:style w:type="paragraph" w:styleId="6">
    <w:name w:val="Normal Indent"/>
    <w:basedOn w:val="1"/>
    <w:link w:val="61"/>
    <w:qFormat/>
    <w:uiPriority w:val="0"/>
    <w:pPr>
      <w:ind w:firstLine="420" w:firstLineChars="200"/>
    </w:pPr>
  </w:style>
  <w:style w:type="paragraph" w:styleId="8">
    <w:name w:val="Document Map"/>
    <w:basedOn w:val="1"/>
    <w:link w:val="30"/>
    <w:semiHidden/>
    <w:qFormat/>
    <w:uiPriority w:val="0"/>
    <w:pPr>
      <w:shd w:val="clear" w:color="auto" w:fill="000080"/>
    </w:pPr>
    <w:rPr>
      <w:lang w:val="zh-CN"/>
    </w:rPr>
  </w:style>
  <w:style w:type="paragraph" w:styleId="9">
    <w:name w:val="annotation text"/>
    <w:basedOn w:val="1"/>
    <w:link w:val="62"/>
    <w:qFormat/>
    <w:uiPriority w:val="0"/>
    <w:pPr>
      <w:jc w:val="left"/>
    </w:pPr>
  </w:style>
  <w:style w:type="paragraph" w:styleId="10">
    <w:name w:val="Body Text"/>
    <w:basedOn w:val="1"/>
    <w:link w:val="46"/>
    <w:qFormat/>
    <w:uiPriority w:val="0"/>
    <w:rPr>
      <w:sz w:val="21"/>
      <w:lang w:val="zh-CN"/>
    </w:rPr>
  </w:style>
  <w:style w:type="paragraph" w:styleId="11">
    <w:name w:val="Plain Text"/>
    <w:basedOn w:val="1"/>
    <w:link w:val="37"/>
    <w:qFormat/>
    <w:uiPriority w:val="0"/>
    <w:rPr>
      <w:rFonts w:ascii="宋体" w:hAnsi="Courier New" w:cs="Courier New"/>
      <w:kern w:val="2"/>
      <w:szCs w:val="21"/>
    </w:rPr>
  </w:style>
  <w:style w:type="paragraph" w:styleId="12">
    <w:name w:val="Body Text Indent 2"/>
    <w:basedOn w:val="1"/>
    <w:link w:val="39"/>
    <w:qFormat/>
    <w:uiPriority w:val="0"/>
    <w:pPr>
      <w:spacing w:line="540" w:lineRule="exact"/>
      <w:ind w:firstLine="630"/>
    </w:pPr>
    <w:rPr>
      <w:lang w:val="zh-CN"/>
    </w:rPr>
  </w:style>
  <w:style w:type="paragraph" w:styleId="13">
    <w:name w:val="Balloon Text"/>
    <w:basedOn w:val="1"/>
    <w:link w:val="41"/>
    <w:semiHidden/>
    <w:qFormat/>
    <w:uiPriority w:val="0"/>
    <w:rPr>
      <w:sz w:val="18"/>
      <w:szCs w:val="18"/>
      <w:lang w:val="zh-CN"/>
    </w:rPr>
  </w:style>
  <w:style w:type="paragraph" w:styleId="14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5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6">
    <w:name w:val="Body Text 2"/>
    <w:basedOn w:val="1"/>
    <w:link w:val="31"/>
    <w:qFormat/>
    <w:uiPriority w:val="0"/>
    <w:pPr>
      <w:jc w:val="center"/>
    </w:pPr>
    <w:rPr>
      <w:sz w:val="21"/>
      <w:lang w:val="zh-CN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8">
    <w:name w:val="index 1"/>
    <w:basedOn w:val="1"/>
    <w:next w:val="1"/>
    <w:semiHidden/>
    <w:qFormat/>
    <w:uiPriority w:val="0"/>
  </w:style>
  <w:style w:type="paragraph" w:styleId="19">
    <w:name w:val="annotation subject"/>
    <w:basedOn w:val="9"/>
    <w:next w:val="9"/>
    <w:link w:val="63"/>
    <w:semiHidden/>
    <w:unhideWhenUsed/>
    <w:qFormat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qFormat/>
    <w:locked/>
    <w:uiPriority w:val="22"/>
    <w:rPr>
      <w:b/>
      <w:bCs/>
    </w:rPr>
  </w:style>
  <w:style w:type="character" w:styleId="24">
    <w:name w:val="page number"/>
    <w:qFormat/>
    <w:uiPriority w:val="0"/>
    <w:rPr>
      <w:rFonts w:cs="Times New Roman"/>
    </w:rPr>
  </w:style>
  <w:style w:type="character" w:styleId="25">
    <w:name w:val="Hyperlink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2"/>
    <w:qFormat/>
    <w:uiPriority w:val="0"/>
    <w:rPr>
      <w:sz w:val="21"/>
      <w:szCs w:val="21"/>
    </w:rPr>
  </w:style>
  <w:style w:type="paragraph" w:customStyle="1" w:styleId="27">
    <w:name w:val="列出段落1"/>
    <w:basedOn w:val="1"/>
    <w:link w:val="43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28">
    <w:name w:val="标题 1 字符"/>
    <w:link w:val="4"/>
    <w:qFormat/>
    <w:uiPriority w:val="0"/>
    <w:rPr>
      <w:b/>
      <w:bCs/>
      <w:kern w:val="44"/>
      <w:sz w:val="44"/>
      <w:szCs w:val="44"/>
    </w:rPr>
  </w:style>
  <w:style w:type="character" w:customStyle="1" w:styleId="29">
    <w:name w:val="标题 2 字符"/>
    <w:link w:val="5"/>
    <w:qFormat/>
    <w:uiPriority w:val="0"/>
    <w:rPr>
      <w:rFonts w:ascii="Arial" w:hAnsi="Arial" w:eastAsia="黑体"/>
      <w:b/>
      <w:sz w:val="32"/>
    </w:rPr>
  </w:style>
  <w:style w:type="character" w:customStyle="1" w:styleId="30">
    <w:name w:val="文档结构图 字符"/>
    <w:link w:val="8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31">
    <w:name w:val="正文文本 2 字符"/>
    <w:link w:val="16"/>
    <w:qFormat/>
    <w:uiPriority w:val="0"/>
    <w:rPr>
      <w:sz w:val="21"/>
      <w:szCs w:val="24"/>
    </w:rPr>
  </w:style>
  <w:style w:type="character" w:customStyle="1" w:styleId="32">
    <w:name w:val="列出段落 Char"/>
    <w:link w:val="33"/>
    <w:qFormat/>
    <w:locked/>
    <w:uiPriority w:val="0"/>
    <w:rPr>
      <w:sz w:val="24"/>
      <w:szCs w:val="24"/>
    </w:rPr>
  </w:style>
  <w:style w:type="paragraph" w:customStyle="1" w:styleId="33">
    <w:name w:val="列表段落1"/>
    <w:basedOn w:val="1"/>
    <w:link w:val="32"/>
    <w:qFormat/>
    <w:uiPriority w:val="0"/>
    <w:pPr>
      <w:ind w:firstLine="420" w:firstLineChars="200"/>
    </w:pPr>
    <w:rPr>
      <w:lang w:val="zh-CN"/>
    </w:rPr>
  </w:style>
  <w:style w:type="character" w:customStyle="1" w:styleId="34">
    <w:name w:val="页眉 字符"/>
    <w:link w:val="15"/>
    <w:qFormat/>
    <w:locked/>
    <w:uiPriority w:val="0"/>
    <w:rPr>
      <w:rFonts w:cs="Times New Roman"/>
      <w:sz w:val="18"/>
      <w:szCs w:val="18"/>
    </w:rPr>
  </w:style>
  <w:style w:type="character" w:customStyle="1" w:styleId="35">
    <w:name w:val="1111111199999 Char"/>
    <w:link w:val="36"/>
    <w:qFormat/>
    <w:locked/>
    <w:uiPriority w:val="0"/>
    <w:rPr>
      <w:sz w:val="21"/>
    </w:rPr>
  </w:style>
  <w:style w:type="paragraph" w:customStyle="1" w:styleId="36">
    <w:name w:val="1111111199999"/>
    <w:basedOn w:val="1"/>
    <w:link w:val="35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7">
    <w:name w:val="纯文本 字符"/>
    <w:link w:val="11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8">
    <w:name w:val="apple-style-span"/>
    <w:qFormat/>
    <w:uiPriority w:val="0"/>
  </w:style>
  <w:style w:type="character" w:customStyle="1" w:styleId="39">
    <w:name w:val="正文文本缩进 2 字符"/>
    <w:link w:val="12"/>
    <w:qFormat/>
    <w:uiPriority w:val="0"/>
    <w:rPr>
      <w:sz w:val="24"/>
      <w:szCs w:val="24"/>
    </w:rPr>
  </w:style>
  <w:style w:type="character" w:customStyle="1" w:styleId="40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41">
    <w:name w:val="批注框文本 字符"/>
    <w:link w:val="13"/>
    <w:qFormat/>
    <w:locked/>
    <w:uiPriority w:val="0"/>
    <w:rPr>
      <w:rFonts w:cs="Times New Roman"/>
      <w:sz w:val="18"/>
      <w:szCs w:val="18"/>
    </w:rPr>
  </w:style>
  <w:style w:type="character" w:customStyle="1" w:styleId="42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43">
    <w:name w:val="List Paragraph Char"/>
    <w:link w:val="27"/>
    <w:qFormat/>
    <w:locked/>
    <w:uiPriority w:val="0"/>
    <w:rPr>
      <w:rFonts w:ascii="Calibri" w:hAnsi="Calibri"/>
      <w:sz w:val="22"/>
      <w:lang w:eastAsia="en-US"/>
    </w:rPr>
  </w:style>
  <w:style w:type="character" w:customStyle="1" w:styleId="44">
    <w:name w:val="正文文本缩进 字符"/>
    <w:link w:val="3"/>
    <w:qFormat/>
    <w:uiPriority w:val="0"/>
    <w:rPr>
      <w:sz w:val="24"/>
      <w:szCs w:val="24"/>
    </w:rPr>
  </w:style>
  <w:style w:type="character" w:customStyle="1" w:styleId="45">
    <w:name w:val="标题 4 字符"/>
    <w:link w:val="7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6">
    <w:name w:val="正文文本 字符"/>
    <w:link w:val="10"/>
    <w:qFormat/>
    <w:uiPriority w:val="0"/>
    <w:rPr>
      <w:sz w:val="21"/>
      <w:szCs w:val="24"/>
    </w:rPr>
  </w:style>
  <w:style w:type="character" w:customStyle="1" w:styleId="47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8">
    <w:name w:val="页脚 字符"/>
    <w:link w:val="14"/>
    <w:qFormat/>
    <w:locked/>
    <w:uiPriority w:val="0"/>
    <w:rPr>
      <w:rFonts w:cs="Times New Roman"/>
      <w:sz w:val="18"/>
      <w:szCs w:val="18"/>
    </w:rPr>
  </w:style>
  <w:style w:type="paragraph" w:customStyle="1" w:styleId="49">
    <w:name w:val="目录 21"/>
    <w:basedOn w:val="1"/>
    <w:next w:val="1"/>
    <w:qFormat/>
    <w:uiPriority w:val="39"/>
    <w:pPr>
      <w:ind w:left="420" w:leftChars="200"/>
    </w:pPr>
  </w:style>
  <w:style w:type="paragraph" w:customStyle="1" w:styleId="50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1">
    <w:name w:val="Char Char Char Char"/>
    <w:basedOn w:val="1"/>
    <w:qFormat/>
    <w:uiPriority w:val="0"/>
    <w:rPr>
      <w:kern w:val="2"/>
      <w:szCs w:val="36"/>
    </w:rPr>
  </w:style>
  <w:style w:type="paragraph" w:customStyle="1" w:styleId="52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3">
    <w:name w:val="样式2"/>
    <w:basedOn w:val="4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4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5">
    <w:name w:val="样式1"/>
    <w:basedOn w:val="4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6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7">
    <w:name w:val="样式3"/>
    <w:basedOn w:val="4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8">
    <w:name w:val="NormalCharacter"/>
    <w:qFormat/>
    <w:uiPriority w:val="0"/>
  </w:style>
  <w:style w:type="paragraph" w:customStyle="1" w:styleId="59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60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character" w:customStyle="1" w:styleId="61">
    <w:name w:val="正文缩进 字符"/>
    <w:link w:val="6"/>
    <w:qFormat/>
    <w:uiPriority w:val="0"/>
    <w:rPr>
      <w:sz w:val="24"/>
      <w:szCs w:val="24"/>
    </w:rPr>
  </w:style>
  <w:style w:type="character" w:customStyle="1" w:styleId="62">
    <w:name w:val="批注文字 字符"/>
    <w:basedOn w:val="22"/>
    <w:link w:val="9"/>
    <w:qFormat/>
    <w:uiPriority w:val="0"/>
    <w:rPr>
      <w:sz w:val="24"/>
      <w:szCs w:val="24"/>
    </w:rPr>
  </w:style>
  <w:style w:type="character" w:customStyle="1" w:styleId="63">
    <w:name w:val="批注主题 字符"/>
    <w:basedOn w:val="62"/>
    <w:link w:val="19"/>
    <w:semiHidden/>
    <w:qFormat/>
    <w:uiPriority w:val="0"/>
    <w:rPr>
      <w:b/>
      <w:bCs/>
      <w:sz w:val="24"/>
      <w:szCs w:val="24"/>
    </w:rPr>
  </w:style>
  <w:style w:type="paragraph" w:customStyle="1" w:styleId="64">
    <w:name w:val="表格文字"/>
    <w:qFormat/>
    <w:uiPriority w:val="0"/>
    <w:pPr>
      <w:widowControl w:val="0"/>
      <w:spacing w:before="25" w:after="25"/>
    </w:pPr>
    <w:rPr>
      <w:rFonts w:ascii="Times New Roman" w:hAnsi="Times New Roman" w:eastAsia="宋体" w:cs="Times New Roman"/>
      <w:bCs/>
      <w:spacing w:val="10"/>
      <w:sz w:val="24"/>
      <w:lang w:val="en-US" w:eastAsia="zh-CN" w:bidi="ar-SA"/>
    </w:rPr>
  </w:style>
  <w:style w:type="character" w:customStyle="1" w:styleId="65">
    <w:name w:val="UserStyle_2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F4E7-15EE-4D36-AE8A-952A2EFD6C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91</Pages>
  <Words>32611</Words>
  <Characters>33734</Characters>
  <Lines>307</Lines>
  <Paragraphs>86</Paragraphs>
  <TotalTime>0</TotalTime>
  <ScaleCrop>false</ScaleCrop>
  <LinksUpToDate>false</LinksUpToDate>
  <CharactersWithSpaces>37093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张峰</cp:lastModifiedBy>
  <cp:lastPrinted>2022-06-28T09:19:00Z</cp:lastPrinted>
  <dcterms:modified xsi:type="dcterms:W3CDTF">2023-02-06T05:16:29Z</dcterms:modified>
  <dc:title>招  标  文  件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2052-11.1.0.13703</vt:lpwstr>
  </property>
  <property fmtid="{D5CDD505-2E9C-101B-9397-08002B2CF9AE}" pid="4" name="ICV">
    <vt:lpwstr>BDE5D0B2E74444858A83274C1D17D5C0</vt:lpwstr>
  </property>
</Properties>
</file>