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572" w:lineRule="exact"/>
        <w:ind w:left="442" w:leftChars="-88" w:hanging="627" w:hangingChars="299"/>
        <w:jc w:val="left"/>
        <w:rPr>
          <w:rFonts w:ascii="黑体" w:hAnsi="黑体" w:eastAsia="黑体" w:cs="宋体"/>
          <w:szCs w:val="32"/>
        </w:rPr>
      </w:pPr>
      <w:r>
        <w:rPr>
          <w:rFonts w:hint="eastAsia" w:ascii="黑体" w:hAnsi="黑体" w:eastAsia="黑体" w:cs="宋体"/>
          <w:szCs w:val="32"/>
        </w:rPr>
        <w:t>附件4</w:t>
      </w:r>
    </w:p>
    <w:p>
      <w:pPr>
        <w:jc w:val="center"/>
        <w:rPr>
          <w:rFonts w:eastAsia="方正小标宋简体"/>
          <w:sz w:val="44"/>
          <w:szCs w:val="44"/>
        </w:rPr>
      </w:pPr>
      <w:r>
        <w:rPr>
          <w:rFonts w:hint="eastAsia" w:eastAsia="方正小标宋简体"/>
          <w:sz w:val="44"/>
          <w:szCs w:val="44"/>
        </w:rPr>
        <w:t>集中采购项目</w:t>
      </w:r>
      <w:r>
        <w:rPr>
          <w:rFonts w:eastAsia="方正小标宋简体"/>
          <w:sz w:val="44"/>
          <w:szCs w:val="44"/>
        </w:rPr>
        <w:t>技术参数表</w:t>
      </w:r>
    </w:p>
    <w:p>
      <w:pPr>
        <w:ind w:left="-360"/>
        <w:jc w:val="center"/>
        <w:rPr>
          <w:rFonts w:ascii="楷体_GB2312" w:eastAsia="楷体_GB2312"/>
          <w:b/>
          <w:sz w:val="24"/>
        </w:rPr>
      </w:pPr>
      <w:r>
        <w:rPr>
          <w:rFonts w:hint="eastAsia" w:ascii="楷体_GB2312" w:eastAsia="楷体_GB2312"/>
          <w:b/>
          <w:sz w:val="24"/>
        </w:rPr>
        <w:t xml:space="preserve">     </w:t>
      </w:r>
    </w:p>
    <w:p>
      <w:pPr>
        <w:ind w:left="-359" w:leftChars="-171" w:firstLine="236" w:firstLineChars="98"/>
        <w:rPr>
          <w:rFonts w:ascii="楷体_GB2312" w:eastAsia="楷体_GB2312"/>
          <w:b/>
          <w:sz w:val="24"/>
        </w:rPr>
      </w:pPr>
      <w:r>
        <w:rPr>
          <w:rFonts w:hint="eastAsia" w:ascii="楷体_GB2312" w:eastAsia="楷体_GB2312"/>
          <w:b/>
          <w:sz w:val="24"/>
        </w:rPr>
        <w:t xml:space="preserve">科室名称：国家分子医学转化中心           </w:t>
      </w:r>
      <w:r>
        <w:rPr>
          <w:rFonts w:hint="eastAsia" w:ascii="楷体_GB2312" w:eastAsia="楷体_GB2312"/>
          <w:b/>
          <w:color w:val="FF0000"/>
          <w:sz w:val="24"/>
        </w:rPr>
        <w:t xml:space="preserve"> </w:t>
      </w:r>
      <w:r>
        <w:rPr>
          <w:rFonts w:hint="eastAsia" w:ascii="楷体_GB2312" w:eastAsia="楷体_GB2312"/>
          <w:b/>
          <w:sz w:val="24"/>
        </w:rPr>
        <w:t xml:space="preserve">  填表时间：</w:t>
      </w:r>
      <w:r>
        <w:rPr>
          <w:rFonts w:ascii="楷体_GB2312" w:eastAsia="楷体_GB2312"/>
          <w:b/>
          <w:sz w:val="24"/>
        </w:rPr>
        <w:t>2023</w:t>
      </w:r>
      <w:r>
        <w:rPr>
          <w:rFonts w:hint="eastAsia" w:ascii="楷体_GB2312" w:eastAsia="楷体_GB2312"/>
          <w:b/>
          <w:sz w:val="24"/>
        </w:rPr>
        <w:t>年</w:t>
      </w:r>
      <w:r>
        <w:rPr>
          <w:rFonts w:ascii="楷体_GB2312" w:eastAsia="楷体_GB2312"/>
          <w:b/>
          <w:sz w:val="24"/>
        </w:rPr>
        <w:t>3</w:t>
      </w:r>
      <w:r>
        <w:rPr>
          <w:rFonts w:hint="eastAsia" w:ascii="楷体_GB2312" w:eastAsia="楷体_GB2312"/>
          <w:b/>
          <w:sz w:val="24"/>
        </w:rPr>
        <w:t>月</w:t>
      </w:r>
      <w:r>
        <w:rPr>
          <w:rFonts w:ascii="楷体_GB2312" w:eastAsia="楷体_GB2312"/>
          <w:b/>
          <w:sz w:val="24"/>
        </w:rPr>
        <w:t>15</w:t>
      </w:r>
      <w:r>
        <w:rPr>
          <w:rFonts w:hint="eastAsia" w:ascii="楷体_GB2312" w:eastAsia="楷体_GB2312"/>
          <w:b/>
          <w:sz w:val="24"/>
        </w:rPr>
        <w:t xml:space="preserve"> 日</w:t>
      </w:r>
    </w:p>
    <w:tbl>
      <w:tblPr>
        <w:tblStyle w:val="6"/>
        <w:tblW w:w="101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444"/>
        <w:gridCol w:w="1415"/>
        <w:gridCol w:w="743"/>
        <w:gridCol w:w="1354"/>
        <w:gridCol w:w="517"/>
        <w:gridCol w:w="699"/>
        <w:gridCol w:w="1503"/>
        <w:gridCol w:w="115"/>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2115" w:type="dxa"/>
            <w:gridSpan w:val="2"/>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项目名称</w:t>
            </w:r>
          </w:p>
        </w:tc>
        <w:tc>
          <w:tcPr>
            <w:tcW w:w="8016" w:type="dxa"/>
            <w:gridSpan w:val="8"/>
            <w:tcBorders>
              <w:top w:val="double" w:color="auto" w:sz="4" w:space="0"/>
              <w:right w:val="double" w:color="auto" w:sz="4" w:space="0"/>
            </w:tcBorders>
            <w:shd w:val="clear" w:color="auto" w:fill="auto"/>
            <w:vAlign w:val="center"/>
          </w:tcPr>
          <w:p>
            <w:pPr>
              <w:ind w:right="120"/>
              <w:jc w:val="center"/>
              <w:rPr>
                <w:rFonts w:ascii="黑体" w:eastAsia="黑体"/>
                <w:sz w:val="24"/>
              </w:rPr>
            </w:pPr>
            <w:r>
              <w:rPr>
                <w:rFonts w:hint="eastAsia" w:ascii="宋体" w:hAnsi="宋体" w:cs="宋体"/>
                <w:sz w:val="24"/>
              </w:rPr>
              <w:t>多功能蛋白表达筛选系统（单克隆细胞筛选系统）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jc w:val="center"/>
        </w:trPr>
        <w:tc>
          <w:tcPr>
            <w:tcW w:w="2115" w:type="dxa"/>
            <w:gridSpan w:val="2"/>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预算金额</w:t>
            </w:r>
          </w:p>
        </w:tc>
        <w:tc>
          <w:tcPr>
            <w:tcW w:w="4728" w:type="dxa"/>
            <w:gridSpan w:val="5"/>
            <w:tcBorders>
              <w:top w:val="double" w:color="auto" w:sz="4" w:space="0"/>
              <w:bottom w:val="double" w:color="auto" w:sz="4" w:space="0"/>
              <w:right w:val="double" w:color="auto" w:sz="4" w:space="0"/>
            </w:tcBorders>
            <w:vAlign w:val="center"/>
          </w:tcPr>
          <w:p>
            <w:pPr>
              <w:ind w:right="120"/>
              <w:jc w:val="center"/>
              <w:rPr>
                <w:rFonts w:ascii="楷体_GB2312" w:eastAsia="等线"/>
                <w:b/>
                <w:sz w:val="24"/>
              </w:rPr>
            </w:pPr>
            <w:r>
              <w:rPr>
                <w:rFonts w:ascii="宋体" w:hAnsi="宋体"/>
                <w:sz w:val="24"/>
              </w:rPr>
              <w:t>445.00</w:t>
            </w:r>
            <w:r>
              <w:rPr>
                <w:rFonts w:hint="eastAsia" w:ascii="宋体" w:hAnsi="宋体"/>
                <w:sz w:val="24"/>
              </w:rPr>
              <w:t>万 人民币（免税）</w:t>
            </w:r>
          </w:p>
        </w:tc>
        <w:tc>
          <w:tcPr>
            <w:tcW w:w="1503" w:type="dxa"/>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 xml:space="preserve"> 数量/计量单位</w:t>
            </w:r>
          </w:p>
        </w:tc>
        <w:tc>
          <w:tcPr>
            <w:tcW w:w="1785" w:type="dxa"/>
            <w:gridSpan w:val="2"/>
            <w:tcBorders>
              <w:top w:val="double" w:color="auto" w:sz="4" w:space="0"/>
              <w:bottom w:val="double" w:color="auto" w:sz="4" w:space="0"/>
              <w:right w:val="double" w:color="auto" w:sz="4" w:space="0"/>
            </w:tcBorders>
            <w:vAlign w:val="center"/>
          </w:tcPr>
          <w:p>
            <w:pPr>
              <w:jc w:val="center"/>
              <w:rPr>
                <w:rFonts w:ascii="楷体_GB2312" w:eastAsia="等线"/>
                <w:sz w:val="24"/>
              </w:rPr>
            </w:pPr>
            <w:r>
              <w:rPr>
                <w:rFonts w:hint="eastAsia" w:ascii="黑体" w:eastAsia="黑体"/>
                <w:sz w:val="24"/>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2115" w:type="dxa"/>
            <w:gridSpan w:val="2"/>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经费来源</w:t>
            </w:r>
          </w:p>
        </w:tc>
        <w:tc>
          <w:tcPr>
            <w:tcW w:w="4728" w:type="dxa"/>
            <w:gridSpan w:val="5"/>
            <w:tcBorders>
              <w:top w:val="double" w:color="auto" w:sz="4" w:space="0"/>
              <w:bottom w:val="double" w:color="auto" w:sz="4" w:space="0"/>
              <w:right w:val="double" w:color="auto" w:sz="4" w:space="0"/>
            </w:tcBorders>
            <w:vAlign w:val="center"/>
          </w:tcPr>
          <w:p>
            <w:pPr>
              <w:jc w:val="center"/>
              <w:rPr>
                <w:rFonts w:ascii="楷体_GB2312" w:eastAsia="楷体_GB2312"/>
                <w:sz w:val="24"/>
              </w:rPr>
            </w:pPr>
            <w:r>
              <w:rPr>
                <w:rFonts w:hint="eastAsia" w:ascii="楷体_GB2312" w:eastAsia="楷体_GB2312"/>
                <w:sz w:val="24"/>
              </w:rPr>
              <w:t xml:space="preserve"> 生安项目</w:t>
            </w:r>
          </w:p>
        </w:tc>
        <w:tc>
          <w:tcPr>
            <w:tcW w:w="1503" w:type="dxa"/>
            <w:tcBorders>
              <w:left w:val="double" w:color="auto" w:sz="4" w:space="0"/>
              <w:bottom w:val="double" w:color="auto" w:sz="4" w:space="0"/>
              <w:right w:val="single" w:color="auto" w:sz="4" w:space="0"/>
            </w:tcBorders>
            <w:vAlign w:val="center"/>
          </w:tcPr>
          <w:p>
            <w:pPr>
              <w:jc w:val="center"/>
              <w:rPr>
                <w:rFonts w:ascii="黑体" w:eastAsia="黑体"/>
                <w:sz w:val="24"/>
              </w:rPr>
            </w:pPr>
            <w:r>
              <w:rPr>
                <w:rFonts w:hint="eastAsia" w:ascii="黑体" w:eastAsia="黑体"/>
                <w:sz w:val="24"/>
              </w:rPr>
              <w:t>是否进口</w:t>
            </w:r>
          </w:p>
        </w:tc>
        <w:tc>
          <w:tcPr>
            <w:tcW w:w="1785" w:type="dxa"/>
            <w:gridSpan w:val="2"/>
            <w:tcBorders>
              <w:left w:val="single" w:color="auto" w:sz="4" w:space="0"/>
              <w:bottom w:val="double" w:color="auto" w:sz="4" w:space="0"/>
              <w:right w:val="double" w:color="auto" w:sz="4" w:space="0"/>
            </w:tcBorders>
            <w:vAlign w:val="center"/>
          </w:tcPr>
          <w:p>
            <w:pPr>
              <w:jc w:val="center"/>
              <w:rPr>
                <w:rFonts w:ascii="黑体" w:eastAsia="黑体"/>
                <w:sz w:val="24"/>
              </w:rPr>
            </w:pPr>
            <w:r>
              <w:rPr>
                <w:rFonts w:hint="eastAsia" w:ascii="黑体" w:eastAsia="黑体"/>
                <w:sz w:val="24"/>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2115" w:type="dxa"/>
            <w:gridSpan w:val="2"/>
            <w:tcBorders>
              <w:top w:val="double" w:color="auto" w:sz="4" w:space="0"/>
              <w:left w:val="double" w:color="auto" w:sz="4" w:space="0"/>
              <w:bottom w:val="double" w:color="auto" w:sz="4" w:space="0"/>
            </w:tcBorders>
            <w:vAlign w:val="center"/>
          </w:tcPr>
          <w:p>
            <w:pPr>
              <w:jc w:val="center"/>
              <w:rPr>
                <w:rFonts w:ascii="黑体" w:eastAsia="黑体"/>
                <w:sz w:val="24"/>
              </w:rPr>
            </w:pPr>
            <w:r>
              <w:rPr>
                <w:rFonts w:hint="eastAsia" w:ascii="黑体" w:eastAsia="黑体"/>
                <w:sz w:val="24"/>
              </w:rPr>
              <w:t>联系人</w:t>
            </w:r>
          </w:p>
        </w:tc>
        <w:tc>
          <w:tcPr>
            <w:tcW w:w="2158" w:type="dxa"/>
            <w:gridSpan w:val="2"/>
            <w:tcBorders>
              <w:bottom w:val="double" w:color="auto" w:sz="4" w:space="0"/>
              <w:right w:val="double" w:color="auto" w:sz="4" w:space="0"/>
            </w:tcBorders>
            <w:vAlign w:val="center"/>
          </w:tcPr>
          <w:p>
            <w:pPr>
              <w:jc w:val="center"/>
              <w:rPr>
                <w:rFonts w:ascii="楷体_GB2312" w:eastAsia="楷体_GB2312"/>
                <w:sz w:val="24"/>
              </w:rPr>
            </w:pPr>
            <w:r>
              <w:rPr>
                <w:rFonts w:hint="eastAsia" w:ascii="楷体_GB2312" w:eastAsia="楷体_GB2312"/>
                <w:sz w:val="24"/>
              </w:rPr>
              <w:t>孙秀璇</w:t>
            </w:r>
          </w:p>
        </w:tc>
        <w:tc>
          <w:tcPr>
            <w:tcW w:w="1871" w:type="dxa"/>
            <w:gridSpan w:val="2"/>
            <w:tcBorders>
              <w:bottom w:val="double" w:color="auto" w:sz="4" w:space="0"/>
              <w:right w:val="single" w:color="auto" w:sz="4" w:space="0"/>
            </w:tcBorders>
            <w:vAlign w:val="center"/>
          </w:tcPr>
          <w:p>
            <w:pPr>
              <w:spacing w:line="400" w:lineRule="exact"/>
              <w:jc w:val="center"/>
              <w:rPr>
                <w:rFonts w:ascii="黑体" w:eastAsia="黑体"/>
                <w:sz w:val="24"/>
              </w:rPr>
            </w:pPr>
            <w:r>
              <w:rPr>
                <w:rFonts w:hint="eastAsia" w:ascii="黑体" w:eastAsia="黑体"/>
                <w:sz w:val="24"/>
              </w:rPr>
              <w:t>办公电话/手机</w:t>
            </w:r>
          </w:p>
        </w:tc>
        <w:tc>
          <w:tcPr>
            <w:tcW w:w="3987" w:type="dxa"/>
            <w:gridSpan w:val="4"/>
            <w:tcBorders>
              <w:left w:val="single" w:color="auto" w:sz="4" w:space="0"/>
              <w:bottom w:val="double" w:color="auto" w:sz="4" w:space="0"/>
              <w:right w:val="double" w:color="auto" w:sz="4" w:space="0"/>
            </w:tcBorders>
            <w:vAlign w:val="center"/>
          </w:tcPr>
          <w:p>
            <w:pPr>
              <w:jc w:val="center"/>
              <w:rPr>
                <w:rFonts w:ascii="楷体_GB2312" w:eastAsia="楷体_GB2312"/>
                <w:sz w:val="24"/>
              </w:rPr>
            </w:pPr>
            <w:r>
              <w:rPr>
                <w:rFonts w:hint="eastAsia" w:ascii="楷体_GB2312" w:eastAsia="楷体_GB2312"/>
                <w:sz w:val="24"/>
              </w:rPr>
              <w:t>7</w:t>
            </w:r>
            <w:r>
              <w:rPr>
                <w:rFonts w:ascii="楷体_GB2312" w:eastAsia="楷体_GB2312"/>
                <w:sz w:val="24"/>
              </w:rPr>
              <w:t>74547</w:t>
            </w:r>
            <w:r>
              <w:rPr>
                <w:rFonts w:hint="eastAsia" w:ascii="楷体_GB2312" w:eastAsia="楷体_GB2312"/>
                <w:sz w:val="24"/>
              </w:rPr>
              <w:t>/</w:t>
            </w:r>
            <w:r>
              <w:rPr>
                <w:rFonts w:ascii="楷体_GB2312" w:eastAsia="楷体_GB2312"/>
                <w:sz w:val="24"/>
              </w:rPr>
              <w:t>13572968849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31" w:type="dxa"/>
            <w:gridSpan w:val="10"/>
            <w:vAlign w:val="center"/>
          </w:tcPr>
          <w:p>
            <w:pPr>
              <w:jc w:val="center"/>
              <w:rPr>
                <w:rFonts w:ascii="宋体" w:hAnsi="宋体"/>
                <w:sz w:val="24"/>
              </w:rPr>
            </w:pPr>
            <w:bookmarkStart w:id="0" w:name="_GoBack"/>
            <w:bookmarkEnd w:id="0"/>
            <w:r>
              <w:rPr>
                <w:rFonts w:hint="eastAsia" w:ascii="仿宋_GB2312" w:eastAsia="仿宋_GB2312"/>
                <w:b/>
                <w:sz w:val="28"/>
                <w:szCs w:val="28"/>
              </w:rPr>
              <w:t>设备功能要求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0" w:hRule="atLeast"/>
          <w:jc w:val="center"/>
        </w:trPr>
        <w:tc>
          <w:tcPr>
            <w:tcW w:w="10131" w:type="dxa"/>
            <w:gridSpan w:val="10"/>
            <w:vAlign w:val="center"/>
          </w:tcPr>
          <w:p>
            <w:pPr>
              <w:autoSpaceDE w:val="0"/>
              <w:autoSpaceDN w:val="0"/>
              <w:adjustRightInd w:val="0"/>
              <w:spacing w:line="400" w:lineRule="exact"/>
              <w:ind w:firstLine="420"/>
              <w:jc w:val="left"/>
              <w:rPr>
                <w:rFonts w:ascii="宋体" w:hAnsi="宋体"/>
                <w:sz w:val="24"/>
              </w:rPr>
            </w:pPr>
            <w:r>
              <w:rPr>
                <w:rFonts w:hint="eastAsia"/>
              </w:rPr>
              <w:t>该设备通过高通量自动化的白光及荧光成像分析筛选并挑取特异性蛋白表达的CHO细胞、杂交瘤细胞、B细胞、HEK293细胞，以成像方式客观的单克隆验证与细胞株质量评估，从而建立稳定高表达细胞株。主要应用有：1、筛选特异性蛋白表达的稳定、优质细胞株，包括CHO细胞、B细胞、HEK293细胞以及昆虫动物细胞等；2、交瘤细胞亚克隆建立稳定细胞株；3、筛选高表达细胞表面标志物、GFP等荧光蛋白的特异细胞克隆用于科学研究；4；单克隆验证及细胞生长速度及质量分析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10131" w:type="dxa"/>
            <w:gridSpan w:val="10"/>
            <w:vAlign w:val="center"/>
          </w:tcPr>
          <w:p>
            <w:pPr>
              <w:jc w:val="center"/>
              <w:rPr>
                <w:rFonts w:ascii="仿宋_GB2312" w:eastAsia="仿宋_GB2312"/>
                <w:sz w:val="24"/>
              </w:rPr>
            </w:pPr>
            <w:r>
              <w:rPr>
                <w:rFonts w:hint="eastAsia" w:ascii="仿宋_GB2312" w:eastAsia="仿宋_GB2312"/>
                <w:b/>
                <w:sz w:val="28"/>
                <w:szCs w:val="28"/>
              </w:rPr>
              <w:t>软硬件配置清单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71" w:type="dxa"/>
            <w:vAlign w:val="center"/>
          </w:tcPr>
          <w:p>
            <w:pPr>
              <w:widowControl/>
              <w:jc w:val="center"/>
              <w:rPr>
                <w:color w:val="000000"/>
                <w:kern w:val="0"/>
                <w:sz w:val="22"/>
                <w:szCs w:val="22"/>
              </w:rPr>
            </w:pPr>
            <w:r>
              <w:rPr>
                <w:rFonts w:hint="eastAsia"/>
                <w:color w:val="000000"/>
                <w:kern w:val="0"/>
                <w:sz w:val="22"/>
                <w:szCs w:val="22"/>
              </w:rPr>
              <w:t>序号</w:t>
            </w:r>
          </w:p>
        </w:tc>
        <w:tc>
          <w:tcPr>
            <w:tcW w:w="4956" w:type="dxa"/>
            <w:gridSpan w:val="4"/>
            <w:vAlign w:val="center"/>
          </w:tcPr>
          <w:p>
            <w:pPr>
              <w:widowControl/>
              <w:jc w:val="center"/>
              <w:rPr>
                <w:color w:val="000000"/>
                <w:kern w:val="0"/>
                <w:sz w:val="22"/>
                <w:szCs w:val="22"/>
              </w:rPr>
            </w:pPr>
            <w:r>
              <w:rPr>
                <w:rFonts w:hint="eastAsia"/>
                <w:color w:val="000000"/>
                <w:kern w:val="0"/>
                <w:sz w:val="22"/>
                <w:szCs w:val="22"/>
              </w:rPr>
              <w:t>名称</w:t>
            </w:r>
          </w:p>
        </w:tc>
        <w:tc>
          <w:tcPr>
            <w:tcW w:w="2834" w:type="dxa"/>
            <w:gridSpan w:val="4"/>
            <w:vAlign w:val="center"/>
          </w:tcPr>
          <w:p>
            <w:pPr>
              <w:widowControl/>
              <w:jc w:val="center"/>
              <w:rPr>
                <w:color w:val="000000"/>
                <w:kern w:val="0"/>
                <w:sz w:val="22"/>
                <w:szCs w:val="22"/>
              </w:rPr>
            </w:pPr>
            <w:r>
              <w:rPr>
                <w:rFonts w:hint="eastAsia"/>
                <w:color w:val="000000"/>
                <w:kern w:val="0"/>
                <w:sz w:val="22"/>
                <w:szCs w:val="22"/>
              </w:rPr>
              <w:t>数量</w:t>
            </w:r>
          </w:p>
        </w:tc>
        <w:tc>
          <w:tcPr>
            <w:tcW w:w="1670" w:type="dxa"/>
            <w:vAlign w:val="center"/>
          </w:tcPr>
          <w:p>
            <w:pPr>
              <w:widowControl/>
              <w:jc w:val="center"/>
              <w:rPr>
                <w:color w:val="000000"/>
                <w:kern w:val="0"/>
                <w:sz w:val="22"/>
                <w:szCs w:val="22"/>
              </w:rPr>
            </w:pPr>
            <w:r>
              <w:rPr>
                <w:rFonts w:hint="eastAsia"/>
                <w:color w:val="000000"/>
                <w:kern w:val="0"/>
                <w:sz w:val="22"/>
                <w:szCs w:val="22"/>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kern w:val="0"/>
                <w:sz w:val="22"/>
                <w:szCs w:val="22"/>
              </w:rPr>
            </w:pPr>
            <w:r>
              <w:rPr>
                <w:rFonts w:hint="eastAsia"/>
                <w:color w:val="000000"/>
                <w:kern w:val="0"/>
                <w:sz w:val="22"/>
                <w:szCs w:val="22"/>
              </w:rPr>
              <w:t>1</w:t>
            </w:r>
          </w:p>
        </w:tc>
        <w:tc>
          <w:tcPr>
            <w:tcW w:w="4956" w:type="dxa"/>
            <w:gridSpan w:val="4"/>
            <w:vAlign w:val="center"/>
          </w:tcPr>
          <w:p>
            <w:pPr>
              <w:widowControl/>
              <w:jc w:val="center"/>
              <w:rPr>
                <w:rFonts w:ascii="宋体" w:hAnsi="宋体" w:cs="宋体"/>
                <w:sz w:val="24"/>
              </w:rPr>
            </w:pPr>
            <w:r>
              <w:rPr>
                <w:rFonts w:hint="eastAsia" w:ascii="宋体" w:hAnsi="宋体" w:cs="宋体"/>
                <w:sz w:val="24"/>
              </w:rPr>
              <w:t>细胞克隆成像分析挑选组件</w:t>
            </w:r>
          </w:p>
        </w:tc>
        <w:tc>
          <w:tcPr>
            <w:tcW w:w="2834" w:type="dxa"/>
            <w:gridSpan w:val="4"/>
            <w:vAlign w:val="center"/>
          </w:tcPr>
          <w:p>
            <w:pPr>
              <w:widowControl/>
              <w:jc w:val="center"/>
              <w:rPr>
                <w:rFonts w:ascii="宋体" w:hAnsi="宋体" w:cs="宋体"/>
                <w:sz w:val="24"/>
              </w:rPr>
            </w:pPr>
            <w:r>
              <w:rPr>
                <w:rFonts w:hint="eastAsia" w:ascii="宋体" w:hAnsi="宋体" w:cs="宋体"/>
                <w:sz w:val="24"/>
              </w:rPr>
              <w:t>1</w:t>
            </w:r>
          </w:p>
        </w:tc>
        <w:tc>
          <w:tcPr>
            <w:tcW w:w="1670" w:type="dxa"/>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kern w:val="0"/>
                <w:sz w:val="22"/>
                <w:szCs w:val="22"/>
              </w:rPr>
            </w:pPr>
            <w:r>
              <w:rPr>
                <w:rFonts w:hint="eastAsia"/>
                <w:color w:val="000000"/>
                <w:kern w:val="0"/>
                <w:sz w:val="22"/>
                <w:szCs w:val="22"/>
              </w:rPr>
              <w:t>2</w:t>
            </w:r>
          </w:p>
        </w:tc>
        <w:tc>
          <w:tcPr>
            <w:tcW w:w="4956" w:type="dxa"/>
            <w:gridSpan w:val="4"/>
            <w:vAlign w:val="center"/>
          </w:tcPr>
          <w:p>
            <w:pPr>
              <w:widowControl/>
              <w:jc w:val="center"/>
              <w:rPr>
                <w:rFonts w:ascii="宋体" w:hAnsi="宋体" w:cs="宋体"/>
                <w:sz w:val="24"/>
              </w:rPr>
            </w:pPr>
            <w:r>
              <w:rPr>
                <w:rFonts w:hint="eastAsia" w:ascii="宋体" w:hAnsi="宋体" w:cs="宋体"/>
                <w:sz w:val="24"/>
              </w:rPr>
              <w:t>单克隆成像分析组件</w:t>
            </w:r>
          </w:p>
        </w:tc>
        <w:tc>
          <w:tcPr>
            <w:tcW w:w="2834" w:type="dxa"/>
            <w:gridSpan w:val="4"/>
            <w:vAlign w:val="center"/>
          </w:tcPr>
          <w:p>
            <w:pPr>
              <w:widowControl/>
              <w:jc w:val="center"/>
              <w:rPr>
                <w:rFonts w:ascii="宋体" w:hAnsi="宋体" w:cs="宋体"/>
                <w:sz w:val="24"/>
              </w:rPr>
            </w:pPr>
            <w:r>
              <w:rPr>
                <w:rFonts w:hint="eastAsia" w:ascii="宋体" w:hAnsi="宋体" w:cs="宋体"/>
                <w:sz w:val="24"/>
              </w:rPr>
              <w:t>1</w:t>
            </w:r>
          </w:p>
        </w:tc>
        <w:tc>
          <w:tcPr>
            <w:tcW w:w="1670" w:type="dxa"/>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jc w:val="center"/>
              <w:rPr>
                <w:color w:val="000000"/>
                <w:kern w:val="0"/>
                <w:sz w:val="22"/>
                <w:szCs w:val="22"/>
              </w:rPr>
            </w:pPr>
            <w:r>
              <w:rPr>
                <w:rFonts w:hint="eastAsia"/>
                <w:color w:val="000000"/>
                <w:kern w:val="0"/>
                <w:sz w:val="22"/>
                <w:szCs w:val="22"/>
              </w:rPr>
              <w:t>3</w:t>
            </w:r>
          </w:p>
        </w:tc>
        <w:tc>
          <w:tcPr>
            <w:tcW w:w="4956" w:type="dxa"/>
            <w:gridSpan w:val="4"/>
            <w:vAlign w:val="center"/>
          </w:tcPr>
          <w:p>
            <w:pPr>
              <w:widowControl/>
              <w:jc w:val="center"/>
              <w:rPr>
                <w:rFonts w:ascii="宋体" w:hAnsi="宋体" w:cs="宋体"/>
                <w:sz w:val="24"/>
              </w:rPr>
            </w:pPr>
            <w:r>
              <w:rPr>
                <w:rFonts w:hint="eastAsia" w:ascii="宋体" w:hAnsi="宋体" w:cs="宋体"/>
                <w:sz w:val="24"/>
              </w:rPr>
              <w:t>空气压缩机</w:t>
            </w:r>
          </w:p>
        </w:tc>
        <w:tc>
          <w:tcPr>
            <w:tcW w:w="2834" w:type="dxa"/>
            <w:gridSpan w:val="4"/>
            <w:vAlign w:val="center"/>
          </w:tcPr>
          <w:p>
            <w:pPr>
              <w:widowControl/>
              <w:jc w:val="center"/>
              <w:rPr>
                <w:rFonts w:ascii="宋体" w:hAnsi="宋体" w:cs="宋体"/>
                <w:sz w:val="24"/>
              </w:rPr>
            </w:pPr>
            <w:r>
              <w:rPr>
                <w:rFonts w:hint="eastAsia" w:ascii="宋体" w:hAnsi="宋体" w:cs="宋体"/>
                <w:sz w:val="24"/>
              </w:rPr>
              <w:t>1</w:t>
            </w:r>
          </w:p>
        </w:tc>
        <w:tc>
          <w:tcPr>
            <w:tcW w:w="1670" w:type="dxa"/>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tabs>
                <w:tab w:val="left" w:pos="393"/>
              </w:tabs>
              <w:jc w:val="center"/>
              <w:rPr>
                <w:color w:val="000000"/>
                <w:kern w:val="0"/>
                <w:sz w:val="22"/>
                <w:szCs w:val="22"/>
              </w:rPr>
            </w:pPr>
            <w:r>
              <w:rPr>
                <w:rFonts w:hint="eastAsia"/>
                <w:color w:val="000000"/>
                <w:kern w:val="0"/>
                <w:sz w:val="22"/>
                <w:szCs w:val="22"/>
              </w:rPr>
              <w:t>4</w:t>
            </w:r>
          </w:p>
        </w:tc>
        <w:tc>
          <w:tcPr>
            <w:tcW w:w="4956" w:type="dxa"/>
            <w:gridSpan w:val="4"/>
            <w:vAlign w:val="center"/>
          </w:tcPr>
          <w:p>
            <w:pPr>
              <w:widowControl/>
              <w:jc w:val="center"/>
              <w:rPr>
                <w:rFonts w:ascii="宋体" w:hAnsi="宋体" w:cs="宋体"/>
                <w:sz w:val="24"/>
              </w:rPr>
            </w:pPr>
            <w:r>
              <w:rPr>
                <w:rFonts w:hint="eastAsia" w:ascii="宋体" w:hAnsi="宋体" w:cs="宋体"/>
                <w:sz w:val="24"/>
              </w:rPr>
              <w:t>预装工作站软件的电脑（i7以上处理器、16G以上内存、）</w:t>
            </w:r>
          </w:p>
        </w:tc>
        <w:tc>
          <w:tcPr>
            <w:tcW w:w="2834" w:type="dxa"/>
            <w:gridSpan w:val="4"/>
            <w:vAlign w:val="center"/>
          </w:tcPr>
          <w:p>
            <w:pPr>
              <w:widowControl/>
              <w:jc w:val="center"/>
              <w:rPr>
                <w:rFonts w:ascii="宋体" w:hAnsi="宋体" w:cs="宋体"/>
                <w:sz w:val="24"/>
              </w:rPr>
            </w:pPr>
            <w:r>
              <w:rPr>
                <w:rFonts w:hint="eastAsia" w:ascii="宋体" w:hAnsi="宋体" w:cs="宋体"/>
                <w:sz w:val="24"/>
              </w:rPr>
              <w:t>1</w:t>
            </w:r>
          </w:p>
        </w:tc>
        <w:tc>
          <w:tcPr>
            <w:tcW w:w="1670" w:type="dxa"/>
            <w:vAlign w:val="center"/>
          </w:tcPr>
          <w:p>
            <w:pPr>
              <w:widowControl/>
              <w:jc w:val="center"/>
              <w:rPr>
                <w:rFonts w:ascii="宋体" w:hAnsi="宋体"/>
                <w:color w:val="000000"/>
                <w:kern w:val="0"/>
                <w:sz w:val="22"/>
                <w:szCs w:val="22"/>
              </w:rPr>
            </w:pPr>
            <w:r>
              <w:rPr>
                <w:rFonts w:hint="eastAsia" w:ascii="宋体" w:hAnsi="宋体"/>
                <w:color w:val="00000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71" w:type="dxa"/>
            <w:vAlign w:val="center"/>
          </w:tcPr>
          <w:p>
            <w:pPr>
              <w:widowControl/>
              <w:tabs>
                <w:tab w:val="left" w:pos="393"/>
              </w:tabs>
              <w:jc w:val="center"/>
              <w:rPr>
                <w:rFonts w:hint="eastAsia"/>
                <w:color w:val="000000"/>
                <w:kern w:val="0"/>
                <w:sz w:val="22"/>
                <w:szCs w:val="22"/>
              </w:rPr>
            </w:pPr>
            <w:r>
              <w:rPr>
                <w:rFonts w:hint="eastAsia"/>
                <w:color w:val="000000"/>
                <w:kern w:val="0"/>
                <w:sz w:val="22"/>
                <w:szCs w:val="22"/>
              </w:rPr>
              <w:t>5</w:t>
            </w:r>
          </w:p>
        </w:tc>
        <w:tc>
          <w:tcPr>
            <w:tcW w:w="4956" w:type="dxa"/>
            <w:gridSpan w:val="4"/>
            <w:vAlign w:val="center"/>
          </w:tcPr>
          <w:p>
            <w:pPr>
              <w:widowControl/>
              <w:jc w:val="center"/>
              <w:rPr>
                <w:rFonts w:hint="eastAsia" w:ascii="宋体" w:hAnsi="宋体" w:cs="宋体"/>
                <w:sz w:val="24"/>
              </w:rPr>
            </w:pPr>
            <w:r>
              <w:rPr>
                <w:rFonts w:hint="eastAsia" w:ascii="宋体" w:hAnsi="宋体" w:cs="宋体"/>
                <w:sz w:val="24"/>
              </w:rPr>
              <w:t>装机试剂套装</w:t>
            </w:r>
          </w:p>
        </w:tc>
        <w:tc>
          <w:tcPr>
            <w:tcW w:w="2834" w:type="dxa"/>
            <w:gridSpan w:val="4"/>
            <w:vAlign w:val="center"/>
          </w:tcPr>
          <w:p>
            <w:pPr>
              <w:widowControl/>
              <w:jc w:val="center"/>
              <w:rPr>
                <w:rFonts w:hint="eastAsia" w:ascii="宋体" w:hAnsi="宋体" w:cs="宋体"/>
                <w:sz w:val="24"/>
              </w:rPr>
            </w:pPr>
            <w:r>
              <w:rPr>
                <w:rFonts w:hint="eastAsia" w:ascii="宋体" w:hAnsi="宋体" w:cs="宋体"/>
                <w:sz w:val="24"/>
              </w:rPr>
              <w:t>1</w:t>
            </w:r>
          </w:p>
        </w:tc>
        <w:tc>
          <w:tcPr>
            <w:tcW w:w="1670" w:type="dxa"/>
            <w:vAlign w:val="center"/>
          </w:tcPr>
          <w:p>
            <w:pPr>
              <w:widowControl/>
              <w:jc w:val="center"/>
              <w:rPr>
                <w:rFonts w:hint="eastAsia" w:ascii="宋体" w:hAnsi="宋体"/>
                <w:color w:val="000000"/>
                <w:kern w:val="0"/>
                <w:sz w:val="22"/>
                <w:szCs w:val="22"/>
              </w:rPr>
            </w:pPr>
            <w:r>
              <w:rPr>
                <w:rFonts w:hint="eastAsia" w:ascii="宋体" w:hAnsi="宋体"/>
                <w:color w:val="000000"/>
                <w:kern w:val="0"/>
                <w:sz w:val="22"/>
                <w:szCs w:val="22"/>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31" w:type="dxa"/>
            <w:gridSpan w:val="10"/>
            <w:vAlign w:val="center"/>
          </w:tcPr>
          <w:p>
            <w:pPr>
              <w:jc w:val="center"/>
              <w:rPr>
                <w:rFonts w:ascii="仿宋" w:hAnsi="仿宋" w:eastAsia="仿宋" w:cs="仿宋"/>
                <w:sz w:val="24"/>
              </w:rPr>
            </w:pPr>
            <w:r>
              <w:rPr>
                <w:rFonts w:hint="eastAsia" w:ascii="仿宋" w:hAnsi="仿宋" w:eastAsia="仿宋" w:cs="仿宋"/>
                <w:b/>
                <w:sz w:val="28"/>
                <w:szCs w:val="28"/>
              </w:rPr>
              <w:t>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 w:type="dxa"/>
            <w:vAlign w:val="center"/>
          </w:tcPr>
          <w:p>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pPr>
              <w:widowControl/>
              <w:jc w:val="center"/>
              <w:rPr>
                <w:color w:val="000000"/>
                <w:kern w:val="0"/>
                <w:sz w:val="22"/>
                <w:szCs w:val="22"/>
              </w:rPr>
            </w:pPr>
            <w:r>
              <w:rPr>
                <w:rFonts w:hint="eastAsia"/>
                <w:color w:val="000000"/>
                <w:kern w:val="0"/>
                <w:sz w:val="22"/>
                <w:szCs w:val="22"/>
              </w:rPr>
              <w:t>指标名称</w:t>
            </w:r>
          </w:p>
        </w:tc>
        <w:tc>
          <w:tcPr>
            <w:tcW w:w="6601" w:type="dxa"/>
            <w:gridSpan w:val="7"/>
            <w:vAlign w:val="center"/>
          </w:tcPr>
          <w:p>
            <w:pPr>
              <w:widowControl/>
              <w:jc w:val="center"/>
              <w:rPr>
                <w:color w:val="000000"/>
                <w:kern w:val="0"/>
                <w:sz w:val="22"/>
                <w:szCs w:val="22"/>
              </w:rPr>
            </w:pPr>
            <w:r>
              <w:rPr>
                <w:rFonts w:hint="eastAsia"/>
                <w:color w:val="000000"/>
                <w:kern w:val="0"/>
                <w:sz w:val="22"/>
                <w:szCs w:val="22"/>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exact"/>
          <w:jc w:val="center"/>
        </w:trPr>
        <w:tc>
          <w:tcPr>
            <w:tcW w:w="671" w:type="dxa"/>
            <w:vAlign w:val="center"/>
          </w:tcPr>
          <w:p>
            <w:pPr>
              <w:spacing w:line="276" w:lineRule="auto"/>
              <w:jc w:val="center"/>
              <w:rPr>
                <w:rFonts w:ascii="宋体" w:hAnsi="宋体"/>
                <w:sz w:val="24"/>
              </w:rPr>
            </w:pPr>
            <w:r>
              <w:rPr>
                <w:rFonts w:ascii="宋体" w:hAnsi="宋体"/>
                <w:sz w:val="24"/>
              </w:rPr>
              <w:t>1</w:t>
            </w:r>
          </w:p>
        </w:tc>
        <w:tc>
          <w:tcPr>
            <w:tcW w:w="2859" w:type="dxa"/>
            <w:gridSpan w:val="2"/>
            <w:vAlign w:val="center"/>
          </w:tcPr>
          <w:p>
            <w:pPr>
              <w:spacing w:line="276" w:lineRule="auto"/>
              <w:ind w:firstLine="240" w:firstLineChars="100"/>
              <w:rPr>
                <w:rFonts w:ascii="宋体" w:hAnsi="宋体"/>
                <w:bCs/>
                <w:sz w:val="24"/>
              </w:rPr>
            </w:pPr>
            <w:r>
              <w:rPr>
                <w:rFonts w:ascii="宋体" w:hAnsi="宋体"/>
                <w:bCs/>
                <w:sz w:val="24"/>
              </w:rPr>
              <w:t>设备功能</w:t>
            </w:r>
          </w:p>
        </w:tc>
        <w:tc>
          <w:tcPr>
            <w:tcW w:w="6601" w:type="dxa"/>
            <w:gridSpan w:val="7"/>
            <w:vAlign w:val="center"/>
          </w:tcPr>
          <w:p>
            <w:pPr>
              <w:spacing w:line="276" w:lineRule="auto"/>
              <w:rPr>
                <w:rFonts w:ascii="宋体" w:hAnsi="宋体"/>
                <w:bCs/>
                <w:sz w:val="24"/>
              </w:rPr>
            </w:pPr>
            <w:r>
              <w:rPr>
                <w:rFonts w:ascii="宋体" w:hAnsi="宋体"/>
                <w:sz w:val="24"/>
              </w:rPr>
              <w:t>系统可实现优质高表达蛋白的细胞株成像分析、挑选、细胞单克隆验证及细胞汇集度分析功能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exact"/>
          <w:jc w:val="center"/>
        </w:trPr>
        <w:tc>
          <w:tcPr>
            <w:tcW w:w="671" w:type="dxa"/>
            <w:vAlign w:val="center"/>
          </w:tcPr>
          <w:p>
            <w:pPr>
              <w:spacing w:line="276" w:lineRule="auto"/>
              <w:jc w:val="center"/>
              <w:rPr>
                <w:rFonts w:ascii="宋体" w:hAnsi="宋体"/>
                <w:sz w:val="24"/>
              </w:rPr>
            </w:pPr>
            <w:r>
              <w:rPr>
                <w:rFonts w:ascii="宋体" w:hAnsi="宋体"/>
                <w:sz w:val="24"/>
              </w:rPr>
              <w:t>2</w:t>
            </w:r>
          </w:p>
        </w:tc>
        <w:tc>
          <w:tcPr>
            <w:tcW w:w="2859" w:type="dxa"/>
            <w:gridSpan w:val="2"/>
            <w:vAlign w:val="center"/>
          </w:tcPr>
          <w:p>
            <w:pPr>
              <w:spacing w:line="276" w:lineRule="auto"/>
              <w:ind w:firstLine="240" w:firstLineChars="100"/>
              <w:rPr>
                <w:rFonts w:ascii="宋体" w:hAnsi="宋体"/>
                <w:bCs/>
                <w:sz w:val="24"/>
              </w:rPr>
            </w:pPr>
            <w:r>
              <w:rPr>
                <w:rFonts w:ascii="宋体" w:hAnsi="宋体"/>
                <w:sz w:val="24"/>
              </w:rPr>
              <w:t>＃工作仓载板</w:t>
            </w:r>
            <w:r>
              <w:rPr>
                <w:rFonts w:hint="eastAsia" w:ascii="宋体" w:hAnsi="宋体"/>
                <w:sz w:val="24"/>
              </w:rPr>
              <w:t>数</w:t>
            </w:r>
            <w:r>
              <w:rPr>
                <w:rFonts w:ascii="宋体" w:hAnsi="宋体"/>
                <w:sz w:val="24"/>
              </w:rPr>
              <w:t>量</w:t>
            </w:r>
          </w:p>
        </w:tc>
        <w:tc>
          <w:tcPr>
            <w:tcW w:w="6601" w:type="dxa"/>
            <w:gridSpan w:val="7"/>
            <w:vAlign w:val="center"/>
          </w:tcPr>
          <w:p>
            <w:pPr>
              <w:spacing w:line="276" w:lineRule="auto"/>
              <w:rPr>
                <w:rFonts w:ascii="宋体" w:hAnsi="宋体"/>
                <w:bCs/>
                <w:sz w:val="24"/>
              </w:rPr>
            </w:pPr>
            <w:r>
              <w:rPr>
                <w:rFonts w:ascii="宋体" w:hAnsi="宋体"/>
                <w:sz w:val="24"/>
              </w:rPr>
              <w:t>源板及终板各≥ 10块标准微孔板；</w:t>
            </w:r>
            <w:r>
              <w:rPr>
                <w:rFonts w:ascii="宋体" w:hAnsi="宋体"/>
                <w:bCs/>
                <w:kern w:val="0"/>
                <w:sz w:val="24"/>
              </w:rPr>
              <w:t>自动传送微孔板并开盖和关盖</w:t>
            </w:r>
            <w:r>
              <w:rPr>
                <w:rFonts w:hint="eastAsia" w:ascii="宋体" w:hAnsi="宋体"/>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exact"/>
          <w:jc w:val="center"/>
        </w:trPr>
        <w:tc>
          <w:tcPr>
            <w:tcW w:w="671" w:type="dxa"/>
            <w:vAlign w:val="center"/>
          </w:tcPr>
          <w:p>
            <w:pPr>
              <w:spacing w:line="276" w:lineRule="auto"/>
              <w:jc w:val="center"/>
              <w:rPr>
                <w:rFonts w:ascii="宋体" w:hAnsi="宋体"/>
                <w:sz w:val="24"/>
              </w:rPr>
            </w:pPr>
            <w:r>
              <w:rPr>
                <w:rFonts w:ascii="宋体" w:hAnsi="宋体"/>
                <w:sz w:val="24"/>
              </w:rPr>
              <w:t>3</w:t>
            </w:r>
          </w:p>
        </w:tc>
        <w:tc>
          <w:tcPr>
            <w:tcW w:w="2859" w:type="dxa"/>
            <w:gridSpan w:val="2"/>
            <w:vAlign w:val="center"/>
          </w:tcPr>
          <w:p>
            <w:pPr>
              <w:spacing w:line="276" w:lineRule="auto"/>
              <w:ind w:firstLine="240" w:firstLineChars="100"/>
              <w:rPr>
                <w:rFonts w:ascii="宋体" w:hAnsi="宋体"/>
                <w:bCs/>
                <w:sz w:val="24"/>
              </w:rPr>
            </w:pPr>
            <w:r>
              <w:rPr>
                <w:rFonts w:ascii="宋体" w:hAnsi="宋体"/>
                <w:sz w:val="24"/>
              </w:rPr>
              <w:t>样品板兼容性</w:t>
            </w:r>
          </w:p>
        </w:tc>
        <w:tc>
          <w:tcPr>
            <w:tcW w:w="6601" w:type="dxa"/>
            <w:gridSpan w:val="7"/>
            <w:vAlign w:val="center"/>
          </w:tcPr>
          <w:p>
            <w:pPr>
              <w:spacing w:line="276" w:lineRule="auto"/>
              <w:rPr>
                <w:rFonts w:ascii="宋体" w:hAnsi="宋体"/>
                <w:bCs/>
                <w:sz w:val="24"/>
              </w:rPr>
            </w:pPr>
            <w:r>
              <w:rPr>
                <w:rFonts w:ascii="宋体" w:hAnsi="宋体"/>
                <w:sz w:val="24"/>
              </w:rPr>
              <w:t>开源，源板可兼容Greiner 6孔板、Nunc 6孔板、Nunc OmniTray，终板兼容Costar 96孔板、Greiner 96孔板、Nunc 96孔板、Falcon 96孔板等</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jc w:val="center"/>
        </w:trPr>
        <w:tc>
          <w:tcPr>
            <w:tcW w:w="671" w:type="dxa"/>
            <w:vAlign w:val="center"/>
          </w:tcPr>
          <w:p>
            <w:pPr>
              <w:spacing w:line="276" w:lineRule="auto"/>
              <w:jc w:val="center"/>
              <w:rPr>
                <w:rFonts w:ascii="宋体" w:hAnsi="宋体"/>
                <w:sz w:val="24"/>
              </w:rPr>
            </w:pPr>
            <w:r>
              <w:rPr>
                <w:rFonts w:ascii="宋体" w:hAnsi="宋体"/>
                <w:sz w:val="24"/>
              </w:rPr>
              <w:t>4</w:t>
            </w:r>
          </w:p>
        </w:tc>
        <w:tc>
          <w:tcPr>
            <w:tcW w:w="2859" w:type="dxa"/>
            <w:gridSpan w:val="2"/>
            <w:vAlign w:val="center"/>
          </w:tcPr>
          <w:p>
            <w:pPr>
              <w:spacing w:line="276" w:lineRule="auto"/>
              <w:ind w:firstLine="240" w:firstLineChars="100"/>
              <w:rPr>
                <w:rFonts w:ascii="宋体" w:hAnsi="宋体"/>
                <w:bCs/>
                <w:sz w:val="24"/>
              </w:rPr>
            </w:pPr>
            <w:r>
              <w:rPr>
                <w:rFonts w:ascii="宋体" w:hAnsi="宋体"/>
                <w:sz w:val="24"/>
              </w:rPr>
              <w:t>源板成像</w:t>
            </w:r>
          </w:p>
        </w:tc>
        <w:tc>
          <w:tcPr>
            <w:tcW w:w="6601" w:type="dxa"/>
            <w:gridSpan w:val="7"/>
            <w:vAlign w:val="center"/>
          </w:tcPr>
          <w:p>
            <w:pPr>
              <w:spacing w:line="276" w:lineRule="auto"/>
              <w:rPr>
                <w:rFonts w:ascii="宋体" w:hAnsi="宋体"/>
                <w:bCs/>
                <w:sz w:val="24"/>
              </w:rPr>
            </w:pPr>
            <w:r>
              <w:rPr>
                <w:rFonts w:ascii="宋体" w:hAnsi="宋体"/>
                <w:bCs/>
                <w:sz w:val="24"/>
              </w:rPr>
              <w:t>可对待筛选细胞样品自动成像及分析</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exact"/>
          <w:jc w:val="center"/>
        </w:trPr>
        <w:tc>
          <w:tcPr>
            <w:tcW w:w="671" w:type="dxa"/>
            <w:vAlign w:val="center"/>
          </w:tcPr>
          <w:p>
            <w:pPr>
              <w:spacing w:line="276" w:lineRule="auto"/>
              <w:jc w:val="center"/>
              <w:rPr>
                <w:rFonts w:ascii="宋体" w:hAnsi="宋体"/>
                <w:sz w:val="24"/>
              </w:rPr>
            </w:pPr>
            <w:r>
              <w:rPr>
                <w:rFonts w:ascii="宋体" w:hAnsi="宋体"/>
                <w:sz w:val="24"/>
              </w:rPr>
              <w:t>4.1</w:t>
            </w:r>
          </w:p>
        </w:tc>
        <w:tc>
          <w:tcPr>
            <w:tcW w:w="2859" w:type="dxa"/>
            <w:gridSpan w:val="2"/>
            <w:vAlign w:val="center"/>
          </w:tcPr>
          <w:p>
            <w:pPr>
              <w:spacing w:line="276" w:lineRule="auto"/>
              <w:ind w:firstLine="240" w:firstLineChars="100"/>
              <w:rPr>
                <w:rFonts w:ascii="宋体" w:hAnsi="宋体"/>
                <w:bCs/>
                <w:sz w:val="24"/>
              </w:rPr>
            </w:pPr>
            <w:r>
              <w:rPr>
                <w:rFonts w:ascii="宋体" w:hAnsi="宋体" w:cs="Segoe UI Symbol"/>
                <w:sz w:val="24"/>
              </w:rPr>
              <w:t>★</w:t>
            </w:r>
            <w:r>
              <w:rPr>
                <w:rFonts w:ascii="宋体" w:hAnsi="宋体"/>
                <w:bCs/>
                <w:sz w:val="24"/>
              </w:rPr>
              <w:t>成像通道</w:t>
            </w:r>
          </w:p>
        </w:tc>
        <w:tc>
          <w:tcPr>
            <w:tcW w:w="6601" w:type="dxa"/>
            <w:gridSpan w:val="7"/>
            <w:vAlign w:val="center"/>
          </w:tcPr>
          <w:p>
            <w:pPr>
              <w:spacing w:line="276" w:lineRule="auto"/>
              <w:rPr>
                <w:rFonts w:ascii="宋体" w:hAnsi="宋体"/>
                <w:bCs/>
                <w:sz w:val="24"/>
              </w:rPr>
            </w:pPr>
            <w:r>
              <w:rPr>
                <w:rFonts w:ascii="宋体" w:hAnsi="宋体"/>
                <w:sz w:val="24"/>
              </w:rPr>
              <w:t>支持落射白光、透射白光及三通道荧光成像方式，可升级至五通道荧光成像分析，适用于单层贴壁细胞或悬浮细胞克隆</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671" w:type="dxa"/>
            <w:vAlign w:val="center"/>
          </w:tcPr>
          <w:p>
            <w:pPr>
              <w:spacing w:line="276" w:lineRule="auto"/>
              <w:jc w:val="center"/>
              <w:rPr>
                <w:rFonts w:ascii="宋体" w:hAnsi="宋体"/>
                <w:sz w:val="24"/>
              </w:rPr>
            </w:pPr>
            <w:r>
              <w:rPr>
                <w:rFonts w:ascii="宋体" w:hAnsi="宋体"/>
                <w:sz w:val="24"/>
              </w:rPr>
              <w:t>4.2</w:t>
            </w:r>
          </w:p>
        </w:tc>
        <w:tc>
          <w:tcPr>
            <w:tcW w:w="2859" w:type="dxa"/>
            <w:gridSpan w:val="2"/>
            <w:vAlign w:val="center"/>
          </w:tcPr>
          <w:p>
            <w:pPr>
              <w:spacing w:line="276" w:lineRule="auto"/>
              <w:ind w:firstLine="240" w:firstLineChars="100"/>
              <w:rPr>
                <w:rFonts w:ascii="宋体" w:hAnsi="宋体"/>
                <w:bCs/>
                <w:sz w:val="24"/>
              </w:rPr>
            </w:pPr>
            <w:r>
              <w:rPr>
                <w:rFonts w:ascii="宋体" w:hAnsi="宋体"/>
                <w:sz w:val="24"/>
              </w:rPr>
              <w:t>＃成像速度</w:t>
            </w:r>
          </w:p>
        </w:tc>
        <w:tc>
          <w:tcPr>
            <w:tcW w:w="6601" w:type="dxa"/>
            <w:gridSpan w:val="7"/>
            <w:vAlign w:val="center"/>
          </w:tcPr>
          <w:p>
            <w:pPr>
              <w:spacing w:line="276" w:lineRule="auto"/>
              <w:rPr>
                <w:rFonts w:ascii="宋体" w:hAnsi="宋体"/>
                <w:bCs/>
                <w:sz w:val="24"/>
              </w:rPr>
            </w:pPr>
            <w:r>
              <w:rPr>
                <w:rFonts w:ascii="宋体" w:hAnsi="宋体"/>
                <w:sz w:val="24"/>
              </w:rPr>
              <w:t>标准6孔板，2个通道整板成像时间≤5分钟</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71" w:type="dxa"/>
            <w:vAlign w:val="center"/>
          </w:tcPr>
          <w:p>
            <w:pPr>
              <w:spacing w:line="276" w:lineRule="auto"/>
              <w:jc w:val="center"/>
              <w:rPr>
                <w:rFonts w:ascii="宋体" w:hAnsi="宋体"/>
                <w:sz w:val="24"/>
              </w:rPr>
            </w:pPr>
            <w:r>
              <w:rPr>
                <w:rFonts w:ascii="宋体" w:hAnsi="宋体"/>
                <w:sz w:val="24"/>
              </w:rPr>
              <w:t>4.3</w:t>
            </w:r>
          </w:p>
        </w:tc>
        <w:tc>
          <w:tcPr>
            <w:tcW w:w="2859" w:type="dxa"/>
            <w:gridSpan w:val="2"/>
            <w:vAlign w:val="center"/>
          </w:tcPr>
          <w:p>
            <w:pPr>
              <w:spacing w:line="276" w:lineRule="auto"/>
              <w:ind w:firstLine="240" w:firstLineChars="100"/>
              <w:rPr>
                <w:rFonts w:ascii="宋体" w:hAnsi="宋体"/>
                <w:bCs/>
                <w:sz w:val="24"/>
              </w:rPr>
            </w:pPr>
            <w:r>
              <w:rPr>
                <w:rFonts w:ascii="宋体" w:hAnsi="宋体"/>
                <w:sz w:val="24"/>
              </w:rPr>
              <w:t>分辨率</w:t>
            </w:r>
          </w:p>
        </w:tc>
        <w:tc>
          <w:tcPr>
            <w:tcW w:w="6601" w:type="dxa"/>
            <w:gridSpan w:val="7"/>
            <w:vAlign w:val="center"/>
          </w:tcPr>
          <w:p>
            <w:pPr>
              <w:spacing w:line="276" w:lineRule="auto"/>
              <w:rPr>
                <w:rFonts w:ascii="宋体" w:hAnsi="宋体"/>
                <w:bCs/>
                <w:sz w:val="24"/>
              </w:rPr>
            </w:pPr>
            <w:r>
              <w:rPr>
                <w:rFonts w:ascii="宋体" w:hAnsi="宋体"/>
                <w:sz w:val="24"/>
              </w:rPr>
              <w:t>样品表面分辨率≤30um</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exact"/>
          <w:jc w:val="center"/>
        </w:trPr>
        <w:tc>
          <w:tcPr>
            <w:tcW w:w="671" w:type="dxa"/>
            <w:vAlign w:val="center"/>
          </w:tcPr>
          <w:p>
            <w:pPr>
              <w:spacing w:line="276" w:lineRule="auto"/>
              <w:jc w:val="center"/>
              <w:rPr>
                <w:rFonts w:ascii="宋体" w:hAnsi="宋体"/>
                <w:sz w:val="24"/>
              </w:rPr>
            </w:pPr>
            <w:r>
              <w:rPr>
                <w:rFonts w:ascii="宋体" w:hAnsi="宋体"/>
                <w:sz w:val="24"/>
              </w:rPr>
              <w:t>4.4</w:t>
            </w:r>
          </w:p>
        </w:tc>
        <w:tc>
          <w:tcPr>
            <w:tcW w:w="2859" w:type="dxa"/>
            <w:gridSpan w:val="2"/>
            <w:vAlign w:val="center"/>
          </w:tcPr>
          <w:p>
            <w:pPr>
              <w:spacing w:line="276" w:lineRule="auto"/>
              <w:ind w:firstLine="240" w:firstLineChars="100"/>
              <w:rPr>
                <w:rFonts w:ascii="宋体" w:hAnsi="宋体"/>
                <w:bCs/>
                <w:sz w:val="24"/>
              </w:rPr>
            </w:pPr>
            <w:r>
              <w:rPr>
                <w:rFonts w:ascii="宋体" w:hAnsi="宋体" w:cs="Segoe UI Symbol"/>
                <w:sz w:val="24"/>
              </w:rPr>
              <w:t>★</w:t>
            </w:r>
            <w:r>
              <w:rPr>
                <w:rFonts w:ascii="宋体" w:hAnsi="宋体"/>
                <w:sz w:val="24"/>
              </w:rPr>
              <w:t>图像分析</w:t>
            </w:r>
          </w:p>
        </w:tc>
        <w:tc>
          <w:tcPr>
            <w:tcW w:w="6601" w:type="dxa"/>
            <w:gridSpan w:val="7"/>
            <w:vAlign w:val="center"/>
          </w:tcPr>
          <w:p>
            <w:pPr>
              <w:spacing w:line="276" w:lineRule="auto"/>
              <w:rPr>
                <w:rFonts w:ascii="宋体" w:hAnsi="宋体"/>
                <w:bCs/>
                <w:sz w:val="24"/>
              </w:rPr>
            </w:pPr>
            <w:r>
              <w:rPr>
                <w:rFonts w:ascii="宋体" w:hAnsi="宋体"/>
                <w:sz w:val="24"/>
              </w:rPr>
              <w:t>系统一次可以连续成像≥10块微孔板，将不同微孔板的数据合并分析，一次分析处理≥10,000个细胞克隆群落，从</w:t>
            </w:r>
            <w:r>
              <w:rPr>
                <w:rFonts w:ascii="宋体" w:hAnsi="宋体"/>
                <w:bCs/>
                <w:kern w:val="0"/>
                <w:sz w:val="24"/>
              </w:rPr>
              <w:t>中选择最优的细胞克隆或按照实验要求筛选克隆</w:t>
            </w:r>
            <w:r>
              <w:rPr>
                <w:rFonts w:hint="eastAsia" w:ascii="宋体" w:hAnsi="宋体"/>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exact"/>
          <w:jc w:val="center"/>
        </w:trPr>
        <w:tc>
          <w:tcPr>
            <w:tcW w:w="671" w:type="dxa"/>
            <w:vAlign w:val="center"/>
          </w:tcPr>
          <w:p>
            <w:pPr>
              <w:spacing w:line="276" w:lineRule="auto"/>
              <w:jc w:val="center"/>
              <w:rPr>
                <w:rFonts w:ascii="宋体" w:hAnsi="宋体"/>
                <w:sz w:val="24"/>
              </w:rPr>
            </w:pPr>
            <w:r>
              <w:rPr>
                <w:rFonts w:ascii="宋体" w:hAnsi="宋体"/>
                <w:sz w:val="24"/>
              </w:rPr>
              <w:t>4.5</w:t>
            </w:r>
          </w:p>
        </w:tc>
        <w:tc>
          <w:tcPr>
            <w:tcW w:w="2859" w:type="dxa"/>
            <w:gridSpan w:val="2"/>
            <w:vAlign w:val="center"/>
          </w:tcPr>
          <w:p>
            <w:pPr>
              <w:spacing w:line="276" w:lineRule="auto"/>
              <w:ind w:firstLine="240" w:firstLineChars="100"/>
              <w:rPr>
                <w:rFonts w:ascii="宋体" w:hAnsi="宋体"/>
                <w:bCs/>
                <w:sz w:val="24"/>
              </w:rPr>
            </w:pPr>
            <w:r>
              <w:rPr>
                <w:rFonts w:ascii="宋体" w:hAnsi="宋体" w:cs="Segoe UI Symbol"/>
                <w:sz w:val="24"/>
              </w:rPr>
              <w:t>★</w:t>
            </w:r>
            <w:r>
              <w:rPr>
                <w:rFonts w:ascii="宋体" w:hAnsi="宋体"/>
                <w:bCs/>
                <w:sz w:val="24"/>
              </w:rPr>
              <w:t>软件分析</w:t>
            </w:r>
          </w:p>
        </w:tc>
        <w:tc>
          <w:tcPr>
            <w:tcW w:w="6601" w:type="dxa"/>
            <w:gridSpan w:val="7"/>
            <w:vAlign w:val="center"/>
          </w:tcPr>
          <w:p>
            <w:pPr>
              <w:spacing w:line="276" w:lineRule="auto"/>
              <w:rPr>
                <w:rFonts w:ascii="宋体" w:hAnsi="宋体"/>
                <w:bCs/>
                <w:kern w:val="0"/>
                <w:sz w:val="24"/>
              </w:rPr>
            </w:pPr>
            <w:r>
              <w:rPr>
                <w:rFonts w:hint="eastAsia" w:ascii="宋体" w:hAnsi="宋体"/>
                <w:bCs/>
                <w:kern w:val="0"/>
                <w:sz w:val="24"/>
              </w:rPr>
              <w:t>1</w:t>
            </w:r>
            <w:r>
              <w:rPr>
                <w:rFonts w:ascii="宋体" w:hAnsi="宋体"/>
                <w:bCs/>
                <w:kern w:val="0"/>
                <w:sz w:val="24"/>
              </w:rPr>
              <w:t>软件具有排序功能：可以根据荧光强度、克隆大小等参数对克隆进行排序，从而方便挑取优质细胞克隆</w:t>
            </w:r>
            <w:r>
              <w:rPr>
                <w:rFonts w:hint="eastAsia" w:ascii="宋体" w:hAnsi="宋体"/>
                <w:bCs/>
                <w:kern w:val="0"/>
                <w:sz w:val="24"/>
              </w:rPr>
              <w:t>。</w:t>
            </w:r>
          </w:p>
          <w:p>
            <w:pPr>
              <w:spacing w:line="276" w:lineRule="auto"/>
              <w:rPr>
                <w:rFonts w:ascii="宋体" w:hAnsi="宋体"/>
                <w:bCs/>
                <w:sz w:val="24"/>
              </w:rPr>
            </w:pPr>
            <w:r>
              <w:rPr>
                <w:rFonts w:ascii="宋体" w:hAnsi="宋体"/>
                <w:bCs/>
                <w:kern w:val="0"/>
                <w:sz w:val="24"/>
              </w:rPr>
              <w:t>2软件具备多项荧光参数筛选功能：外部荧光平均强度参数，适用分泌蛋白的分析；内部荧光平均强度参数，适用于膜蛋白的分析</w:t>
            </w:r>
            <w:r>
              <w:rPr>
                <w:rFonts w:hint="eastAsia" w:ascii="宋体" w:hAnsi="宋体"/>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exact"/>
          <w:jc w:val="center"/>
        </w:trPr>
        <w:tc>
          <w:tcPr>
            <w:tcW w:w="671" w:type="dxa"/>
            <w:vAlign w:val="center"/>
          </w:tcPr>
          <w:p>
            <w:pPr>
              <w:spacing w:line="276" w:lineRule="auto"/>
              <w:jc w:val="center"/>
              <w:rPr>
                <w:rFonts w:ascii="宋体" w:hAnsi="宋体"/>
                <w:sz w:val="24"/>
              </w:rPr>
            </w:pPr>
            <w:r>
              <w:rPr>
                <w:rFonts w:ascii="宋体" w:hAnsi="宋体"/>
                <w:sz w:val="24"/>
              </w:rPr>
              <w:t>5</w:t>
            </w:r>
          </w:p>
        </w:tc>
        <w:tc>
          <w:tcPr>
            <w:tcW w:w="2859" w:type="dxa"/>
            <w:gridSpan w:val="2"/>
            <w:vAlign w:val="center"/>
          </w:tcPr>
          <w:p>
            <w:pPr>
              <w:spacing w:line="276" w:lineRule="auto"/>
              <w:ind w:firstLine="240" w:firstLineChars="100"/>
              <w:rPr>
                <w:rFonts w:ascii="宋体" w:hAnsi="宋体"/>
                <w:bCs/>
                <w:sz w:val="24"/>
              </w:rPr>
            </w:pPr>
            <w:r>
              <w:rPr>
                <w:rFonts w:ascii="宋体" w:hAnsi="宋体"/>
                <w:sz w:val="24"/>
              </w:rPr>
              <w:t>挑取系统</w:t>
            </w:r>
          </w:p>
        </w:tc>
        <w:tc>
          <w:tcPr>
            <w:tcW w:w="6601" w:type="dxa"/>
            <w:gridSpan w:val="7"/>
            <w:vAlign w:val="center"/>
          </w:tcPr>
          <w:p>
            <w:pPr>
              <w:spacing w:line="276" w:lineRule="auto"/>
              <w:rPr>
                <w:rFonts w:ascii="宋体" w:hAnsi="宋体"/>
                <w:bCs/>
                <w:sz w:val="24"/>
              </w:rPr>
            </w:pPr>
            <w:r>
              <w:rPr>
                <w:rFonts w:ascii="宋体" w:hAnsi="宋体"/>
                <w:bCs/>
                <w:sz w:val="24"/>
              </w:rPr>
              <w:t>可对图像分析后的目标细胞克隆进行准确的自动化挑取转移至终板</w:t>
            </w:r>
            <w:r>
              <w:rPr>
                <w:rFonts w:hint="eastAsia" w:ascii="宋体" w:hAnsi="宋体"/>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3" w:hRule="exact"/>
          <w:jc w:val="center"/>
        </w:trPr>
        <w:tc>
          <w:tcPr>
            <w:tcW w:w="671" w:type="dxa"/>
            <w:vAlign w:val="center"/>
          </w:tcPr>
          <w:p>
            <w:pPr>
              <w:spacing w:line="276" w:lineRule="auto"/>
              <w:jc w:val="center"/>
              <w:rPr>
                <w:rFonts w:ascii="宋体" w:hAnsi="宋体"/>
                <w:sz w:val="24"/>
              </w:rPr>
            </w:pPr>
            <w:r>
              <w:rPr>
                <w:rFonts w:ascii="宋体" w:hAnsi="宋体"/>
                <w:sz w:val="24"/>
              </w:rPr>
              <w:t>5.1</w:t>
            </w:r>
          </w:p>
        </w:tc>
        <w:tc>
          <w:tcPr>
            <w:tcW w:w="2859" w:type="dxa"/>
            <w:gridSpan w:val="2"/>
            <w:vAlign w:val="center"/>
          </w:tcPr>
          <w:p>
            <w:pPr>
              <w:spacing w:line="276" w:lineRule="auto"/>
              <w:ind w:firstLine="240" w:firstLineChars="100"/>
              <w:rPr>
                <w:rFonts w:ascii="宋体" w:hAnsi="宋体"/>
                <w:bCs/>
                <w:sz w:val="24"/>
              </w:rPr>
            </w:pPr>
            <w:r>
              <w:rPr>
                <w:rFonts w:ascii="宋体" w:hAnsi="宋体" w:cs="Segoe UI Symbol"/>
                <w:sz w:val="24"/>
              </w:rPr>
              <w:t>★</w:t>
            </w:r>
            <w:r>
              <w:rPr>
                <w:rFonts w:ascii="宋体" w:hAnsi="宋体"/>
                <w:bCs/>
                <w:sz w:val="24"/>
              </w:rPr>
              <w:t>挑头类型</w:t>
            </w:r>
          </w:p>
        </w:tc>
        <w:tc>
          <w:tcPr>
            <w:tcW w:w="6601" w:type="dxa"/>
            <w:gridSpan w:val="7"/>
            <w:vAlign w:val="center"/>
          </w:tcPr>
          <w:p>
            <w:pPr>
              <w:spacing w:line="276" w:lineRule="auto"/>
              <w:rPr>
                <w:rFonts w:ascii="宋体" w:hAnsi="宋体"/>
                <w:bCs/>
                <w:sz w:val="24"/>
              </w:rPr>
            </w:pPr>
            <w:r>
              <w:rPr>
                <w:rFonts w:ascii="宋体" w:hAnsi="宋体"/>
                <w:sz w:val="24"/>
              </w:rPr>
              <w:t>挑头包含8个独立控制不锈钢中空挑针，无需使用一次性枪头，配备内径0.4mm适用于悬浮细胞克隆挑针及内径0.7mm贴壁细胞克隆挑针，挑针采用无菌水填充的液动模式</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671" w:type="dxa"/>
            <w:vAlign w:val="center"/>
          </w:tcPr>
          <w:p>
            <w:pPr>
              <w:spacing w:line="276" w:lineRule="auto"/>
              <w:jc w:val="center"/>
              <w:rPr>
                <w:rFonts w:ascii="宋体" w:hAnsi="宋体"/>
                <w:sz w:val="24"/>
              </w:rPr>
            </w:pPr>
            <w:r>
              <w:rPr>
                <w:rFonts w:ascii="宋体" w:hAnsi="宋体"/>
                <w:sz w:val="24"/>
              </w:rPr>
              <w:t>5.2</w:t>
            </w:r>
          </w:p>
        </w:tc>
        <w:tc>
          <w:tcPr>
            <w:tcW w:w="2859" w:type="dxa"/>
            <w:gridSpan w:val="2"/>
            <w:vAlign w:val="center"/>
          </w:tcPr>
          <w:p>
            <w:pPr>
              <w:spacing w:line="276" w:lineRule="auto"/>
              <w:ind w:firstLine="240" w:firstLineChars="100"/>
              <w:rPr>
                <w:rFonts w:ascii="宋体" w:hAnsi="宋体"/>
                <w:bCs/>
                <w:sz w:val="24"/>
              </w:rPr>
            </w:pPr>
            <w:r>
              <w:rPr>
                <w:rFonts w:ascii="宋体" w:hAnsi="宋体"/>
                <w:sz w:val="24"/>
              </w:rPr>
              <w:t>挑针液流系统</w:t>
            </w:r>
          </w:p>
        </w:tc>
        <w:tc>
          <w:tcPr>
            <w:tcW w:w="6601" w:type="dxa"/>
            <w:gridSpan w:val="7"/>
            <w:vAlign w:val="center"/>
          </w:tcPr>
          <w:p>
            <w:pPr>
              <w:spacing w:line="276" w:lineRule="auto"/>
              <w:rPr>
                <w:rFonts w:ascii="宋体" w:hAnsi="宋体"/>
                <w:bCs/>
                <w:sz w:val="24"/>
              </w:rPr>
            </w:pPr>
            <w:r>
              <w:rPr>
                <w:rFonts w:ascii="宋体" w:hAnsi="宋体"/>
                <w:sz w:val="24"/>
              </w:rPr>
              <w:t>精确液流泵和管路系统，配备4L以上无菌水和4L以上废液瓶</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exact"/>
          <w:jc w:val="center"/>
        </w:trPr>
        <w:tc>
          <w:tcPr>
            <w:tcW w:w="671" w:type="dxa"/>
            <w:vAlign w:val="center"/>
          </w:tcPr>
          <w:p>
            <w:pPr>
              <w:spacing w:line="276" w:lineRule="auto"/>
              <w:jc w:val="center"/>
              <w:rPr>
                <w:rFonts w:ascii="宋体" w:hAnsi="宋体"/>
                <w:sz w:val="24"/>
              </w:rPr>
            </w:pPr>
            <w:r>
              <w:rPr>
                <w:rFonts w:ascii="宋体" w:hAnsi="宋体"/>
                <w:sz w:val="24"/>
              </w:rPr>
              <w:t>5.3</w:t>
            </w:r>
          </w:p>
        </w:tc>
        <w:tc>
          <w:tcPr>
            <w:tcW w:w="2859" w:type="dxa"/>
            <w:gridSpan w:val="2"/>
            <w:vAlign w:val="center"/>
          </w:tcPr>
          <w:p>
            <w:pPr>
              <w:spacing w:line="276" w:lineRule="auto"/>
              <w:ind w:firstLine="240" w:firstLineChars="100"/>
              <w:rPr>
                <w:rFonts w:ascii="宋体" w:hAnsi="宋体"/>
                <w:bCs/>
                <w:sz w:val="24"/>
              </w:rPr>
            </w:pPr>
            <w:r>
              <w:rPr>
                <w:rFonts w:ascii="宋体" w:hAnsi="宋体" w:cs="Segoe UI Symbol"/>
                <w:sz w:val="24"/>
              </w:rPr>
              <w:t>★</w:t>
            </w:r>
            <w:r>
              <w:rPr>
                <w:rFonts w:ascii="宋体" w:hAnsi="宋体"/>
                <w:sz w:val="24"/>
              </w:rPr>
              <w:t>挑针清洗及灭菌</w:t>
            </w:r>
          </w:p>
        </w:tc>
        <w:tc>
          <w:tcPr>
            <w:tcW w:w="6601" w:type="dxa"/>
            <w:gridSpan w:val="7"/>
            <w:vAlign w:val="center"/>
          </w:tcPr>
          <w:p>
            <w:pPr>
              <w:spacing w:line="276" w:lineRule="auto"/>
              <w:rPr>
                <w:rFonts w:ascii="宋体" w:hAnsi="宋体"/>
                <w:bCs/>
                <w:sz w:val="24"/>
              </w:rPr>
            </w:pPr>
            <w:r>
              <w:rPr>
                <w:rFonts w:ascii="宋体" w:hAnsi="宋体"/>
                <w:sz w:val="24"/>
              </w:rPr>
              <w:t>医用乙醇洗涤针头，洗漕可自动充满，专有卤素灯干燥站，用于加热灭菌和干燥</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exact"/>
          <w:jc w:val="center"/>
        </w:trPr>
        <w:tc>
          <w:tcPr>
            <w:tcW w:w="671" w:type="dxa"/>
            <w:vAlign w:val="center"/>
          </w:tcPr>
          <w:p>
            <w:pPr>
              <w:spacing w:line="276" w:lineRule="auto"/>
              <w:jc w:val="center"/>
              <w:rPr>
                <w:rFonts w:ascii="宋体" w:hAnsi="宋体"/>
                <w:sz w:val="24"/>
              </w:rPr>
            </w:pPr>
            <w:r>
              <w:rPr>
                <w:rFonts w:ascii="宋体" w:hAnsi="宋体"/>
                <w:sz w:val="24"/>
              </w:rPr>
              <w:t>5.4</w:t>
            </w:r>
          </w:p>
        </w:tc>
        <w:tc>
          <w:tcPr>
            <w:tcW w:w="2859" w:type="dxa"/>
            <w:gridSpan w:val="2"/>
            <w:vAlign w:val="center"/>
          </w:tcPr>
          <w:p>
            <w:pPr>
              <w:spacing w:line="276" w:lineRule="auto"/>
              <w:ind w:firstLine="240" w:firstLineChars="100"/>
              <w:rPr>
                <w:rFonts w:ascii="宋体" w:hAnsi="宋体"/>
                <w:sz w:val="24"/>
              </w:rPr>
            </w:pPr>
            <w:r>
              <w:rPr>
                <w:rFonts w:ascii="宋体" w:hAnsi="宋体"/>
                <w:sz w:val="24"/>
              </w:rPr>
              <w:t>＃挑取速度</w:t>
            </w:r>
          </w:p>
        </w:tc>
        <w:tc>
          <w:tcPr>
            <w:tcW w:w="6601" w:type="dxa"/>
            <w:gridSpan w:val="7"/>
            <w:vAlign w:val="center"/>
          </w:tcPr>
          <w:p>
            <w:pPr>
              <w:spacing w:line="276" w:lineRule="auto"/>
              <w:rPr>
                <w:rFonts w:ascii="宋体" w:hAnsi="宋体"/>
                <w:sz w:val="24"/>
              </w:rPr>
            </w:pPr>
            <w:r>
              <w:rPr>
                <w:rFonts w:hint="eastAsia" w:ascii="宋体" w:hAnsi="宋体"/>
                <w:sz w:val="24"/>
              </w:rPr>
              <w:t>不少于</w:t>
            </w:r>
            <w:r>
              <w:rPr>
                <w:rFonts w:ascii="宋体" w:hAnsi="宋体"/>
                <w:sz w:val="24"/>
              </w:rPr>
              <w:t>200个细胞克隆/小时</w:t>
            </w:r>
            <w:r>
              <w:rPr>
                <w:rFonts w:hint="eastAsia" w:ascii="宋体" w:hAnsi="宋体"/>
                <w:sz w:val="24"/>
              </w:rPr>
              <w:t>。</w:t>
            </w:r>
          </w:p>
          <w:p>
            <w:pPr>
              <w:spacing w:line="276"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exact"/>
          <w:jc w:val="center"/>
        </w:trPr>
        <w:tc>
          <w:tcPr>
            <w:tcW w:w="671" w:type="dxa"/>
            <w:vAlign w:val="center"/>
          </w:tcPr>
          <w:p>
            <w:pPr>
              <w:spacing w:line="276" w:lineRule="auto"/>
              <w:jc w:val="center"/>
              <w:rPr>
                <w:rFonts w:ascii="宋体" w:hAnsi="宋体"/>
                <w:sz w:val="24"/>
              </w:rPr>
            </w:pPr>
            <w:r>
              <w:rPr>
                <w:rFonts w:ascii="宋体" w:hAnsi="宋体"/>
                <w:sz w:val="24"/>
              </w:rPr>
              <w:t>6</w:t>
            </w:r>
          </w:p>
        </w:tc>
        <w:tc>
          <w:tcPr>
            <w:tcW w:w="2859" w:type="dxa"/>
            <w:gridSpan w:val="2"/>
            <w:vAlign w:val="center"/>
          </w:tcPr>
          <w:p>
            <w:pPr>
              <w:spacing w:line="276" w:lineRule="auto"/>
              <w:ind w:firstLine="240" w:firstLineChars="100"/>
              <w:rPr>
                <w:rFonts w:ascii="宋体" w:hAnsi="宋体"/>
                <w:sz w:val="24"/>
              </w:rPr>
            </w:pPr>
            <w:r>
              <w:rPr>
                <w:rFonts w:ascii="宋体" w:hAnsi="宋体"/>
                <w:sz w:val="24"/>
              </w:rPr>
              <w:t>单克隆成像及分析</w:t>
            </w:r>
          </w:p>
        </w:tc>
        <w:tc>
          <w:tcPr>
            <w:tcW w:w="6601" w:type="dxa"/>
            <w:gridSpan w:val="7"/>
            <w:vAlign w:val="center"/>
          </w:tcPr>
          <w:p>
            <w:pPr>
              <w:spacing w:line="276" w:lineRule="auto"/>
              <w:rPr>
                <w:rFonts w:ascii="宋体" w:hAnsi="宋体"/>
                <w:sz w:val="24"/>
              </w:rPr>
            </w:pPr>
            <w:r>
              <w:rPr>
                <w:rFonts w:ascii="宋体" w:hAnsi="宋体"/>
                <w:sz w:val="24"/>
              </w:rPr>
              <w:t>具有对单克隆高速成像、分析功能</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jc w:val="center"/>
        </w:trPr>
        <w:tc>
          <w:tcPr>
            <w:tcW w:w="671" w:type="dxa"/>
            <w:vAlign w:val="center"/>
          </w:tcPr>
          <w:p>
            <w:pPr>
              <w:spacing w:line="276" w:lineRule="auto"/>
              <w:jc w:val="center"/>
              <w:rPr>
                <w:rFonts w:ascii="宋体" w:hAnsi="宋体"/>
                <w:sz w:val="24"/>
              </w:rPr>
            </w:pPr>
            <w:r>
              <w:rPr>
                <w:rFonts w:ascii="宋体" w:hAnsi="宋体"/>
                <w:sz w:val="24"/>
              </w:rPr>
              <w:t>6.1</w:t>
            </w:r>
          </w:p>
        </w:tc>
        <w:tc>
          <w:tcPr>
            <w:tcW w:w="2859" w:type="dxa"/>
            <w:gridSpan w:val="2"/>
            <w:vAlign w:val="center"/>
          </w:tcPr>
          <w:p>
            <w:pPr>
              <w:spacing w:line="276" w:lineRule="auto"/>
              <w:ind w:firstLine="240" w:firstLineChars="100"/>
              <w:rPr>
                <w:rFonts w:ascii="宋体" w:hAnsi="宋体"/>
                <w:sz w:val="24"/>
              </w:rPr>
            </w:pPr>
            <w:r>
              <w:rPr>
                <w:rFonts w:ascii="宋体" w:hAnsi="宋体"/>
                <w:sz w:val="24"/>
              </w:rPr>
              <w:t>＃成像方式</w:t>
            </w:r>
          </w:p>
        </w:tc>
        <w:tc>
          <w:tcPr>
            <w:tcW w:w="6601" w:type="dxa"/>
            <w:gridSpan w:val="7"/>
            <w:vAlign w:val="center"/>
          </w:tcPr>
          <w:p>
            <w:pPr>
              <w:spacing w:line="276" w:lineRule="auto"/>
              <w:rPr>
                <w:rFonts w:ascii="宋体" w:hAnsi="宋体"/>
                <w:sz w:val="24"/>
              </w:rPr>
            </w:pPr>
            <w:r>
              <w:rPr>
                <w:rFonts w:ascii="宋体" w:hAnsi="宋体"/>
                <w:bCs/>
                <w:kern w:val="0"/>
                <w:sz w:val="24"/>
              </w:rPr>
              <w:t>白光及荧光成像方式进行单克隆成像验证采用氙闪灯光源，细胞光毒性行小，96孔板单板白光成像速度＜90，分辨率＜4um</w:t>
            </w:r>
            <w:r>
              <w:rPr>
                <w:rFonts w:hint="eastAsia" w:ascii="宋体" w:hAnsi="宋体"/>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8" w:hRule="exact"/>
          <w:jc w:val="center"/>
        </w:trPr>
        <w:tc>
          <w:tcPr>
            <w:tcW w:w="671" w:type="dxa"/>
            <w:vAlign w:val="center"/>
          </w:tcPr>
          <w:p>
            <w:pPr>
              <w:spacing w:line="276" w:lineRule="auto"/>
              <w:jc w:val="center"/>
              <w:rPr>
                <w:rFonts w:ascii="宋体" w:hAnsi="宋体"/>
                <w:sz w:val="24"/>
              </w:rPr>
            </w:pPr>
            <w:r>
              <w:rPr>
                <w:rFonts w:ascii="宋体" w:hAnsi="宋体"/>
                <w:sz w:val="24"/>
              </w:rPr>
              <w:t>6.2</w:t>
            </w:r>
          </w:p>
        </w:tc>
        <w:tc>
          <w:tcPr>
            <w:tcW w:w="2859" w:type="dxa"/>
            <w:gridSpan w:val="2"/>
            <w:vAlign w:val="center"/>
          </w:tcPr>
          <w:p>
            <w:pPr>
              <w:spacing w:line="276" w:lineRule="auto"/>
              <w:ind w:firstLine="240" w:firstLineChars="100"/>
              <w:rPr>
                <w:rFonts w:ascii="宋体" w:hAnsi="宋体"/>
                <w:bCs/>
                <w:sz w:val="24"/>
              </w:rPr>
            </w:pPr>
            <w:r>
              <w:rPr>
                <w:rFonts w:ascii="宋体" w:hAnsi="宋体" w:cs="Segoe UI Symbol"/>
                <w:sz w:val="24"/>
              </w:rPr>
              <w:t>★</w:t>
            </w:r>
            <w:r>
              <w:rPr>
                <w:rFonts w:ascii="宋体" w:hAnsi="宋体"/>
                <w:bCs/>
                <w:sz w:val="24"/>
              </w:rPr>
              <w:t>软件功能</w:t>
            </w:r>
          </w:p>
        </w:tc>
        <w:tc>
          <w:tcPr>
            <w:tcW w:w="6601" w:type="dxa"/>
            <w:gridSpan w:val="7"/>
            <w:vAlign w:val="center"/>
          </w:tcPr>
          <w:p>
            <w:pPr>
              <w:spacing w:line="276" w:lineRule="auto"/>
              <w:rPr>
                <w:rFonts w:ascii="宋体" w:hAnsi="宋体"/>
                <w:bCs/>
                <w:sz w:val="24"/>
              </w:rPr>
            </w:pPr>
            <w:r>
              <w:rPr>
                <w:rFonts w:ascii="宋体" w:hAnsi="宋体"/>
                <w:bCs/>
                <w:kern w:val="0"/>
                <w:sz w:val="24"/>
              </w:rPr>
              <w:t>对96孔板整板成像后缩略图显示，对细胞密度准确定量，客观进行单克隆性验证、细胞</w:t>
            </w:r>
            <w:r>
              <w:rPr>
                <w:rFonts w:ascii="宋体" w:hAnsi="宋体"/>
                <w:sz w:val="24"/>
              </w:rPr>
              <w:t>生长速率及生长质量的检测并自动出具单克隆验证报告及细胞生长时间序列图像</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exact"/>
          <w:jc w:val="center"/>
        </w:trPr>
        <w:tc>
          <w:tcPr>
            <w:tcW w:w="671" w:type="dxa"/>
            <w:vAlign w:val="center"/>
          </w:tcPr>
          <w:p>
            <w:pPr>
              <w:spacing w:line="276" w:lineRule="auto"/>
              <w:jc w:val="center"/>
              <w:rPr>
                <w:rFonts w:ascii="宋体" w:hAnsi="宋体"/>
                <w:sz w:val="24"/>
              </w:rPr>
            </w:pPr>
            <w:r>
              <w:rPr>
                <w:rFonts w:ascii="宋体" w:hAnsi="宋体"/>
                <w:sz w:val="24"/>
              </w:rPr>
              <w:t>7</w:t>
            </w:r>
          </w:p>
        </w:tc>
        <w:tc>
          <w:tcPr>
            <w:tcW w:w="2859" w:type="dxa"/>
            <w:gridSpan w:val="2"/>
            <w:vAlign w:val="center"/>
          </w:tcPr>
          <w:p>
            <w:pPr>
              <w:spacing w:line="276" w:lineRule="auto"/>
              <w:ind w:firstLine="240" w:firstLineChars="100"/>
              <w:rPr>
                <w:rFonts w:ascii="宋体" w:hAnsi="宋体"/>
                <w:bCs/>
                <w:sz w:val="24"/>
              </w:rPr>
            </w:pPr>
            <w:r>
              <w:rPr>
                <w:rFonts w:ascii="宋体" w:hAnsi="宋体"/>
                <w:bCs/>
                <w:sz w:val="24"/>
              </w:rPr>
              <w:t>数据溯源</w:t>
            </w:r>
          </w:p>
        </w:tc>
        <w:tc>
          <w:tcPr>
            <w:tcW w:w="6601" w:type="dxa"/>
            <w:gridSpan w:val="7"/>
            <w:vAlign w:val="center"/>
          </w:tcPr>
          <w:p>
            <w:pPr>
              <w:spacing w:line="276" w:lineRule="auto"/>
              <w:rPr>
                <w:rFonts w:ascii="宋体" w:hAnsi="宋体"/>
                <w:bCs/>
                <w:sz w:val="24"/>
              </w:rPr>
            </w:pPr>
            <w:r>
              <w:rPr>
                <w:rFonts w:ascii="宋体" w:hAnsi="宋体"/>
                <w:sz w:val="24"/>
              </w:rPr>
              <w:t>内置条码阅读器，可以追踪记录每个试验中源微孔板和终微孔板的数据以及每个克隆的位置和信息</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671" w:type="dxa"/>
            <w:vAlign w:val="center"/>
          </w:tcPr>
          <w:p>
            <w:pPr>
              <w:spacing w:line="276" w:lineRule="auto"/>
              <w:jc w:val="center"/>
              <w:rPr>
                <w:rFonts w:ascii="宋体" w:hAnsi="宋体"/>
                <w:sz w:val="24"/>
              </w:rPr>
            </w:pPr>
            <w:r>
              <w:rPr>
                <w:rFonts w:ascii="宋体" w:hAnsi="宋体"/>
                <w:sz w:val="24"/>
              </w:rPr>
              <w:t>8</w:t>
            </w:r>
          </w:p>
        </w:tc>
        <w:tc>
          <w:tcPr>
            <w:tcW w:w="2859" w:type="dxa"/>
            <w:gridSpan w:val="2"/>
            <w:vAlign w:val="center"/>
          </w:tcPr>
          <w:p>
            <w:pPr>
              <w:spacing w:line="276" w:lineRule="auto"/>
              <w:ind w:firstLine="240" w:firstLineChars="100"/>
              <w:rPr>
                <w:rFonts w:ascii="宋体" w:hAnsi="宋体"/>
                <w:bCs/>
                <w:sz w:val="24"/>
              </w:rPr>
            </w:pPr>
            <w:r>
              <w:rPr>
                <w:rFonts w:ascii="宋体" w:hAnsi="宋体"/>
                <w:bCs/>
                <w:sz w:val="24"/>
              </w:rPr>
              <w:t>污染控制</w:t>
            </w:r>
          </w:p>
        </w:tc>
        <w:tc>
          <w:tcPr>
            <w:tcW w:w="6601" w:type="dxa"/>
            <w:gridSpan w:val="7"/>
            <w:vAlign w:val="center"/>
          </w:tcPr>
          <w:p>
            <w:pPr>
              <w:spacing w:line="276" w:lineRule="auto"/>
              <w:rPr>
                <w:rFonts w:ascii="宋体" w:hAnsi="宋体"/>
                <w:bCs/>
                <w:sz w:val="24"/>
              </w:rPr>
            </w:pPr>
            <w:r>
              <w:rPr>
                <w:rFonts w:ascii="宋体" w:hAnsi="宋体"/>
                <w:sz w:val="24"/>
              </w:rPr>
              <w:t>全封闭工作环境，配HEPA Class100过滤器，提供正压和层流空气；仪器内部可以UV灭菌</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exact"/>
          <w:jc w:val="center"/>
        </w:trPr>
        <w:tc>
          <w:tcPr>
            <w:tcW w:w="671" w:type="dxa"/>
            <w:vAlign w:val="center"/>
          </w:tcPr>
          <w:p>
            <w:pPr>
              <w:spacing w:line="276" w:lineRule="auto"/>
              <w:jc w:val="center"/>
              <w:rPr>
                <w:rFonts w:ascii="宋体" w:hAnsi="宋体"/>
                <w:sz w:val="24"/>
              </w:rPr>
            </w:pPr>
            <w:r>
              <w:rPr>
                <w:rFonts w:ascii="宋体" w:hAnsi="宋体"/>
                <w:sz w:val="24"/>
              </w:rPr>
              <w:t>9</w:t>
            </w:r>
          </w:p>
        </w:tc>
        <w:tc>
          <w:tcPr>
            <w:tcW w:w="2859" w:type="dxa"/>
            <w:gridSpan w:val="2"/>
            <w:vAlign w:val="center"/>
          </w:tcPr>
          <w:p>
            <w:pPr>
              <w:spacing w:line="276" w:lineRule="auto"/>
              <w:ind w:firstLine="240" w:firstLineChars="100"/>
              <w:rPr>
                <w:rFonts w:ascii="宋体" w:hAnsi="宋体"/>
                <w:bCs/>
                <w:sz w:val="24"/>
              </w:rPr>
            </w:pPr>
            <w:r>
              <w:rPr>
                <w:rFonts w:ascii="宋体" w:hAnsi="宋体"/>
                <w:bCs/>
                <w:sz w:val="24"/>
              </w:rPr>
              <w:t>安全保护</w:t>
            </w:r>
          </w:p>
        </w:tc>
        <w:tc>
          <w:tcPr>
            <w:tcW w:w="6601" w:type="dxa"/>
            <w:gridSpan w:val="7"/>
            <w:vAlign w:val="center"/>
          </w:tcPr>
          <w:p>
            <w:pPr>
              <w:spacing w:line="276" w:lineRule="auto"/>
              <w:rPr>
                <w:rFonts w:ascii="宋体" w:hAnsi="宋体"/>
                <w:bCs/>
                <w:sz w:val="24"/>
              </w:rPr>
            </w:pPr>
            <w:r>
              <w:rPr>
                <w:rFonts w:ascii="宋体" w:hAnsi="宋体"/>
                <w:bCs/>
                <w:kern w:val="0"/>
                <w:sz w:val="24"/>
              </w:rPr>
              <w:t>设备具有紧急制动功能，出现意外，可以紧急切断电源</w:t>
            </w:r>
            <w:r>
              <w:rPr>
                <w:rFonts w:hint="eastAsia" w:ascii="宋体" w:hAnsi="宋体"/>
                <w:bCs/>
                <w:kern w:val="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exact"/>
          <w:jc w:val="center"/>
        </w:trPr>
        <w:tc>
          <w:tcPr>
            <w:tcW w:w="671" w:type="dxa"/>
            <w:vAlign w:val="center"/>
          </w:tcPr>
          <w:p>
            <w:pPr>
              <w:spacing w:line="276" w:lineRule="auto"/>
              <w:jc w:val="center"/>
              <w:rPr>
                <w:rFonts w:ascii="宋体" w:hAnsi="宋体"/>
                <w:sz w:val="24"/>
              </w:rPr>
            </w:pPr>
            <w:r>
              <w:rPr>
                <w:rFonts w:ascii="宋体" w:hAnsi="宋体"/>
                <w:sz w:val="24"/>
              </w:rPr>
              <w:t>10</w:t>
            </w:r>
          </w:p>
        </w:tc>
        <w:tc>
          <w:tcPr>
            <w:tcW w:w="2859" w:type="dxa"/>
            <w:gridSpan w:val="2"/>
            <w:vAlign w:val="center"/>
          </w:tcPr>
          <w:p>
            <w:pPr>
              <w:spacing w:line="276" w:lineRule="auto"/>
              <w:ind w:firstLine="240" w:firstLineChars="100"/>
              <w:rPr>
                <w:rFonts w:ascii="宋体" w:hAnsi="宋体"/>
                <w:bCs/>
                <w:sz w:val="24"/>
              </w:rPr>
            </w:pPr>
            <w:r>
              <w:rPr>
                <w:rFonts w:ascii="宋体" w:hAnsi="宋体"/>
                <w:bCs/>
                <w:sz w:val="24"/>
              </w:rPr>
              <w:t>应用支持</w:t>
            </w:r>
          </w:p>
        </w:tc>
        <w:tc>
          <w:tcPr>
            <w:tcW w:w="6601" w:type="dxa"/>
            <w:gridSpan w:val="7"/>
            <w:vAlign w:val="center"/>
          </w:tcPr>
          <w:p>
            <w:pPr>
              <w:spacing w:line="276" w:lineRule="auto"/>
              <w:rPr>
                <w:rFonts w:ascii="宋体" w:hAnsi="宋体"/>
                <w:bCs/>
                <w:sz w:val="24"/>
              </w:rPr>
            </w:pPr>
            <w:r>
              <w:rPr>
                <w:rFonts w:ascii="宋体" w:hAnsi="宋体"/>
                <w:sz w:val="24"/>
              </w:rPr>
              <w:t>配套供应所需的定制特异性培养基及荧光探针</w:t>
            </w:r>
            <w:r>
              <w:rPr>
                <w:rFonts w:hint="eastAsia" w:ascii="宋体" w:hAnsi="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exact"/>
          <w:jc w:val="center"/>
        </w:trPr>
        <w:tc>
          <w:tcPr>
            <w:tcW w:w="10131" w:type="dxa"/>
            <w:gridSpan w:val="10"/>
            <w:vAlign w:val="center"/>
          </w:tcPr>
          <w:p>
            <w:pPr>
              <w:jc w:val="center"/>
              <w:rPr>
                <w:rFonts w:ascii="仿宋" w:hAnsi="仿宋" w:eastAsia="仿宋" w:cs="仿宋"/>
                <w:sz w:val="24"/>
              </w:rPr>
            </w:pPr>
            <w:r>
              <w:rPr>
                <w:rFonts w:hint="eastAsia" w:ascii="仿宋" w:hAnsi="仿宋" w:eastAsia="仿宋" w:cs="仿宋"/>
                <w:b/>
                <w:sz w:val="28"/>
                <w:szCs w:val="28"/>
              </w:rPr>
              <w:t>经济要求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71" w:type="dxa"/>
            <w:vAlign w:val="center"/>
          </w:tcPr>
          <w:p>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pPr>
              <w:widowControl/>
              <w:jc w:val="center"/>
              <w:rPr>
                <w:color w:val="000000"/>
                <w:kern w:val="0"/>
                <w:sz w:val="22"/>
                <w:szCs w:val="22"/>
              </w:rPr>
            </w:pPr>
            <w:r>
              <w:rPr>
                <w:rFonts w:hint="eastAsia"/>
                <w:color w:val="000000"/>
                <w:kern w:val="0"/>
                <w:sz w:val="22"/>
                <w:szCs w:val="22"/>
              </w:rPr>
              <w:t>指标名称</w:t>
            </w:r>
          </w:p>
        </w:tc>
        <w:tc>
          <w:tcPr>
            <w:tcW w:w="6601" w:type="dxa"/>
            <w:gridSpan w:val="7"/>
            <w:vAlign w:val="center"/>
          </w:tcPr>
          <w:p>
            <w:pPr>
              <w:widowControl/>
              <w:jc w:val="center"/>
              <w:rPr>
                <w:color w:val="000000"/>
                <w:kern w:val="0"/>
                <w:sz w:val="22"/>
                <w:szCs w:val="22"/>
              </w:rPr>
            </w:pPr>
            <w:r>
              <w:rPr>
                <w:rFonts w:hint="eastAsia"/>
                <w:color w:val="000000"/>
                <w:kern w:val="0"/>
                <w:sz w:val="22"/>
                <w:szCs w:val="22"/>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71" w:type="dxa"/>
            <w:vAlign w:val="center"/>
          </w:tcPr>
          <w:p>
            <w:pPr>
              <w:jc w:val="center"/>
              <w:rPr>
                <w:rFonts w:ascii="宋体" w:hAnsi="宋体"/>
                <w:szCs w:val="21"/>
              </w:rPr>
            </w:pPr>
            <w:r>
              <w:rPr>
                <w:rFonts w:hint="eastAsia" w:ascii="宋体" w:hAnsi="宋体"/>
                <w:szCs w:val="21"/>
              </w:rPr>
              <w:t>1</w:t>
            </w:r>
          </w:p>
        </w:tc>
        <w:tc>
          <w:tcPr>
            <w:tcW w:w="2859" w:type="dxa"/>
            <w:gridSpan w:val="2"/>
            <w:vAlign w:val="center"/>
          </w:tcPr>
          <w:p>
            <w:pPr>
              <w:jc w:val="center"/>
              <w:rPr>
                <w:rFonts w:ascii="Times New Roman" w:hAnsi="Times New Roman" w:eastAsia="仿宋"/>
                <w:b/>
                <w:bCs/>
                <w:sz w:val="28"/>
                <w:szCs w:val="28"/>
              </w:rPr>
            </w:pPr>
            <w:r>
              <w:rPr>
                <w:rFonts w:ascii="Times New Roman" w:hAnsi="Times New Roman"/>
                <w:color w:val="000000"/>
                <w:kern w:val="0"/>
                <w:sz w:val="22"/>
                <w:szCs w:val="22"/>
              </w:rPr>
              <w:t>采购项目概况</w:t>
            </w:r>
          </w:p>
        </w:tc>
        <w:tc>
          <w:tcPr>
            <w:tcW w:w="6601" w:type="dxa"/>
            <w:gridSpan w:val="7"/>
            <w:vAlign w:val="center"/>
          </w:tcPr>
          <w:p>
            <w:pPr>
              <w:jc w:val="center"/>
              <w:rPr>
                <w:rFonts w:ascii="Times New Roman" w:hAnsi="Times New Roman"/>
                <w:color w:val="000000"/>
                <w:kern w:val="0"/>
                <w:sz w:val="22"/>
                <w:szCs w:val="22"/>
              </w:rPr>
            </w:pPr>
            <w:r>
              <w:rPr>
                <w:rFonts w:hint="eastAsia" w:ascii="Times New Roman" w:hAnsi="Times New Roman"/>
                <w:color w:val="000000"/>
                <w:kern w:val="0"/>
                <w:sz w:val="22"/>
                <w:szCs w:val="22"/>
              </w:rPr>
              <w:t>多功能蛋白表达筛选系统（单克隆细胞筛选系统）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71" w:type="dxa"/>
            <w:vAlign w:val="center"/>
          </w:tcPr>
          <w:p>
            <w:pPr>
              <w:jc w:val="center"/>
              <w:rPr>
                <w:rFonts w:ascii="宋体" w:hAnsi="宋体"/>
                <w:szCs w:val="21"/>
              </w:rPr>
            </w:pPr>
          </w:p>
        </w:tc>
        <w:tc>
          <w:tcPr>
            <w:tcW w:w="2859" w:type="dxa"/>
            <w:gridSpan w:val="2"/>
            <w:vAlign w:val="center"/>
          </w:tcPr>
          <w:p>
            <w:pPr>
              <w:jc w:val="center"/>
              <w:rPr>
                <w:rFonts w:ascii="Times New Roman" w:hAnsi="Times New Roman" w:eastAsia="仿宋"/>
                <w:b/>
                <w:bCs/>
                <w:sz w:val="28"/>
                <w:szCs w:val="28"/>
              </w:rPr>
            </w:pPr>
            <w:r>
              <w:rPr>
                <w:rFonts w:ascii="Times New Roman" w:hAnsi="Times New Roman"/>
                <w:color w:val="000000"/>
                <w:kern w:val="0"/>
                <w:sz w:val="22"/>
                <w:szCs w:val="22"/>
              </w:rPr>
              <w:t>预算安排</w:t>
            </w:r>
          </w:p>
        </w:tc>
        <w:tc>
          <w:tcPr>
            <w:tcW w:w="6601" w:type="dxa"/>
            <w:gridSpan w:val="7"/>
            <w:vAlign w:val="center"/>
          </w:tcPr>
          <w:p>
            <w:pPr>
              <w:jc w:val="left"/>
              <w:rPr>
                <w:rFonts w:ascii="Times New Roman" w:hAnsi="Times New Roman"/>
                <w:color w:val="000000"/>
                <w:kern w:val="0"/>
                <w:sz w:val="22"/>
                <w:szCs w:val="22"/>
              </w:rPr>
            </w:pPr>
            <w:r>
              <w:rPr>
                <w:rFonts w:ascii="Times New Roman" w:hAnsi="Times New Roman"/>
                <w:color w:val="000000"/>
                <w:kern w:val="0"/>
                <w:sz w:val="22"/>
                <w:szCs w:val="22"/>
              </w:rPr>
              <w:t>经费已经落实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exact"/>
          <w:jc w:val="center"/>
        </w:trPr>
        <w:tc>
          <w:tcPr>
            <w:tcW w:w="671" w:type="dxa"/>
            <w:vAlign w:val="center"/>
          </w:tcPr>
          <w:p>
            <w:pPr>
              <w:jc w:val="center"/>
              <w:rPr>
                <w:rFonts w:ascii="宋体" w:hAnsi="宋体"/>
                <w:szCs w:val="21"/>
              </w:rPr>
            </w:pPr>
            <w:r>
              <w:rPr>
                <w:rFonts w:hint="eastAsia" w:ascii="宋体" w:hAnsi="宋体"/>
                <w:szCs w:val="21"/>
              </w:rPr>
              <w:t>2</w:t>
            </w:r>
          </w:p>
        </w:tc>
        <w:tc>
          <w:tcPr>
            <w:tcW w:w="2859" w:type="dxa"/>
            <w:gridSpan w:val="2"/>
            <w:vAlign w:val="center"/>
          </w:tcPr>
          <w:p>
            <w:pPr>
              <w:jc w:val="center"/>
              <w:rPr>
                <w:rFonts w:ascii="Times New Roman" w:hAnsi="Times New Roman" w:eastAsia="仿宋"/>
                <w:b/>
                <w:bCs/>
                <w:sz w:val="28"/>
                <w:szCs w:val="28"/>
              </w:rPr>
            </w:pPr>
            <w:r>
              <w:rPr>
                <w:rFonts w:ascii="Times New Roman" w:hAnsi="Times New Roman"/>
                <w:color w:val="000000"/>
                <w:kern w:val="0"/>
                <w:sz w:val="22"/>
                <w:szCs w:val="22"/>
              </w:rPr>
              <w:t>采购标底的数量</w:t>
            </w:r>
          </w:p>
        </w:tc>
        <w:tc>
          <w:tcPr>
            <w:tcW w:w="6601" w:type="dxa"/>
            <w:gridSpan w:val="7"/>
            <w:vAlign w:val="center"/>
          </w:tcPr>
          <w:p>
            <w:pPr>
              <w:jc w:val="left"/>
              <w:rPr>
                <w:rFonts w:ascii="Times New Roman" w:hAnsi="Times New Roman"/>
                <w:color w:val="000000"/>
                <w:kern w:val="0"/>
                <w:sz w:val="22"/>
                <w:szCs w:val="22"/>
              </w:rPr>
            </w:pPr>
            <w:r>
              <w:rPr>
                <w:rFonts w:hint="eastAsia" w:ascii="Times New Roman" w:hAnsi="Times New Roman"/>
                <w:color w:val="000000"/>
                <w:kern w:val="0"/>
                <w:sz w:val="22"/>
                <w:szCs w:val="22"/>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4" w:hRule="exact"/>
          <w:jc w:val="center"/>
        </w:trPr>
        <w:tc>
          <w:tcPr>
            <w:tcW w:w="671" w:type="dxa"/>
            <w:vAlign w:val="center"/>
          </w:tcPr>
          <w:p>
            <w:pPr>
              <w:jc w:val="center"/>
              <w:rPr>
                <w:rFonts w:ascii="宋体" w:hAnsi="宋体"/>
                <w:szCs w:val="21"/>
              </w:rPr>
            </w:pPr>
            <w:r>
              <w:rPr>
                <w:rFonts w:hint="eastAsia" w:ascii="宋体" w:hAnsi="宋体"/>
                <w:szCs w:val="21"/>
              </w:rPr>
              <w:t>3</w:t>
            </w:r>
          </w:p>
        </w:tc>
        <w:tc>
          <w:tcPr>
            <w:tcW w:w="2859" w:type="dxa"/>
            <w:gridSpan w:val="2"/>
            <w:vAlign w:val="center"/>
          </w:tcPr>
          <w:p>
            <w:pPr>
              <w:ind w:firstLine="220" w:firstLineChars="100"/>
              <w:rPr>
                <w:rFonts w:ascii="宋体" w:hAnsi="宋体" w:cs="宋体"/>
                <w:bCs/>
                <w:sz w:val="24"/>
              </w:rPr>
            </w:pPr>
            <w:r>
              <w:rPr>
                <w:rFonts w:ascii="Times New Roman" w:hAnsi="Times New Roman"/>
                <w:color w:val="000000"/>
                <w:kern w:val="0"/>
                <w:sz w:val="22"/>
                <w:szCs w:val="22"/>
              </w:rPr>
              <w:t>采购标的交付时间和地点</w:t>
            </w:r>
          </w:p>
        </w:tc>
        <w:tc>
          <w:tcPr>
            <w:tcW w:w="6601" w:type="dxa"/>
            <w:gridSpan w:val="7"/>
            <w:vAlign w:val="center"/>
          </w:tcPr>
          <w:p>
            <w:pPr>
              <w:pStyle w:val="13"/>
              <w:ind w:left="0" w:firstLine="0"/>
              <w:rPr>
                <w:rFonts w:ascii="Times New Roman" w:hAnsi="Times New Roman"/>
                <w:color w:val="000000"/>
                <w:kern w:val="0"/>
                <w:szCs w:val="22"/>
                <w:lang w:val="en-US" w:eastAsia="zh-CN"/>
              </w:rPr>
            </w:pPr>
            <w:r>
              <w:rPr>
                <w:rFonts w:ascii="Times New Roman" w:hAnsi="Times New Roman"/>
                <w:color w:val="000000"/>
                <w:kern w:val="0"/>
                <w:szCs w:val="22"/>
                <w:lang w:val="en-US" w:eastAsia="zh-CN"/>
              </w:rPr>
              <w:t>交货期：合同签订之日起75个日历日内全部交货并安装调试完毕。</w:t>
            </w:r>
          </w:p>
          <w:p>
            <w:pPr>
              <w:jc w:val="left"/>
              <w:rPr>
                <w:rFonts w:ascii="Times New Roman" w:hAnsi="Times New Roman"/>
                <w:color w:val="000000"/>
                <w:kern w:val="0"/>
                <w:sz w:val="22"/>
                <w:szCs w:val="22"/>
              </w:rPr>
            </w:pPr>
            <w:r>
              <w:rPr>
                <w:rFonts w:ascii="Times New Roman" w:hAnsi="Times New Roman"/>
                <w:color w:val="000000"/>
                <w:kern w:val="0"/>
                <w:sz w:val="22"/>
                <w:szCs w:val="22"/>
              </w:rPr>
              <w:t>交货地点：招标人指定地点。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exact"/>
          <w:jc w:val="center"/>
        </w:trPr>
        <w:tc>
          <w:tcPr>
            <w:tcW w:w="671" w:type="dxa"/>
            <w:vAlign w:val="center"/>
          </w:tcPr>
          <w:p>
            <w:pPr>
              <w:jc w:val="center"/>
              <w:rPr>
                <w:rFonts w:ascii="宋体" w:hAnsi="宋体"/>
                <w:szCs w:val="21"/>
              </w:rPr>
            </w:pPr>
            <w:r>
              <w:rPr>
                <w:rFonts w:hint="eastAsia" w:ascii="宋体" w:hAnsi="宋体"/>
                <w:szCs w:val="21"/>
              </w:rPr>
              <w:t>4</w:t>
            </w:r>
          </w:p>
        </w:tc>
        <w:tc>
          <w:tcPr>
            <w:tcW w:w="2859" w:type="dxa"/>
            <w:gridSpan w:val="2"/>
            <w:vAlign w:val="center"/>
          </w:tcPr>
          <w:p>
            <w:pPr>
              <w:ind w:firstLine="220" w:firstLineChars="100"/>
              <w:rPr>
                <w:rFonts w:ascii="宋体" w:hAnsi="宋体" w:cs="宋体"/>
                <w:bCs/>
                <w:sz w:val="24"/>
              </w:rPr>
            </w:pPr>
            <w:r>
              <w:rPr>
                <w:rFonts w:ascii="Times New Roman" w:hAnsi="Times New Roman"/>
                <w:color w:val="000000"/>
                <w:kern w:val="0"/>
                <w:sz w:val="22"/>
                <w:szCs w:val="22"/>
              </w:rPr>
              <w:t>采购标底的包装运输、专用工具、备品备件</w:t>
            </w:r>
          </w:p>
        </w:tc>
        <w:tc>
          <w:tcPr>
            <w:tcW w:w="6601" w:type="dxa"/>
            <w:gridSpan w:val="7"/>
            <w:vAlign w:val="center"/>
          </w:tcPr>
          <w:p>
            <w:pPr>
              <w:jc w:val="left"/>
              <w:rPr>
                <w:rFonts w:ascii="Times New Roman" w:hAnsi="Times New Roman"/>
                <w:color w:val="000000"/>
                <w:kern w:val="0"/>
                <w:sz w:val="22"/>
                <w:szCs w:val="22"/>
              </w:rPr>
            </w:pPr>
            <w:r>
              <w:rPr>
                <w:rFonts w:ascii="Times New Roman" w:hAnsi="Times New Roman"/>
                <w:color w:val="000000"/>
                <w:kern w:val="0"/>
                <w:sz w:val="22"/>
                <w:szCs w:val="22"/>
              </w:rPr>
              <w:t>交货方式：由中标供应商负责免费配送、安装、调试、培训等。投标供应商须提供生命周期内零备件和消耗品清单，并明确供应周期和价格等优惠条件。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exact"/>
          <w:jc w:val="center"/>
        </w:trPr>
        <w:tc>
          <w:tcPr>
            <w:tcW w:w="671" w:type="dxa"/>
            <w:vAlign w:val="center"/>
          </w:tcPr>
          <w:p>
            <w:pPr>
              <w:jc w:val="center"/>
              <w:rPr>
                <w:rFonts w:ascii="宋体" w:hAnsi="宋体"/>
                <w:szCs w:val="21"/>
              </w:rPr>
            </w:pPr>
            <w:r>
              <w:rPr>
                <w:rFonts w:hint="eastAsia" w:ascii="宋体" w:hAnsi="宋体"/>
                <w:szCs w:val="21"/>
              </w:rPr>
              <w:t>7</w:t>
            </w:r>
          </w:p>
        </w:tc>
        <w:tc>
          <w:tcPr>
            <w:tcW w:w="2859" w:type="dxa"/>
            <w:gridSpan w:val="2"/>
            <w:vAlign w:val="center"/>
          </w:tcPr>
          <w:p>
            <w:pPr>
              <w:ind w:firstLine="240" w:firstLineChars="100"/>
              <w:rPr>
                <w:rFonts w:ascii="宋体" w:hAnsi="宋体" w:cs="宋体"/>
                <w:bCs/>
                <w:sz w:val="24"/>
              </w:rPr>
            </w:pPr>
            <w:r>
              <w:rPr>
                <w:rFonts w:hint="eastAsia" w:ascii="宋体" w:hAnsi="宋体" w:cs="宋体"/>
                <w:bCs/>
                <w:sz w:val="24"/>
              </w:rPr>
              <w:t>质量保证</w:t>
            </w:r>
          </w:p>
        </w:tc>
        <w:tc>
          <w:tcPr>
            <w:tcW w:w="6601" w:type="dxa"/>
            <w:gridSpan w:val="7"/>
            <w:vAlign w:val="center"/>
          </w:tcPr>
          <w:p>
            <w:pPr>
              <w:jc w:val="left"/>
              <w:rPr>
                <w:rFonts w:ascii="Times New Roman" w:hAnsi="Times New Roman"/>
                <w:color w:val="000000"/>
                <w:kern w:val="0"/>
                <w:sz w:val="22"/>
                <w:szCs w:val="22"/>
              </w:rPr>
            </w:pPr>
            <w:r>
              <w:rPr>
                <w:rFonts w:ascii="Times New Roman" w:hAnsi="Times New Roman"/>
                <w:color w:val="000000"/>
                <w:kern w:val="0"/>
                <w:sz w:val="22"/>
                <w:szCs w:val="22"/>
              </w:rPr>
              <w:t>自交货验收完毕之日算起，所有产品质保壹年。投标供应商对提供的货物在质保期内，因产品质量而导致的缺陷，必须免费提供包修、包换、包退服务，因此导致的损失采购单位有权向中标供应商追偿。超出质保期后，供应商应当提供上门维修服务，仅收取成本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exact"/>
          <w:jc w:val="center"/>
        </w:trPr>
        <w:tc>
          <w:tcPr>
            <w:tcW w:w="671" w:type="dxa"/>
            <w:vAlign w:val="center"/>
          </w:tcPr>
          <w:p>
            <w:pPr>
              <w:jc w:val="center"/>
              <w:rPr>
                <w:rFonts w:ascii="宋体" w:hAnsi="宋体"/>
                <w:szCs w:val="21"/>
              </w:rPr>
            </w:pPr>
            <w:r>
              <w:rPr>
                <w:rFonts w:hint="eastAsia" w:ascii="宋体" w:hAnsi="宋体"/>
                <w:szCs w:val="21"/>
              </w:rPr>
              <w:t>8</w:t>
            </w:r>
          </w:p>
        </w:tc>
        <w:tc>
          <w:tcPr>
            <w:tcW w:w="2859" w:type="dxa"/>
            <w:gridSpan w:val="2"/>
            <w:vAlign w:val="center"/>
          </w:tcPr>
          <w:p>
            <w:pPr>
              <w:ind w:firstLine="220" w:firstLineChars="100"/>
              <w:rPr>
                <w:rFonts w:ascii="宋体" w:hAnsi="宋体" w:cs="宋体"/>
                <w:bCs/>
                <w:sz w:val="24"/>
              </w:rPr>
            </w:pPr>
            <w:r>
              <w:rPr>
                <w:rFonts w:ascii="Times New Roman" w:hAnsi="Times New Roman"/>
                <w:color w:val="000000"/>
                <w:kern w:val="0"/>
                <w:sz w:val="22"/>
                <w:szCs w:val="22"/>
              </w:rPr>
              <w:t>售后服务要求</w:t>
            </w:r>
          </w:p>
        </w:tc>
        <w:tc>
          <w:tcPr>
            <w:tcW w:w="6601" w:type="dxa"/>
            <w:gridSpan w:val="7"/>
            <w:vAlign w:val="center"/>
          </w:tcPr>
          <w:p>
            <w:pPr>
              <w:jc w:val="left"/>
              <w:rPr>
                <w:rFonts w:ascii="Times New Roman" w:hAnsi="Times New Roman"/>
                <w:color w:val="000000"/>
                <w:kern w:val="0"/>
                <w:sz w:val="22"/>
                <w:szCs w:val="22"/>
              </w:rPr>
            </w:pPr>
            <w:r>
              <w:rPr>
                <w:rFonts w:hint="eastAsia" w:ascii="Times New Roman" w:hAnsi="Times New Roman"/>
                <w:color w:val="000000"/>
                <w:kern w:val="0"/>
                <w:sz w:val="22"/>
                <w:szCs w:val="22"/>
              </w:rPr>
              <w:t>国内具有零配件库，售后响应时间4小时内，24小时内到达现，每年一次免费上门维护；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1" w:hRule="exact"/>
          <w:jc w:val="center"/>
        </w:trPr>
        <w:tc>
          <w:tcPr>
            <w:tcW w:w="671" w:type="dxa"/>
            <w:vAlign w:val="center"/>
          </w:tcPr>
          <w:p>
            <w:pPr>
              <w:jc w:val="center"/>
              <w:rPr>
                <w:rFonts w:ascii="宋体" w:hAnsi="宋体"/>
                <w:szCs w:val="21"/>
              </w:rPr>
            </w:pPr>
            <w:r>
              <w:rPr>
                <w:rFonts w:hint="eastAsia" w:ascii="宋体" w:hAnsi="宋体"/>
                <w:szCs w:val="21"/>
              </w:rPr>
              <w:t>9</w:t>
            </w:r>
          </w:p>
        </w:tc>
        <w:tc>
          <w:tcPr>
            <w:tcW w:w="2859" w:type="dxa"/>
            <w:gridSpan w:val="2"/>
            <w:vAlign w:val="center"/>
          </w:tcPr>
          <w:p>
            <w:pPr>
              <w:ind w:firstLine="220" w:firstLineChars="100"/>
              <w:rPr>
                <w:rFonts w:ascii="宋体" w:hAnsi="宋体" w:cs="宋体"/>
                <w:bCs/>
                <w:sz w:val="24"/>
              </w:rPr>
            </w:pPr>
            <w:r>
              <w:rPr>
                <w:rFonts w:ascii="Times New Roman" w:hAnsi="Times New Roman"/>
                <w:color w:val="000000"/>
                <w:kern w:val="0"/>
                <w:sz w:val="22"/>
                <w:szCs w:val="22"/>
              </w:rPr>
              <w:t>付款及结算方式</w:t>
            </w:r>
          </w:p>
        </w:tc>
        <w:tc>
          <w:tcPr>
            <w:tcW w:w="6601" w:type="dxa"/>
            <w:gridSpan w:val="7"/>
            <w:vAlign w:val="center"/>
          </w:tcPr>
          <w:p>
            <w:pPr>
              <w:ind w:firstLine="220" w:firstLineChars="100"/>
              <w:rPr>
                <w:rFonts w:ascii="Times New Roman" w:hAnsi="Times New Roman"/>
                <w:color w:val="000000"/>
                <w:kern w:val="0"/>
                <w:sz w:val="22"/>
                <w:szCs w:val="22"/>
              </w:rPr>
            </w:pPr>
            <w:r>
              <w:rPr>
                <w:rFonts w:hint="eastAsia" w:ascii="Times New Roman" w:hAnsi="Times New Roman"/>
                <w:color w:val="000000"/>
                <w:kern w:val="0"/>
                <w:sz w:val="22"/>
                <w:szCs w:val="22"/>
              </w:rPr>
              <w:t>1.项目不预付货款，货物运达甲方使用科室指定地点并验收合格后，乙方收集发运接收单、发票、验收报告等资料，提交进口代理公司办理结算手续，进口代理公司在收到甲 方支付货款后 10 天内向乙方支付货款。</w:t>
            </w:r>
          </w:p>
          <w:p>
            <w:pPr>
              <w:ind w:firstLine="220" w:firstLineChars="100"/>
              <w:rPr>
                <w:rFonts w:ascii="Times New Roman" w:hAnsi="Times New Roman"/>
                <w:color w:val="000000"/>
                <w:kern w:val="0"/>
                <w:sz w:val="22"/>
                <w:szCs w:val="22"/>
              </w:rPr>
            </w:pPr>
            <w:r>
              <w:rPr>
                <w:rFonts w:hint="eastAsia" w:ascii="Times New Roman" w:hAnsi="Times New Roman"/>
                <w:color w:val="000000"/>
                <w:kern w:val="0"/>
                <w:sz w:val="22"/>
                <w:szCs w:val="22"/>
              </w:rPr>
              <w:t>2.合同价格结算单位为人民币。免税项目由甲方负责办理相关手续。进口代理公司由甲方指定。</w:t>
            </w:r>
          </w:p>
          <w:p>
            <w:pPr>
              <w:ind w:firstLine="220" w:firstLineChars="100"/>
              <w:rPr>
                <w:rFonts w:ascii="Times New Roman" w:hAnsi="Times New Roman"/>
                <w:color w:val="000000"/>
                <w:kern w:val="0"/>
                <w:sz w:val="22"/>
                <w:szCs w:val="22"/>
              </w:rPr>
            </w:pPr>
            <w:r>
              <w:rPr>
                <w:rFonts w:hint="eastAsia" w:ascii="Times New Roman" w:hAnsi="Times New Roman"/>
                <w:color w:val="000000"/>
                <w:kern w:val="0"/>
                <w:sz w:val="22"/>
                <w:szCs w:val="22"/>
              </w:rPr>
              <w:t>(1)甲方承担外贸代理费和银行手续费;</w:t>
            </w:r>
          </w:p>
          <w:p>
            <w:pPr>
              <w:ind w:firstLine="220" w:firstLineChars="100"/>
              <w:rPr>
                <w:rFonts w:ascii="Times New Roman" w:hAnsi="Times New Roman"/>
                <w:bCs/>
                <w:sz w:val="24"/>
              </w:rPr>
            </w:pPr>
            <w:r>
              <w:rPr>
                <w:rFonts w:hint="eastAsia" w:ascii="Times New Roman" w:hAnsi="Times New Roman"/>
                <w:color w:val="000000"/>
                <w:kern w:val="0"/>
                <w:sz w:val="22"/>
                <w:szCs w:val="22"/>
              </w:rPr>
              <w:t>(2)乙方承担设备的报关、报检、提货、仓储、运输、检疫、港杂费等费用。另外， 由于进口贸易关系导致货物所加征的关税，由乙方承担。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exact"/>
          <w:jc w:val="center"/>
        </w:trPr>
        <w:tc>
          <w:tcPr>
            <w:tcW w:w="671" w:type="dxa"/>
            <w:vAlign w:val="center"/>
          </w:tcPr>
          <w:p>
            <w:pPr>
              <w:jc w:val="center"/>
              <w:rPr>
                <w:rFonts w:ascii="宋体" w:hAnsi="宋体"/>
                <w:szCs w:val="21"/>
              </w:rPr>
            </w:pPr>
            <w:r>
              <w:rPr>
                <w:rFonts w:hint="eastAsia" w:ascii="宋体" w:hAnsi="宋体"/>
                <w:szCs w:val="21"/>
              </w:rPr>
              <w:t>10</w:t>
            </w:r>
          </w:p>
        </w:tc>
        <w:tc>
          <w:tcPr>
            <w:tcW w:w="2859" w:type="dxa"/>
            <w:gridSpan w:val="2"/>
            <w:vAlign w:val="center"/>
          </w:tcPr>
          <w:p>
            <w:pPr>
              <w:ind w:firstLine="240" w:firstLineChars="100"/>
              <w:rPr>
                <w:rFonts w:ascii="宋体" w:hAnsi="宋体" w:cs="宋体"/>
                <w:bCs/>
                <w:sz w:val="24"/>
              </w:rPr>
            </w:pPr>
            <w:r>
              <w:rPr>
                <w:rFonts w:hint="eastAsia" w:ascii="宋体" w:hAnsi="宋体" w:cs="宋体"/>
                <w:bCs/>
                <w:sz w:val="24"/>
              </w:rPr>
              <w:t>报价要求</w:t>
            </w:r>
          </w:p>
        </w:tc>
        <w:tc>
          <w:tcPr>
            <w:tcW w:w="6601" w:type="dxa"/>
            <w:gridSpan w:val="7"/>
            <w:vAlign w:val="center"/>
          </w:tcPr>
          <w:p>
            <w:pPr>
              <w:rPr>
                <w:rFonts w:ascii="Times New Roman" w:hAnsi="Times New Roman"/>
                <w:bCs/>
                <w:sz w:val="24"/>
              </w:rPr>
            </w:pPr>
            <w:r>
              <w:rPr>
                <w:rFonts w:ascii="Times New Roman" w:hAnsi="Times New Roman"/>
                <w:color w:val="000000"/>
                <w:kern w:val="0"/>
                <w:sz w:val="22"/>
                <w:szCs w:val="22"/>
              </w:rPr>
              <w:t>所有报价均以人民币为货币单位，报价应包括货款、标准附件、备品备件、专用工具、包装、安装、调试、培训、保修等费用。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6" w:hRule="exact"/>
          <w:jc w:val="center"/>
        </w:trPr>
        <w:tc>
          <w:tcPr>
            <w:tcW w:w="671" w:type="dxa"/>
            <w:vAlign w:val="center"/>
          </w:tcPr>
          <w:p>
            <w:pPr>
              <w:jc w:val="center"/>
              <w:rPr>
                <w:rFonts w:ascii="宋体" w:hAnsi="宋体"/>
                <w:szCs w:val="21"/>
              </w:rPr>
            </w:pPr>
            <w:r>
              <w:rPr>
                <w:rFonts w:hint="eastAsia" w:ascii="宋体" w:hAnsi="宋体"/>
                <w:szCs w:val="21"/>
              </w:rPr>
              <w:t>11</w:t>
            </w:r>
          </w:p>
        </w:tc>
        <w:tc>
          <w:tcPr>
            <w:tcW w:w="2859" w:type="dxa"/>
            <w:gridSpan w:val="2"/>
            <w:vAlign w:val="center"/>
          </w:tcPr>
          <w:p>
            <w:pPr>
              <w:ind w:firstLine="220" w:firstLineChars="100"/>
              <w:rPr>
                <w:rFonts w:ascii="宋体" w:hAnsi="宋体" w:cs="宋体"/>
                <w:bCs/>
                <w:sz w:val="24"/>
              </w:rPr>
            </w:pPr>
            <w:r>
              <w:rPr>
                <w:rFonts w:ascii="Times New Roman" w:hAnsi="Times New Roman"/>
                <w:color w:val="000000"/>
                <w:kern w:val="0"/>
                <w:sz w:val="22"/>
                <w:szCs w:val="22"/>
              </w:rPr>
              <w:t>保密和专利要求</w:t>
            </w:r>
          </w:p>
        </w:tc>
        <w:tc>
          <w:tcPr>
            <w:tcW w:w="6601" w:type="dxa"/>
            <w:gridSpan w:val="7"/>
            <w:vAlign w:val="center"/>
          </w:tcPr>
          <w:p>
            <w:pPr>
              <w:rPr>
                <w:rFonts w:ascii="Times New Roman" w:hAnsi="Times New Roman"/>
                <w:color w:val="000000"/>
                <w:kern w:val="0"/>
                <w:sz w:val="22"/>
                <w:szCs w:val="22"/>
              </w:rPr>
            </w:pPr>
            <w:r>
              <w:rPr>
                <w:rFonts w:ascii="Times New Roman" w:hAnsi="Times New Roman"/>
                <w:color w:val="000000"/>
                <w:kern w:val="0"/>
                <w:sz w:val="22"/>
                <w:szCs w:val="22"/>
              </w:rPr>
              <w:t>投标供应商应保证使用方在使用该货物或其任何一部分时，不受第三方侵权指控。同时，投标供应商不得向第三方泄露采购机构提供的技术文件等资料。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exact"/>
          <w:jc w:val="center"/>
        </w:trPr>
        <w:tc>
          <w:tcPr>
            <w:tcW w:w="10131" w:type="dxa"/>
            <w:gridSpan w:val="10"/>
            <w:vAlign w:val="center"/>
          </w:tcPr>
          <w:p>
            <w:pPr>
              <w:jc w:val="center"/>
              <w:rPr>
                <w:rFonts w:ascii="宋体" w:hAnsi="宋体" w:cs="宋体"/>
                <w:bCs/>
                <w:sz w:val="24"/>
              </w:rPr>
            </w:pPr>
            <w:r>
              <w:rPr>
                <w:rFonts w:hint="eastAsia" w:ascii="仿宋" w:hAnsi="仿宋" w:eastAsia="仿宋" w:cs="仿宋"/>
                <w:b/>
                <w:sz w:val="28"/>
                <w:szCs w:val="28"/>
              </w:rPr>
              <w:t>实施建议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71" w:type="dxa"/>
            <w:vAlign w:val="center"/>
          </w:tcPr>
          <w:p>
            <w:pPr>
              <w:widowControl/>
              <w:jc w:val="center"/>
              <w:rPr>
                <w:color w:val="000000"/>
                <w:kern w:val="0"/>
                <w:sz w:val="22"/>
                <w:szCs w:val="22"/>
              </w:rPr>
            </w:pPr>
            <w:r>
              <w:rPr>
                <w:rFonts w:hint="eastAsia"/>
                <w:color w:val="000000"/>
                <w:kern w:val="0"/>
                <w:sz w:val="22"/>
                <w:szCs w:val="22"/>
              </w:rPr>
              <w:t>序号</w:t>
            </w:r>
          </w:p>
        </w:tc>
        <w:tc>
          <w:tcPr>
            <w:tcW w:w="2859" w:type="dxa"/>
            <w:gridSpan w:val="2"/>
            <w:vAlign w:val="center"/>
          </w:tcPr>
          <w:p>
            <w:pPr>
              <w:widowControl/>
              <w:jc w:val="center"/>
              <w:rPr>
                <w:color w:val="000000"/>
                <w:kern w:val="0"/>
                <w:sz w:val="22"/>
                <w:szCs w:val="22"/>
              </w:rPr>
            </w:pPr>
            <w:r>
              <w:rPr>
                <w:rFonts w:hint="eastAsia"/>
                <w:color w:val="000000"/>
                <w:kern w:val="0"/>
                <w:sz w:val="22"/>
                <w:szCs w:val="22"/>
              </w:rPr>
              <w:t>指标名称</w:t>
            </w:r>
          </w:p>
        </w:tc>
        <w:tc>
          <w:tcPr>
            <w:tcW w:w="6601" w:type="dxa"/>
            <w:gridSpan w:val="7"/>
            <w:vAlign w:val="center"/>
          </w:tcPr>
          <w:p>
            <w:pPr>
              <w:widowControl/>
              <w:jc w:val="center"/>
              <w:rPr>
                <w:color w:val="000000"/>
                <w:kern w:val="0"/>
                <w:sz w:val="22"/>
                <w:szCs w:val="22"/>
              </w:rPr>
            </w:pPr>
            <w:r>
              <w:rPr>
                <w:color w:val="000000"/>
                <w:kern w:val="0"/>
                <w:sz w:val="22"/>
                <w:szCs w:val="22"/>
              </w:rPr>
              <w:t>详细要求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71" w:type="dxa"/>
            <w:vAlign w:val="center"/>
          </w:tcPr>
          <w:p>
            <w:pPr>
              <w:jc w:val="center"/>
              <w:rPr>
                <w:rFonts w:ascii="宋体" w:hAnsi="宋体"/>
                <w:szCs w:val="21"/>
              </w:rPr>
            </w:pPr>
            <w:r>
              <w:rPr>
                <w:rFonts w:hint="eastAsia" w:ascii="宋体" w:hAnsi="宋体"/>
                <w:szCs w:val="21"/>
              </w:rPr>
              <w:t>1</w:t>
            </w:r>
          </w:p>
        </w:tc>
        <w:tc>
          <w:tcPr>
            <w:tcW w:w="2859" w:type="dxa"/>
            <w:gridSpan w:val="2"/>
            <w:vAlign w:val="center"/>
          </w:tcPr>
          <w:p>
            <w:pPr>
              <w:jc w:val="center"/>
              <w:rPr>
                <w:rFonts w:ascii="Times New Roman" w:hAnsi="Times New Roman" w:eastAsia="仿宋"/>
                <w:bCs/>
                <w:sz w:val="28"/>
                <w:szCs w:val="28"/>
              </w:rPr>
            </w:pPr>
            <w:r>
              <w:rPr>
                <w:rFonts w:ascii="Times New Roman" w:hAnsi="Times New Roman"/>
                <w:color w:val="000000"/>
                <w:kern w:val="0"/>
                <w:sz w:val="22"/>
                <w:szCs w:val="22"/>
              </w:rPr>
              <w:t>采购方式</w:t>
            </w:r>
          </w:p>
        </w:tc>
        <w:tc>
          <w:tcPr>
            <w:tcW w:w="6601" w:type="dxa"/>
            <w:gridSpan w:val="7"/>
            <w:vAlign w:val="center"/>
          </w:tcPr>
          <w:p>
            <w:pPr>
              <w:rPr>
                <w:rFonts w:ascii="Times New Roman" w:hAnsi="Times New Roman"/>
                <w:bCs/>
                <w:sz w:val="24"/>
              </w:rPr>
            </w:pPr>
            <w:r>
              <w:rPr>
                <w:rFonts w:ascii="Times New Roman" w:hAnsi="Times New Roman"/>
                <w:color w:val="000000"/>
                <w:kern w:val="0"/>
                <w:sz w:val="22"/>
                <w:szCs w:val="22"/>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71" w:type="dxa"/>
            <w:vAlign w:val="center"/>
          </w:tcPr>
          <w:p>
            <w:pPr>
              <w:jc w:val="center"/>
              <w:rPr>
                <w:rFonts w:ascii="宋体" w:hAnsi="宋体"/>
                <w:szCs w:val="21"/>
              </w:rPr>
            </w:pPr>
            <w:r>
              <w:rPr>
                <w:rFonts w:hint="eastAsia" w:ascii="宋体" w:hAnsi="宋体"/>
                <w:szCs w:val="21"/>
              </w:rPr>
              <w:t>2</w:t>
            </w:r>
          </w:p>
        </w:tc>
        <w:tc>
          <w:tcPr>
            <w:tcW w:w="2859" w:type="dxa"/>
            <w:gridSpan w:val="2"/>
            <w:vAlign w:val="center"/>
          </w:tcPr>
          <w:p>
            <w:pPr>
              <w:jc w:val="center"/>
              <w:rPr>
                <w:rFonts w:ascii="Times New Roman" w:hAnsi="Times New Roman" w:eastAsia="仿宋"/>
                <w:bCs/>
                <w:sz w:val="28"/>
                <w:szCs w:val="28"/>
              </w:rPr>
            </w:pPr>
            <w:r>
              <w:rPr>
                <w:rFonts w:ascii="Times New Roman" w:hAnsi="Times New Roman"/>
                <w:color w:val="000000"/>
                <w:kern w:val="0"/>
                <w:sz w:val="22"/>
                <w:szCs w:val="22"/>
              </w:rPr>
              <w:t>合同履约要求</w:t>
            </w:r>
          </w:p>
        </w:tc>
        <w:tc>
          <w:tcPr>
            <w:tcW w:w="6601" w:type="dxa"/>
            <w:gridSpan w:val="7"/>
            <w:vAlign w:val="center"/>
          </w:tcPr>
          <w:p>
            <w:pPr>
              <w:rPr>
                <w:rFonts w:ascii="Times New Roman" w:hAnsi="Times New Roman"/>
                <w:bCs/>
                <w:sz w:val="24"/>
              </w:rPr>
            </w:pPr>
            <w:r>
              <w:rPr>
                <w:rFonts w:ascii="Times New Roman" w:hAnsi="Times New Roman"/>
                <w:color w:val="000000"/>
                <w:kern w:val="0"/>
                <w:sz w:val="22"/>
                <w:szCs w:val="22"/>
              </w:rPr>
              <w:t>供应商应具有保证完成本项目所必须的人力和财力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71" w:type="dxa"/>
            <w:vAlign w:val="center"/>
          </w:tcPr>
          <w:p>
            <w:pPr>
              <w:jc w:val="center"/>
              <w:rPr>
                <w:rFonts w:ascii="宋体" w:hAnsi="宋体"/>
                <w:szCs w:val="21"/>
              </w:rPr>
            </w:pPr>
            <w:r>
              <w:rPr>
                <w:rFonts w:hint="eastAsia" w:ascii="宋体" w:hAnsi="宋体"/>
                <w:szCs w:val="21"/>
              </w:rPr>
              <w:t>3</w:t>
            </w:r>
          </w:p>
        </w:tc>
        <w:tc>
          <w:tcPr>
            <w:tcW w:w="2859" w:type="dxa"/>
            <w:gridSpan w:val="2"/>
            <w:vAlign w:val="center"/>
          </w:tcPr>
          <w:p>
            <w:pPr>
              <w:jc w:val="center"/>
              <w:rPr>
                <w:rFonts w:ascii="Times New Roman" w:hAnsi="Times New Roman" w:eastAsia="仿宋"/>
                <w:bCs/>
                <w:sz w:val="28"/>
                <w:szCs w:val="28"/>
              </w:rPr>
            </w:pPr>
            <w:r>
              <w:rPr>
                <w:rFonts w:ascii="Times New Roman" w:hAnsi="Times New Roman"/>
                <w:color w:val="000000"/>
                <w:kern w:val="0"/>
                <w:sz w:val="22"/>
                <w:szCs w:val="22"/>
              </w:rPr>
              <w:t>采购包划分</w:t>
            </w:r>
          </w:p>
        </w:tc>
        <w:tc>
          <w:tcPr>
            <w:tcW w:w="6601" w:type="dxa"/>
            <w:gridSpan w:val="7"/>
            <w:vAlign w:val="center"/>
          </w:tcPr>
          <w:p>
            <w:pPr>
              <w:rPr>
                <w:rFonts w:ascii="Times New Roman" w:hAnsi="Times New Roman"/>
                <w:bCs/>
                <w:sz w:val="24"/>
              </w:rPr>
            </w:pPr>
            <w:r>
              <w:rPr>
                <w:rFonts w:ascii="Times New Roman" w:hAnsi="Times New Roman"/>
                <w:color w:val="000000"/>
                <w:kern w:val="0"/>
                <w:sz w:val="22"/>
                <w:szCs w:val="22"/>
              </w:rPr>
              <w:t>不接受分包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4" w:hRule="exact"/>
          <w:jc w:val="center"/>
        </w:trPr>
        <w:tc>
          <w:tcPr>
            <w:tcW w:w="671" w:type="dxa"/>
            <w:vAlign w:val="center"/>
          </w:tcPr>
          <w:p>
            <w:pPr>
              <w:jc w:val="center"/>
              <w:rPr>
                <w:rFonts w:ascii="宋体" w:hAnsi="宋体"/>
                <w:szCs w:val="21"/>
              </w:rPr>
            </w:pPr>
            <w:r>
              <w:rPr>
                <w:rFonts w:hint="eastAsia" w:ascii="宋体" w:hAnsi="宋体"/>
                <w:szCs w:val="21"/>
              </w:rPr>
              <w:t>4</w:t>
            </w:r>
          </w:p>
        </w:tc>
        <w:tc>
          <w:tcPr>
            <w:tcW w:w="2859" w:type="dxa"/>
            <w:gridSpan w:val="2"/>
            <w:vAlign w:val="center"/>
          </w:tcPr>
          <w:p>
            <w:pPr>
              <w:jc w:val="center"/>
              <w:rPr>
                <w:rFonts w:ascii="Times New Roman" w:hAnsi="Times New Roman" w:eastAsia="仿宋"/>
                <w:bCs/>
                <w:sz w:val="28"/>
                <w:szCs w:val="28"/>
              </w:rPr>
            </w:pPr>
            <w:r>
              <w:rPr>
                <w:rFonts w:ascii="Times New Roman" w:hAnsi="Times New Roman"/>
                <w:color w:val="000000"/>
                <w:kern w:val="0"/>
                <w:sz w:val="22"/>
                <w:szCs w:val="22"/>
              </w:rPr>
              <w:t>供应商资格条件设定</w:t>
            </w:r>
          </w:p>
        </w:tc>
        <w:tc>
          <w:tcPr>
            <w:tcW w:w="6601" w:type="dxa"/>
            <w:gridSpan w:val="7"/>
            <w:vAlign w:val="center"/>
          </w:tcPr>
          <w:p>
            <w:pPr>
              <w:rPr>
                <w:rFonts w:ascii="Times New Roman" w:hAnsi="Times New Roman"/>
                <w:color w:val="000000"/>
                <w:kern w:val="0"/>
                <w:sz w:val="22"/>
                <w:szCs w:val="22"/>
              </w:rPr>
            </w:pPr>
            <w:r>
              <w:rPr>
                <w:rFonts w:ascii="Times New Roman" w:hAnsi="Times New Roman"/>
                <w:color w:val="000000"/>
                <w:kern w:val="0"/>
                <w:sz w:val="22"/>
                <w:szCs w:val="22"/>
              </w:rPr>
              <w:t>1、满足《中华人民共和国政府采购法》第二十二条规定；</w:t>
            </w:r>
          </w:p>
          <w:p>
            <w:pPr>
              <w:rPr>
                <w:rFonts w:ascii="Times New Roman" w:hAnsi="Times New Roman"/>
                <w:bCs/>
                <w:sz w:val="24"/>
              </w:rPr>
            </w:pPr>
            <w:r>
              <w:rPr>
                <w:rFonts w:ascii="Times New Roman" w:hAnsi="Times New Roman"/>
                <w:color w:val="000000"/>
                <w:kern w:val="0"/>
                <w:sz w:val="22"/>
                <w:szCs w:val="22"/>
              </w:rPr>
              <w:t>2、本项目的特定资格要求：销售商须具有三级以内（含三级）产品代理授权书（授权时间为1年（含）以上的代理授权）或生产企业（全国（大区）总代理）出具的针对本项目的专项授权书等相关证明材料。3、供应商应具有良好的信用记录，近三年无重大违法、违规、违约行为：未被列入“信用中国”网站(www.creditchina.gov.cn)“失信被执行”、“重大税收违法案件当事人名单”或“政府采购严重违法失信名单”；未被列入中国政府采购网(www.ccgp.gov.cn)政府采购严重违法失信行为信息记录名单 (上述资格要求，提供网站查询结果截图，查询时间自招标公告发布之日起至开标截止之日止)</w:t>
            </w:r>
            <w:r>
              <w:rPr>
                <w:rFonts w:hint="eastAsia" w:ascii="Times New Roman" w:hAnsi="Times New Roman"/>
                <w:color w:val="000000"/>
                <w:kern w:val="0"/>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71" w:type="dxa"/>
            <w:vAlign w:val="center"/>
          </w:tcPr>
          <w:p>
            <w:pPr>
              <w:jc w:val="center"/>
              <w:rPr>
                <w:rFonts w:ascii="宋体" w:hAnsi="宋体"/>
                <w:szCs w:val="21"/>
              </w:rPr>
            </w:pPr>
            <w:r>
              <w:rPr>
                <w:rFonts w:hint="eastAsia" w:ascii="宋体" w:hAnsi="宋体"/>
                <w:szCs w:val="21"/>
              </w:rPr>
              <w:t>5</w:t>
            </w:r>
          </w:p>
        </w:tc>
        <w:tc>
          <w:tcPr>
            <w:tcW w:w="2859" w:type="dxa"/>
            <w:gridSpan w:val="2"/>
            <w:vAlign w:val="center"/>
          </w:tcPr>
          <w:p>
            <w:pPr>
              <w:jc w:val="center"/>
              <w:rPr>
                <w:rFonts w:ascii="Times New Roman" w:hAnsi="Times New Roman" w:eastAsia="仿宋"/>
                <w:bCs/>
                <w:sz w:val="28"/>
                <w:szCs w:val="28"/>
              </w:rPr>
            </w:pPr>
            <w:r>
              <w:rPr>
                <w:rFonts w:ascii="Times New Roman" w:hAnsi="Times New Roman"/>
                <w:color w:val="000000"/>
                <w:kern w:val="0"/>
                <w:sz w:val="22"/>
                <w:szCs w:val="22"/>
              </w:rPr>
              <w:t>评审方法选择</w:t>
            </w:r>
          </w:p>
        </w:tc>
        <w:tc>
          <w:tcPr>
            <w:tcW w:w="6601" w:type="dxa"/>
            <w:gridSpan w:val="7"/>
            <w:vAlign w:val="center"/>
          </w:tcPr>
          <w:p>
            <w:pPr>
              <w:rPr>
                <w:rFonts w:ascii="Times New Roman" w:hAnsi="Times New Roman"/>
                <w:bCs/>
                <w:sz w:val="24"/>
              </w:rPr>
            </w:pPr>
            <w:r>
              <w:rPr>
                <w:rFonts w:ascii="Times New Roman" w:hAnsi="Times New Roman"/>
                <w:color w:val="000000"/>
                <w:kern w:val="0"/>
                <w:sz w:val="22"/>
                <w:szCs w:val="22"/>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exact"/>
          <w:jc w:val="center"/>
        </w:trPr>
        <w:tc>
          <w:tcPr>
            <w:tcW w:w="671" w:type="dxa"/>
            <w:vAlign w:val="center"/>
          </w:tcPr>
          <w:p>
            <w:pPr>
              <w:jc w:val="center"/>
              <w:rPr>
                <w:rFonts w:ascii="宋体" w:hAnsi="宋体"/>
                <w:szCs w:val="21"/>
              </w:rPr>
            </w:pPr>
            <w:r>
              <w:rPr>
                <w:rFonts w:hint="eastAsia" w:ascii="宋体" w:hAnsi="宋体"/>
                <w:szCs w:val="21"/>
              </w:rPr>
              <w:t>6</w:t>
            </w:r>
          </w:p>
        </w:tc>
        <w:tc>
          <w:tcPr>
            <w:tcW w:w="2859" w:type="dxa"/>
            <w:gridSpan w:val="2"/>
            <w:vAlign w:val="center"/>
          </w:tcPr>
          <w:p>
            <w:pPr>
              <w:jc w:val="center"/>
              <w:rPr>
                <w:rFonts w:ascii="Times New Roman" w:hAnsi="Times New Roman" w:eastAsia="仿宋"/>
                <w:bCs/>
                <w:sz w:val="28"/>
                <w:szCs w:val="28"/>
              </w:rPr>
            </w:pPr>
            <w:r>
              <w:rPr>
                <w:rFonts w:ascii="Times New Roman" w:hAnsi="Times New Roman"/>
                <w:color w:val="000000"/>
                <w:kern w:val="0"/>
                <w:sz w:val="22"/>
                <w:szCs w:val="22"/>
              </w:rPr>
              <w:t>安全保密要求</w:t>
            </w:r>
          </w:p>
        </w:tc>
        <w:tc>
          <w:tcPr>
            <w:tcW w:w="6601" w:type="dxa"/>
            <w:gridSpan w:val="7"/>
            <w:vAlign w:val="center"/>
          </w:tcPr>
          <w:p>
            <w:pPr>
              <w:rPr>
                <w:rFonts w:ascii="Times New Roman" w:hAnsi="Times New Roman"/>
                <w:bCs/>
                <w:sz w:val="24"/>
              </w:rPr>
            </w:pPr>
            <w:r>
              <w:rPr>
                <w:rFonts w:ascii="Times New Roman" w:hAnsi="Times New Roman"/>
                <w:color w:val="000000"/>
                <w:kern w:val="0"/>
                <w:sz w:val="22"/>
                <w:szCs w:val="22"/>
              </w:rPr>
              <w:t>投标人不得以任何方式泄露或传播本次采购项目相关信息。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3530" w:type="dxa"/>
            <w:gridSpan w:val="3"/>
            <w:vAlign w:val="center"/>
          </w:tcPr>
          <w:p>
            <w:pPr>
              <w:widowControl/>
              <w:spacing w:line="360" w:lineRule="exact"/>
              <w:jc w:val="center"/>
              <w:rPr>
                <w:color w:val="000000"/>
                <w:kern w:val="0"/>
                <w:sz w:val="22"/>
                <w:szCs w:val="22"/>
              </w:rPr>
            </w:pPr>
            <w:r>
              <w:rPr>
                <w:rFonts w:hint="eastAsia"/>
                <w:color w:val="000000"/>
                <w:kern w:val="0"/>
                <w:sz w:val="22"/>
                <w:szCs w:val="22"/>
              </w:rPr>
              <w:t>需求科室负责人</w:t>
            </w:r>
          </w:p>
        </w:tc>
        <w:tc>
          <w:tcPr>
            <w:tcW w:w="6601" w:type="dxa"/>
            <w:gridSpan w:val="7"/>
            <w:vAlign w:val="center"/>
          </w:tcPr>
          <w:p>
            <w:pPr>
              <w:widowControl/>
              <w:spacing w:line="360" w:lineRule="auto"/>
              <w:jc w:val="center"/>
              <w:rPr>
                <w:color w:val="000000"/>
                <w:kern w:val="0"/>
                <w:sz w:val="22"/>
                <w:szCs w:val="22"/>
              </w:rPr>
            </w:pPr>
            <w:r>
              <w:rPr>
                <w:rFonts w:hint="eastAsia"/>
                <w:color w:val="000000"/>
                <w:kern w:val="0"/>
                <w:sz w:val="22"/>
                <w:szCs w:val="22"/>
                <w:lang w:val="en-US" w:eastAsia="zh-CN"/>
              </w:rPr>
              <w:t>孙秀璇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3530" w:type="dxa"/>
            <w:gridSpan w:val="3"/>
            <w:vAlign w:val="center"/>
          </w:tcPr>
          <w:p>
            <w:pPr>
              <w:widowControl/>
              <w:spacing w:line="360" w:lineRule="exact"/>
              <w:jc w:val="center"/>
              <w:rPr>
                <w:rFonts w:hint="eastAsia"/>
                <w:color w:val="000000"/>
                <w:kern w:val="0"/>
                <w:sz w:val="22"/>
                <w:szCs w:val="22"/>
              </w:rPr>
            </w:pPr>
            <w:r>
              <w:rPr>
                <w:rFonts w:hint="eastAsia"/>
                <w:color w:val="000000"/>
                <w:kern w:val="0"/>
                <w:sz w:val="22"/>
                <w:szCs w:val="22"/>
                <w:lang w:val="en-US" w:eastAsia="zh-CN"/>
              </w:rPr>
              <w:t>机关业务部门</w:t>
            </w:r>
          </w:p>
        </w:tc>
        <w:tc>
          <w:tcPr>
            <w:tcW w:w="6601" w:type="dxa"/>
            <w:gridSpan w:val="7"/>
            <w:vAlign w:val="center"/>
          </w:tcPr>
          <w:p>
            <w:pPr>
              <w:widowControl/>
              <w:spacing w:line="360" w:lineRule="auto"/>
              <w:jc w:val="center"/>
              <w:rPr>
                <w:color w:val="000000"/>
                <w:kern w:val="0"/>
                <w:sz w:val="22"/>
                <w:szCs w:val="22"/>
              </w:rPr>
            </w:pPr>
            <w:r>
              <w:rPr>
                <w:rFonts w:hint="eastAsia"/>
                <w:color w:val="000000"/>
                <w:kern w:val="0"/>
                <w:sz w:val="22"/>
                <w:szCs w:val="22"/>
                <w:lang w:val="en-US" w:eastAsia="zh-CN"/>
              </w:rPr>
              <w:t>基础医学院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jc w:val="center"/>
        </w:trPr>
        <w:tc>
          <w:tcPr>
            <w:tcW w:w="3530" w:type="dxa"/>
            <w:gridSpan w:val="3"/>
            <w:vAlign w:val="center"/>
          </w:tcPr>
          <w:p>
            <w:pPr>
              <w:widowControl/>
              <w:spacing w:line="360" w:lineRule="exact"/>
              <w:jc w:val="center"/>
              <w:rPr>
                <w:rFonts w:hint="eastAsia"/>
                <w:color w:val="000000"/>
                <w:kern w:val="0"/>
                <w:sz w:val="22"/>
                <w:szCs w:val="22"/>
              </w:rPr>
            </w:pPr>
            <w:r>
              <w:rPr>
                <w:rFonts w:hint="eastAsia"/>
                <w:color w:val="000000"/>
                <w:kern w:val="0"/>
                <w:sz w:val="22"/>
                <w:szCs w:val="22"/>
                <w:lang w:val="en-US" w:eastAsia="zh-CN"/>
              </w:rPr>
              <w:t>专家组</w:t>
            </w:r>
          </w:p>
        </w:tc>
        <w:tc>
          <w:tcPr>
            <w:tcW w:w="6601" w:type="dxa"/>
            <w:gridSpan w:val="7"/>
            <w:vAlign w:val="center"/>
          </w:tcPr>
          <w:p>
            <w:pPr>
              <w:widowControl/>
              <w:spacing w:line="360" w:lineRule="auto"/>
              <w:rPr>
                <w:color w:val="000000"/>
                <w:kern w:val="0"/>
                <w:sz w:val="22"/>
                <w:szCs w:val="22"/>
              </w:rPr>
            </w:pPr>
          </w:p>
        </w:tc>
      </w:tr>
    </w:tbl>
    <w:p>
      <w:pPr>
        <w:ind w:left="720" w:hanging="720" w:hangingChars="300"/>
        <w:rPr>
          <w:rFonts w:ascii="仿宋_GB2312" w:eastAsia="仿宋_GB2312"/>
          <w:sz w:val="24"/>
        </w:rPr>
      </w:pPr>
    </w:p>
    <w:p>
      <w:pPr>
        <w:pStyle w:val="2"/>
      </w:pPr>
    </w:p>
    <w:p/>
    <w:sectPr>
      <w:pgSz w:w="11906" w:h="16838"/>
      <w:pgMar w:top="1440" w:right="1800" w:bottom="156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6E2E30-904B-4A8A-97E1-81B9E88E2CC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embedRegular r:id="rId2" w:fontKey="{943ACDC1-F055-406C-BE74-2C098E25388F}"/>
  </w:font>
  <w:font w:name="方正小标宋简体">
    <w:panose1 w:val="02000000000000000000"/>
    <w:charset w:val="86"/>
    <w:family w:val="script"/>
    <w:pitch w:val="default"/>
    <w:sig w:usb0="00000001" w:usb1="08000000" w:usb2="00000000" w:usb3="00000000" w:csb0="00040000" w:csb1="00000000"/>
    <w:embedRegular r:id="rId3" w:fontKey="{A4A014CE-C0EC-439D-92CD-016DEC0F924F}"/>
  </w:font>
  <w:font w:name="楷体_GB2312">
    <w:altName w:val="楷体"/>
    <w:panose1 w:val="02010609030101010101"/>
    <w:charset w:val="86"/>
    <w:family w:val="modern"/>
    <w:pitch w:val="default"/>
    <w:sig w:usb0="00000000" w:usb1="00000000" w:usb2="00000010" w:usb3="00000000" w:csb0="00040000" w:csb1="00000000"/>
    <w:embedRegular r:id="rId4" w:fontKey="{F5770E58-11EA-4592-9FB4-A00978286914}"/>
  </w:font>
  <w:font w:name="仿宋_GB2312">
    <w:altName w:val="仿宋"/>
    <w:panose1 w:val="02010609030101010101"/>
    <w:charset w:val="86"/>
    <w:family w:val="modern"/>
    <w:pitch w:val="default"/>
    <w:sig w:usb0="00000000" w:usb1="00000000" w:usb2="00000010" w:usb3="00000000" w:csb0="00040000" w:csb1="00000000"/>
    <w:embedRegular r:id="rId5" w:fontKey="{C25AE15E-BF59-4950-A9FD-7101C348DF87}"/>
  </w:font>
  <w:font w:name="仿宋">
    <w:panose1 w:val="02010609060101010101"/>
    <w:charset w:val="86"/>
    <w:family w:val="modern"/>
    <w:pitch w:val="default"/>
    <w:sig w:usb0="800002BF" w:usb1="38CF7CFA" w:usb2="00000016" w:usb3="00000000" w:csb0="00040001" w:csb1="00000000"/>
    <w:embedRegular r:id="rId6" w:fontKey="{6E85017C-EF1E-4107-991E-22EC5B51B268}"/>
  </w:font>
  <w:font w:name="Segoe UI Symbol">
    <w:panose1 w:val="020B0502040204020203"/>
    <w:charset w:val="00"/>
    <w:family w:val="swiss"/>
    <w:pitch w:val="default"/>
    <w:sig w:usb0="800001E3" w:usb1="1200FFEF" w:usb2="00040000" w:usb3="04000000" w:csb0="00000001" w:csb1="40000000"/>
    <w:embedRegular r:id="rId7" w:fontKey="{EF638EC6-2ED3-494F-94E3-642EE1401D55}"/>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U1M2ZmNzk5N2Y3ZDQyYjFhNjY5YmM5OWY0MThhYTEifQ=="/>
  </w:docVars>
  <w:rsids>
    <w:rsidRoot w:val="00FF6CAE"/>
    <w:rsid w:val="003B0BA1"/>
    <w:rsid w:val="003D47D0"/>
    <w:rsid w:val="004432B0"/>
    <w:rsid w:val="004754E0"/>
    <w:rsid w:val="00493B96"/>
    <w:rsid w:val="004F74EB"/>
    <w:rsid w:val="00615FD1"/>
    <w:rsid w:val="008F7AE4"/>
    <w:rsid w:val="009623BD"/>
    <w:rsid w:val="00A254FC"/>
    <w:rsid w:val="00AE17F0"/>
    <w:rsid w:val="00AF1287"/>
    <w:rsid w:val="00B27D46"/>
    <w:rsid w:val="00D15E45"/>
    <w:rsid w:val="00DB2B2C"/>
    <w:rsid w:val="00DD692E"/>
    <w:rsid w:val="00FC5D56"/>
    <w:rsid w:val="00FF6CAE"/>
    <w:rsid w:val="186B56B7"/>
    <w:rsid w:val="262E5F76"/>
    <w:rsid w:val="30A47560"/>
    <w:rsid w:val="39C12F31"/>
    <w:rsid w:val="4F5D5052"/>
    <w:rsid w:val="50066F6E"/>
    <w:rsid w:val="58D24EE4"/>
    <w:rsid w:val="5B87448B"/>
    <w:rsid w:val="70DC62C7"/>
    <w:rsid w:val="718B2021"/>
    <w:rsid w:val="78570929"/>
    <w:rsid w:val="7B363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link w:val="11"/>
    <w:unhideWhenUsed/>
    <w:qFormat/>
    <w:uiPriority w:val="99"/>
    <w:pPr>
      <w:ind w:firstLine="420" w:firstLineChars="200"/>
    </w:pPr>
    <w:rPr>
      <w:rFonts w:ascii="Times New Roman" w:hAnsi="Times New Roman"/>
    </w:rPr>
  </w:style>
  <w:style w:type="paragraph" w:styleId="3">
    <w:name w:val="Body Text Indent"/>
    <w:basedOn w:val="1"/>
    <w:link w:val="10"/>
    <w:semiHidden/>
    <w:unhideWhenUsed/>
    <w:uiPriority w:val="99"/>
    <w:pPr>
      <w:spacing w:after="120"/>
      <w:ind w:left="420" w:leftChars="200"/>
    </w:pPr>
  </w:style>
  <w:style w:type="paragraph" w:styleId="4">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字符"/>
    <w:basedOn w:val="7"/>
    <w:link w:val="5"/>
    <w:qFormat/>
    <w:uiPriority w:val="99"/>
    <w:rPr>
      <w:sz w:val="18"/>
      <w:szCs w:val="18"/>
    </w:rPr>
  </w:style>
  <w:style w:type="character" w:customStyle="1" w:styleId="9">
    <w:name w:val="页脚 字符"/>
    <w:basedOn w:val="7"/>
    <w:link w:val="4"/>
    <w:qFormat/>
    <w:uiPriority w:val="99"/>
    <w:rPr>
      <w:sz w:val="18"/>
      <w:szCs w:val="18"/>
    </w:rPr>
  </w:style>
  <w:style w:type="character" w:customStyle="1" w:styleId="10">
    <w:name w:val="正文文本缩进 字符"/>
    <w:basedOn w:val="7"/>
    <w:link w:val="3"/>
    <w:semiHidden/>
    <w:uiPriority w:val="99"/>
    <w:rPr>
      <w:rFonts w:ascii="Calibri" w:hAnsi="Calibri" w:eastAsia="宋体" w:cs="Times New Roman"/>
      <w:szCs w:val="24"/>
    </w:rPr>
  </w:style>
  <w:style w:type="character" w:customStyle="1" w:styleId="11">
    <w:name w:val="正文文本首行缩进 2 字符"/>
    <w:basedOn w:val="10"/>
    <w:link w:val="2"/>
    <w:uiPriority w:val="99"/>
    <w:rPr>
      <w:rFonts w:ascii="Times New Roman" w:hAnsi="Times New Roman" w:eastAsia="宋体" w:cs="Times New Roman"/>
      <w:szCs w:val="24"/>
    </w:rPr>
  </w:style>
  <w:style w:type="paragraph" w:styleId="12">
    <w:name w:val="List Paragraph"/>
    <w:basedOn w:val="1"/>
    <w:qFormat/>
    <w:uiPriority w:val="34"/>
    <w:pPr>
      <w:ind w:firstLine="420" w:firstLineChars="200"/>
    </w:pPr>
    <w:rPr>
      <w:szCs w:val="22"/>
    </w:rPr>
  </w:style>
  <w:style w:type="paragraph" w:customStyle="1" w:styleId="13">
    <w:name w:val="列出段落1"/>
    <w:basedOn w:val="1"/>
    <w:qFormat/>
    <w:uiPriority w:val="0"/>
    <w:pPr>
      <w:widowControl/>
      <w:ind w:left="720" w:firstLine="360"/>
      <w:jc w:val="left"/>
    </w:pPr>
    <w:rPr>
      <w:sz w:val="22"/>
      <w:szCs w:val="20"/>
      <w:lang w:val="zh-CN"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2665</Words>
  <Characters>2928</Characters>
  <Lines>22</Lines>
  <Paragraphs>6</Paragraphs>
  <TotalTime>0</TotalTime>
  <ScaleCrop>false</ScaleCrop>
  <LinksUpToDate>false</LinksUpToDate>
  <CharactersWithSpaces>2967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2022-12-15T08:34:00Z</dcterms:created>
  <dc:creator>ThinkPad</dc:creator>
  <cp:lastModifiedBy></cp:lastModifiedBy>
  <dcterms:modified xsi:type="dcterms:W3CDTF">2023-04-20T01:49:55Z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89CBB29EB58A4BF49523D56E97CB4794</vt:lpwstr>
  </property>
</Properties>
</file>