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32" w:rsidRPr="004208B1" w:rsidRDefault="00C80B32" w:rsidP="00C80B32">
      <w:pPr>
        <w:rPr>
          <w:rFonts w:ascii="Times New Roman" w:eastAsia="黑体" w:hAnsi="Times New Roman"/>
          <w:sz w:val="32"/>
          <w:szCs w:val="32"/>
        </w:rPr>
      </w:pPr>
      <w:bookmarkStart w:id="0" w:name="_Hlk117091673"/>
      <w:r w:rsidRPr="004208B1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bookmarkEnd w:id="0"/>
    <w:p w:rsidR="001A6E30" w:rsidRPr="009105A7" w:rsidRDefault="001A6E30" w:rsidP="001A6E30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9105A7">
        <w:rPr>
          <w:rFonts w:ascii="宋体" w:eastAsia="宋体" w:hAnsi="宋体" w:cs="Times New Roman"/>
          <w:b/>
          <w:sz w:val="44"/>
          <w:szCs w:val="44"/>
        </w:rPr>
        <w:t>集中采购项目技术参数表</w:t>
      </w:r>
    </w:p>
    <w:p w:rsidR="001A6E30" w:rsidRPr="00A31B00" w:rsidRDefault="001A6E30" w:rsidP="00C80B32">
      <w:pPr>
        <w:rPr>
          <w:rFonts w:ascii="黑体" w:eastAsia="黑体" w:hAnsi="黑体" w:cs="Times New Roman" w:hint="eastAsia"/>
          <w:b/>
          <w:sz w:val="22"/>
        </w:rPr>
      </w:pPr>
    </w:p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79"/>
        <w:gridCol w:w="659"/>
        <w:gridCol w:w="2076"/>
        <w:gridCol w:w="1225"/>
        <w:gridCol w:w="105"/>
        <w:gridCol w:w="1225"/>
        <w:gridCol w:w="2214"/>
      </w:tblGrid>
      <w:tr w:rsidR="00B97C5B" w:rsidTr="00B97C5B">
        <w:trPr>
          <w:jc w:val="center"/>
        </w:trPr>
        <w:tc>
          <w:tcPr>
            <w:tcW w:w="9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7C5B" w:rsidRDefault="00B97C5B" w:rsidP="00B97C5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52" w:type="pct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7C5B" w:rsidRDefault="00B97C5B" w:rsidP="00B97C5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5B" w:rsidRDefault="00B97C5B" w:rsidP="00B97C5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0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7C5B" w:rsidRDefault="00B97C5B" w:rsidP="00B97C5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</w:tr>
      <w:tr w:rsidR="00B97C5B" w:rsidTr="00B97C5B">
        <w:trPr>
          <w:jc w:val="center"/>
        </w:trPr>
        <w:tc>
          <w:tcPr>
            <w:tcW w:w="9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="Times New Roman" w:hint="eastAsia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1</w:t>
            </w:r>
          </w:p>
        </w:tc>
        <w:tc>
          <w:tcPr>
            <w:tcW w:w="2152" w:type="pct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A31B00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儿童口腔舒适</w:t>
            </w:r>
            <w:proofErr w:type="gramStart"/>
            <w:r w:rsidRPr="00A31B00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化综合</w:t>
            </w:r>
            <w:proofErr w:type="gramEnd"/>
            <w:r w:rsidRPr="00A31B00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诊疗系统</w:t>
            </w:r>
          </w:p>
        </w:tc>
        <w:tc>
          <w:tcPr>
            <w:tcW w:w="72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right="120"/>
              <w:jc w:val="center"/>
              <w:rPr>
                <w:rFonts w:ascii="仿宋" w:eastAsia="仿宋" w:hAnsi="仿宋" w:cs="Times New Roman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套</w:t>
            </w:r>
            <w:bookmarkStart w:id="1" w:name="_GoBack"/>
            <w:bookmarkEnd w:id="1"/>
          </w:p>
        </w:tc>
      </w:tr>
      <w:tr w:rsidR="00B97C5B" w:rsidRPr="00D962FD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D962FD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="Times New Roman"/>
                <w:sz w:val="24"/>
              </w:rPr>
            </w:pPr>
            <w:r w:rsidRPr="00D962FD">
              <w:rPr>
                <w:rFonts w:ascii="黑体" w:eastAsia="黑体" w:hAnsi="黑体" w:cs="Times New Roman" w:hint="eastAsia"/>
                <w:sz w:val="28"/>
                <w:szCs w:val="28"/>
              </w:rPr>
              <w:t>设备功能要求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247CF9" w:rsidRDefault="00B97C5B" w:rsidP="00B97C5B">
            <w:pPr>
              <w:spacing w:beforeLines="30" w:before="93" w:afterLines="30" w:after="93"/>
              <w:rPr>
                <w:rFonts w:ascii="仿宋" w:eastAsia="仿宋" w:hAnsi="仿宋" w:cs="Times New Roman"/>
                <w:sz w:val="24"/>
                <w:szCs w:val="24"/>
              </w:rPr>
            </w:pPr>
            <w:r w:rsidRPr="00247CF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LED手术照明灯</w:t>
            </w:r>
            <w:r w:rsidRPr="00247CF9">
              <w:rPr>
                <w:rFonts w:ascii="仿宋" w:eastAsia="仿宋" w:hAnsi="仿宋" w:cs="Times New Roman" w:hint="eastAsia"/>
                <w:sz w:val="24"/>
                <w:szCs w:val="24"/>
              </w:rPr>
              <w:t>：满足手术的照明需求，方便调节，多种模式。</w:t>
            </w:r>
          </w:p>
          <w:p w:rsidR="00B97C5B" w:rsidRPr="00247CF9" w:rsidRDefault="00B97C5B" w:rsidP="00B97C5B">
            <w:pPr>
              <w:spacing w:beforeLines="30" w:before="93" w:afterLines="30" w:after="93"/>
              <w:rPr>
                <w:rFonts w:ascii="仿宋" w:eastAsia="仿宋" w:hAnsi="仿宋" w:cs="Times New Roman"/>
                <w:sz w:val="24"/>
                <w:szCs w:val="24"/>
              </w:rPr>
            </w:pPr>
            <w:r w:rsidRPr="00247CF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手术显微镜</w:t>
            </w:r>
            <w:r w:rsidRPr="00247CF9">
              <w:rPr>
                <w:rFonts w:ascii="仿宋" w:eastAsia="仿宋" w:hAnsi="仿宋" w:cs="Times New Roman" w:hint="eastAsia"/>
                <w:sz w:val="24"/>
                <w:szCs w:val="24"/>
              </w:rPr>
              <w:t>：光源照明和视野放大，获得更为清晰的手术视野，治疗操作更为精细，为治疗的成功提供保障。电磁锁控制系统、电动调焦、使调节方便精准。龋齿荧光系统大大便利诊断和检查，倾摆装置(旋转环)，适应医生各种治疗体位要求。内置4K影像，便于观看和病例留存。</w:t>
            </w:r>
          </w:p>
          <w:p w:rsidR="00B97C5B" w:rsidRPr="00247CF9" w:rsidRDefault="00B97C5B" w:rsidP="00B97C5B">
            <w:pPr>
              <w:spacing w:beforeLines="30" w:before="93" w:afterLines="30" w:after="93"/>
              <w:rPr>
                <w:rFonts w:ascii="仿宋" w:eastAsia="仿宋" w:hAnsi="仿宋" w:cs="Times New Roman"/>
                <w:sz w:val="24"/>
                <w:szCs w:val="24"/>
              </w:rPr>
            </w:pPr>
            <w:r w:rsidRPr="00247C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电动手术台及综合治疗台：</w:t>
            </w:r>
            <w:r w:rsidRPr="00247CF9">
              <w:rPr>
                <w:rFonts w:ascii="仿宋" w:eastAsia="仿宋" w:hAnsi="仿宋" w:cs="Times New Roman" w:hint="eastAsia"/>
                <w:sz w:val="24"/>
                <w:szCs w:val="24"/>
              </w:rPr>
              <w:t>口腔及头部专用手术床，可调节的马蹄形头枕使得病人头部可以舒适的放松。头板，背板，腿板，脚板每一部分均为快接式安装拆卸，可在手术中设定最佳位置。综合治疗台移动推车式设计，底座主体采用金属材质，防腐工艺，可做到防腐，防锈，不退色；可以移动，治疗台台面可以电动控制升降，方便使用。多功能集成脚控开关，可控制动态器械转速、椅位运动、手机单喷气/无水操作、口腔灯开关。含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知名品牌数码</w:t>
            </w:r>
            <w:r w:rsidRPr="00247CF9">
              <w:rPr>
                <w:rFonts w:ascii="仿宋" w:eastAsia="仿宋" w:hAnsi="仿宋" w:cs="Times New Roman" w:hint="eastAsia"/>
                <w:sz w:val="24"/>
                <w:szCs w:val="24"/>
              </w:rPr>
              <w:t>照相机及拍片宝，保证能够及时采集患者信息。</w:t>
            </w:r>
          </w:p>
          <w:p w:rsidR="00B97C5B" w:rsidRPr="00247CF9" w:rsidRDefault="00B97C5B" w:rsidP="00B97C5B">
            <w:pPr>
              <w:spacing w:beforeLines="30" w:before="93" w:afterLines="30" w:after="93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247CF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手术示教平台及录播系统：</w:t>
            </w:r>
            <w:r w:rsidRPr="00247CF9">
              <w:rPr>
                <w:rFonts w:ascii="仿宋" w:eastAsia="仿宋" w:hAnsi="仿宋" w:cs="Times New Roman" w:hint="eastAsia"/>
                <w:sz w:val="24"/>
                <w:szCs w:val="24"/>
              </w:rPr>
              <w:t>整套系统以手术示教工作站为核心，可实现2个及以上会场互动示教、学院内外部示教、视频会议、远程查房、远程会诊等功能；直播录播平台可实现100间及以上的教室及会议室进行同步直播观看、录播观看、课件下载等功能；手术室工作站，可接入包括PACS,HIS、内镜、腔镜、监护、PC及各科室等医疗显示设备，并与各院内所有医疗设备无缝对接。参会人员可在本院及院外任何地点实现视频通讯，音频对讲，学生提问，医生教学及远程医疗协助。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软硬件配置清单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数量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单位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1、LED手术照明灯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旋转体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平衡臂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灯体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消毒手柄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保险丝、说明书</w:t>
            </w:r>
          </w:p>
        </w:tc>
        <w:tc>
          <w:tcPr>
            <w:tcW w:w="665" w:type="pct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灯泡</w:t>
            </w:r>
          </w:p>
        </w:tc>
        <w:tc>
          <w:tcPr>
            <w:tcW w:w="665" w:type="pct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  <w:r w:rsidRPr="006811A0">
              <w:rPr>
                <w:rFonts w:ascii="仿宋" w:eastAsia="仿宋" w:hAnsi="仿宋" w:cs="黑体"/>
                <w:sz w:val="24"/>
                <w:szCs w:val="24"/>
              </w:rPr>
              <w:t>0</w:t>
            </w:r>
          </w:p>
        </w:tc>
        <w:tc>
          <w:tcPr>
            <w:tcW w:w="1204" w:type="pct"/>
            <w:vAlign w:val="center"/>
          </w:tcPr>
          <w:p w:rsidR="00B97C5B" w:rsidRPr="006811A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811A0">
              <w:rPr>
                <w:rFonts w:ascii="仿宋" w:eastAsia="仿宋" w:hAnsi="仿宋" w:cs="黑体" w:hint="eastAsia"/>
                <w:sz w:val="24"/>
                <w:szCs w:val="24"/>
              </w:rPr>
              <w:t>组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2、手术显微镜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“H”型落地式移动支架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标准 0°-190°可倾斜双目镜筒（放大倍率提高50％可倾斜双目镜筒）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电动平衡挂臂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集成橙、绿色滤光片和4档光斑照明调节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电动连续变倍转鼓0.4x-2.4x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双通道LED冷光源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调光旋钮组件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电动物镜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多功能手柄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LCD显示屏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荧光模块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激光滤镜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电动手柄一键对焦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显微镜专用工具盒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医用硅胶消毒罩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161B3F">
              <w:rPr>
                <w:rFonts w:ascii="仿宋" w:eastAsia="仿宋" w:hAnsi="仿宋" w:cs="黑体" w:hint="eastAsia"/>
                <w:sz w:val="24"/>
                <w:szCs w:val="24"/>
              </w:rPr>
              <w:t>内置真</w:t>
            </w:r>
            <w:proofErr w:type="gramEnd"/>
            <w:r w:rsidRPr="00161B3F">
              <w:rPr>
                <w:rFonts w:ascii="仿宋" w:eastAsia="仿宋" w:hAnsi="仿宋" w:cs="黑体" w:hint="eastAsia"/>
                <w:sz w:val="24"/>
                <w:szCs w:val="24"/>
              </w:rPr>
              <w:t>4K影像摄录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系统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无线拍照录像脚踏套装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161B3F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61B3F">
              <w:rPr>
                <w:rFonts w:ascii="仿宋" w:eastAsia="仿宋" w:hAnsi="仿宋" w:cs="黑体"/>
                <w:sz w:val="24"/>
                <w:szCs w:val="24"/>
              </w:rPr>
              <w:t>512</w:t>
            </w:r>
            <w:r w:rsidRPr="00161B3F">
              <w:rPr>
                <w:rFonts w:ascii="仿宋" w:eastAsia="仿宋" w:hAnsi="仿宋" w:cs="黑体" w:hint="eastAsia"/>
                <w:sz w:val="24"/>
                <w:szCs w:val="24"/>
              </w:rPr>
              <w:t>G 高速SD存储卡</w:t>
            </w:r>
          </w:p>
        </w:tc>
        <w:tc>
          <w:tcPr>
            <w:tcW w:w="665" w:type="pct"/>
            <w:vAlign w:val="center"/>
          </w:tcPr>
          <w:p w:rsidR="00B97C5B" w:rsidRPr="00161B3F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61B3F">
              <w:rPr>
                <w:rFonts w:ascii="仿宋" w:eastAsia="仿宋" w:hAnsi="仿宋" w:cs="黑体"/>
                <w:sz w:val="24"/>
                <w:szCs w:val="24"/>
              </w:rPr>
              <w:t>2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张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无线鼠标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30°光学延长器带立体分光器（2:8或5:5）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手机影像接口(配手机支架)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倾摆装置(旋转环)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显示器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相机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件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E06E0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4"/>
              </w:rPr>
              <w:lastRenderedPageBreak/>
              <w:t>3、电动手术台及口腔治疗台</w:t>
            </w:r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3.1、电动手术</w:t>
            </w:r>
            <w:r w:rsidRPr="00161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台（进口）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主机（包括头板，背板，腿板，脚板）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手控开关1个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背部扩展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可伸缩头靠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马蹄型头枕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多功能扶手及安装快接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对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单伸缩柱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多功能脚控开光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24V电池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电源线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根</w:t>
            </w:r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3.2、口腔治疗台</w:t>
            </w:r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医生位</w:t>
            </w:r>
            <w:proofErr w:type="gramEnd"/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移动治疗台(定制）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9F5F5C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5F5C">
              <w:rPr>
                <w:rFonts w:ascii="仿宋" w:eastAsia="仿宋" w:hAnsi="仿宋" w:cs="黑体" w:hint="eastAsia"/>
                <w:sz w:val="24"/>
                <w:szCs w:val="24"/>
              </w:rPr>
              <w:t>光纤高速手机（含快接）</w:t>
            </w:r>
          </w:p>
        </w:tc>
        <w:tc>
          <w:tcPr>
            <w:tcW w:w="665" w:type="pct"/>
            <w:vAlign w:val="center"/>
          </w:tcPr>
          <w:p w:rsidR="00B97C5B" w:rsidRPr="009F5F5C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5F5C">
              <w:rPr>
                <w:rFonts w:ascii="仿宋" w:eastAsia="仿宋" w:hAnsi="仿宋" w:cs="黑体" w:hint="eastAsia"/>
                <w:sz w:val="24"/>
                <w:szCs w:val="24"/>
              </w:rPr>
              <w:t>4</w:t>
            </w:r>
          </w:p>
        </w:tc>
        <w:tc>
          <w:tcPr>
            <w:tcW w:w="1204" w:type="pct"/>
            <w:vAlign w:val="center"/>
          </w:tcPr>
          <w:p w:rsidR="00B97C5B" w:rsidRPr="009F5F5C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9F5F5C">
              <w:rPr>
                <w:rFonts w:ascii="仿宋" w:eastAsia="仿宋" w:hAnsi="仿宋" w:cs="黑体" w:hint="eastAsia"/>
                <w:sz w:val="24"/>
                <w:szCs w:val="24"/>
              </w:rPr>
              <w:t>支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低速气动马达（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含弯机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2支）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4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三用喷枪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10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支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内置式LED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多功能触摸控制面板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洁牙机整套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设备（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含荡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洗）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动态器械管线快接系统1套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医生椅位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助手位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三用喷枪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1支强吸/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1支弱吸</w:t>
            </w:r>
            <w:proofErr w:type="gramEnd"/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多功能触摸控制面板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助手移动柜(定制）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助手椅位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3E06E0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4"/>
              </w:rPr>
              <w:t>其他配置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感应调光LED口腔灯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多功能脚控开关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蒸馏水系统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（可换接）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漱口水加热系统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（可换接）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可移动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带过滤网的吸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唾系统</w:t>
            </w:r>
            <w:proofErr w:type="gramEnd"/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可</w:t>
            </w:r>
            <w:proofErr w:type="gramStart"/>
            <w:r>
              <w:rPr>
                <w:rFonts w:ascii="仿宋" w:eastAsia="仿宋" w:hAnsi="仿宋" w:cs="黑体" w:hint="eastAsia"/>
                <w:sz w:val="24"/>
                <w:szCs w:val="24"/>
              </w:rPr>
              <w:t>移动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侧箱</w:t>
            </w:r>
            <w:proofErr w:type="gramEnd"/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器械搁架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专业医用脚轮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相机（进口，佩戴镜头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、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闪光灯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、原装电池2个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拍片宝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RPr="00A31B00" w:rsidTr="00F6390E">
        <w:trPr>
          <w:jc w:val="center"/>
        </w:trPr>
        <w:tc>
          <w:tcPr>
            <w:tcW w:w="390" w:type="pct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笔记本电脑及读取设备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4、手术示教平台及录播系统</w:t>
            </w:r>
          </w:p>
        </w:tc>
      </w:tr>
      <w:tr w:rsidR="00B97C5B" w:rsidTr="00A9358F">
        <w:trPr>
          <w:trHeight w:val="647"/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手术室配置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手术示教工作站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术野摄像机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手术示教推车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A型万向臂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只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高清示教全景摄像机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9358F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9358F">
              <w:rPr>
                <w:rFonts w:ascii="仿宋" w:eastAsia="仿宋" w:hAnsi="仿宋" w:cs="黑体" w:hint="eastAsia"/>
                <w:sz w:val="24"/>
                <w:szCs w:val="24"/>
              </w:rPr>
              <w:t>耳麦</w:t>
            </w:r>
            <w:proofErr w:type="gramEnd"/>
          </w:p>
        </w:tc>
        <w:tc>
          <w:tcPr>
            <w:tcW w:w="665" w:type="pct"/>
            <w:vAlign w:val="center"/>
          </w:tcPr>
          <w:p w:rsidR="00B97C5B" w:rsidRPr="00A9358F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9358F">
              <w:rPr>
                <w:rFonts w:ascii="仿宋" w:eastAsia="仿宋" w:hAnsi="仿宋" w:cs="黑体" w:hint="eastAsia"/>
                <w:sz w:val="24"/>
                <w:szCs w:val="24"/>
              </w:rPr>
              <w:t>4</w:t>
            </w:r>
          </w:p>
        </w:tc>
        <w:tc>
          <w:tcPr>
            <w:tcW w:w="1204" w:type="pct"/>
            <w:vAlign w:val="center"/>
          </w:tcPr>
          <w:p w:rsidR="00B97C5B" w:rsidRPr="00A9358F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A9358F"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有源音响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  <w:highlight w:val="yellow"/>
              </w:rPr>
            </w:pPr>
            <w:r w:rsidRPr="004B7083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9358F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9358F">
              <w:rPr>
                <w:rFonts w:ascii="仿宋" w:eastAsia="仿宋" w:hAnsi="仿宋" w:cs="黑体" w:hint="eastAsia"/>
                <w:sz w:val="24"/>
                <w:szCs w:val="24"/>
              </w:rPr>
              <w:t>40寸监视器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9358F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9358F">
              <w:rPr>
                <w:rFonts w:ascii="仿宋" w:eastAsia="仿宋" w:hAnsi="仿宋" w:cs="黑体" w:hint="eastAsia"/>
                <w:sz w:val="24"/>
                <w:szCs w:val="24"/>
              </w:rPr>
              <w:t>移动固态硬盘2</w:t>
            </w:r>
            <w:r w:rsidRPr="00A9358F">
              <w:rPr>
                <w:rFonts w:ascii="仿宋" w:eastAsia="仿宋" w:hAnsi="仿宋" w:cs="黑体"/>
                <w:sz w:val="24"/>
                <w:szCs w:val="24"/>
              </w:rPr>
              <w:t>T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黑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97C5B" w:rsidTr="00247CF9">
        <w:trPr>
          <w:jc w:val="center"/>
        </w:trPr>
        <w:tc>
          <w:tcPr>
            <w:tcW w:w="390" w:type="pct"/>
            <w:vAlign w:val="center"/>
          </w:tcPr>
          <w:p w:rsidR="00B97C5B" w:rsidRPr="003E06E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pct"/>
            <w:gridSpan w:val="7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示教室配置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手术示教工作站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高清示教全景摄像机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录播直播平台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示教管理系统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全向麦克风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4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F6390E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显示设备</w:t>
            </w:r>
            <w:r w:rsidRPr="00527607">
              <w:rPr>
                <w:rFonts w:ascii="仿宋" w:eastAsia="仿宋" w:hAnsi="仿宋" w:cs="黑体" w:hint="eastAsia"/>
                <w:sz w:val="24"/>
                <w:szCs w:val="24"/>
              </w:rPr>
              <w:t>（75寸电视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带移动推车及支架）</w:t>
            </w:r>
          </w:p>
        </w:tc>
        <w:tc>
          <w:tcPr>
            <w:tcW w:w="665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套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技术要求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技术参数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宋体" w:hint="eastAsia"/>
                <w:bCs/>
                <w:sz w:val="24"/>
                <w:szCs w:val="24"/>
              </w:rPr>
              <w:t>1、LED手术照明灯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＃调光模式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精控调光，满足不同使用场景需</w:t>
            </w:r>
            <w:r w:rsidRPr="002E7936">
              <w:rPr>
                <w:rFonts w:ascii="仿宋" w:eastAsia="仿宋" w:hAnsi="仿宋" w:cs="黑体" w:hint="eastAsia"/>
                <w:sz w:val="24"/>
                <w:szCs w:val="24"/>
              </w:rPr>
              <w:t>求。16</w:t>
            </w:r>
            <w:proofErr w:type="gramStart"/>
            <w:r w:rsidRPr="002E7936">
              <w:rPr>
                <w:rFonts w:ascii="仿宋" w:eastAsia="仿宋" w:hAnsi="仿宋" w:cs="黑体" w:hint="eastAsia"/>
                <w:sz w:val="24"/>
                <w:szCs w:val="24"/>
              </w:rPr>
              <w:t>档</w:t>
            </w:r>
            <w:proofErr w:type="gramEnd"/>
            <w:r w:rsidRPr="002E7936">
              <w:rPr>
                <w:rFonts w:ascii="仿宋" w:eastAsia="仿宋" w:hAnsi="仿宋" w:cs="黑体" w:hint="eastAsia"/>
                <w:sz w:val="24"/>
                <w:szCs w:val="24"/>
              </w:rPr>
              <w:t>亮度调节、四档色温调节、16</w:t>
            </w:r>
            <w:proofErr w:type="gramStart"/>
            <w:r w:rsidRPr="002E7936">
              <w:rPr>
                <w:rFonts w:ascii="仿宋" w:eastAsia="仿宋" w:hAnsi="仿宋" w:cs="黑体" w:hint="eastAsia"/>
                <w:sz w:val="24"/>
                <w:szCs w:val="24"/>
              </w:rPr>
              <w:t>档</w:t>
            </w:r>
            <w:proofErr w:type="gramEnd"/>
            <w:r w:rsidRPr="002E7936">
              <w:rPr>
                <w:rFonts w:ascii="仿宋" w:eastAsia="仿宋" w:hAnsi="仿宋" w:cs="黑体" w:hint="eastAsia"/>
                <w:sz w:val="24"/>
                <w:szCs w:val="24"/>
              </w:rPr>
              <w:t>电动光斑大小调节，另有腔镜、R9模式。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照度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≥150,000Lux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色温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3500K-5000K；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＃光电设计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光电分离设计，使电路板远离热源，增加寿命。同时控制盒可以方便拆开维护。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把手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可高温消毒的中置把手，方便医生和护士很好的把控光照的方向及深度，同时又可以单独取下，进行高温消毒。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＃热管理系统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精铸的高导热铝合金散热器，增加了内部散热面积，即刻导出热量，有效降低芯片核心温度，提高产品使用寿命。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7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显色指数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Ra:95、R9:92、R13:95；总辐照度：420W/m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²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8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光斑直径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240～320mm；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宋体" w:hint="eastAsia"/>
                <w:bCs/>
                <w:sz w:val="24"/>
                <w:szCs w:val="24"/>
              </w:rPr>
              <w:t>2、手术显微镜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双目镜筒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0°～180°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变角双目镜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筒,焦距：F=170mm,双目镜筒瞳距调节范围：55mm～75mm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＃目镜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12.5x,高眼点广角目镜，视度调节范围：±7D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★变倍系统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电动连续变倍系统，倍率因子0.4x～2.4x，总倍率2.0 x ～19.0x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＃视场直径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12mm～123mm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＃光斑调节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光斑大小4档可调，大光斑、中光斑、小光斑、微小光斑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★光斑直径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≥155mm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物面照度（F250）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LED光源 &gt;70000Lx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滤光片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橙色滤光片、绿色（无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赤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）滤光片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＃集成操控手柄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手柄上集成拍照、录像、调焦、变倍、调光等按钮，按钮用于锁定/解锁电磁锁，电动操纵杆变焦+/-，电动对焦+/-，拍摄照片/视频，照明+/-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#电磁锁控制系统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显微镜头空间一键操控，快速移动和定位，镜头上下升降、前后移动、左右摆动。电磁锁得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电所有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电磁锁释放，显微镜头空间灵活移动；电磁锁失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电所有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 xml:space="preserve">电磁锁自锁，显微镜头在手术区稳固 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照明系统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双通道LED冷光源照明系统，亮度调节旋钮位于手术显微镜镜体右侧，调节方便，顺时针方向为增加亮度，逆时针为减小亮度，无级亮度调节可以为医生提供最适合的照明亮度。寿命不小于60000小时。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自动开关装置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小横臂内设有位置开关，当小横臂上下移动在正常工作范围内时，LED光源开启，当小横臂向上移动超出工作范围时，LED光源熄灭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安装方式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落地式支架，采用“H”形底座,可灵活移动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★大变焦物镜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内置超大行程变焦物镜，调焦范围至少覆盖200-440mm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#集成视频系统录像存储装置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内置集成式全高清影像，采用SONY高端CMOS晶片，实时</w:t>
            </w:r>
            <w:r w:rsidRPr="006C0CC9">
              <w:rPr>
                <w:rFonts w:ascii="仿宋" w:eastAsia="仿宋" w:hAnsi="仿宋" w:cs="黑体" w:hint="eastAsia"/>
                <w:sz w:val="24"/>
                <w:szCs w:val="24"/>
              </w:rPr>
              <w:t>4K或以上全高清影像输出。镜头上的影像控制按钮应能控制图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像冻结和录像，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短按控制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拍照，短按时间0.2s ～ 0.5s；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长按控制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录像，长按时间不小于1s。内置</w:t>
            </w:r>
            <w:r>
              <w:rPr>
                <w:rFonts w:ascii="仿宋" w:eastAsia="仿宋" w:hAnsi="仿宋" w:cs="黑体"/>
                <w:sz w:val="24"/>
                <w:szCs w:val="24"/>
              </w:rPr>
              <w:t>256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G高速存储SD卡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2张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，对静动态影像进行快速存储，记录格式：JPEG;MP4。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#无线脚踏遥控器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通过无线脚控、鼠标进行拍照录像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分光器及光学延长器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30°光学延长器与分光器集成（2:8或者5:5可选）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＃消光功能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智能光照补偿，镜下消反光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＃激光防护组件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可防护810nm波长光导体激光、1064nm 波长半导体激光或YAG激光、2780nm波长的</w:t>
            </w:r>
            <w:proofErr w:type="spell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Er</w:t>
            </w:r>
            <w:proofErr w:type="spell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，Cr：YSGG的水激光2940nm波长的</w:t>
            </w:r>
            <w:proofErr w:type="spell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Er</w:t>
            </w:r>
            <w:proofErr w:type="spell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：YAG激光、10.6μm波长的CO激光。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67398E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7398E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890" w:type="pct"/>
            <w:gridSpan w:val="2"/>
            <w:vAlign w:val="center"/>
          </w:tcPr>
          <w:p w:rsidR="00B97C5B" w:rsidRPr="0067398E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67398E">
              <w:rPr>
                <w:rFonts w:ascii="仿宋" w:eastAsia="仿宋" w:hAnsi="仿宋" w:cs="黑体" w:hint="eastAsia"/>
                <w:sz w:val="24"/>
                <w:szCs w:val="24"/>
              </w:rPr>
              <w:t>＃三维手机影像接口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67398E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67398E">
              <w:rPr>
                <w:rFonts w:ascii="仿宋" w:eastAsia="仿宋" w:hAnsi="仿宋" w:cs="黑体" w:hint="eastAsia"/>
                <w:sz w:val="24"/>
                <w:szCs w:val="24"/>
              </w:rPr>
              <w:t>手机影像接口，将显微镜成像系统和智能手机摄像头完美结合，并且可使用旋钮360°调整成像角度。可实现远程交流、实时分享、云端备份等所有手机支持的功能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显示器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27寸4K高清影像，直屏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拍摄相机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相机接口及相机机身，包含拍摄脚踏及镜头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龋齿荧光功能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龋齿荧光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3、电动手术台及综合治疗台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总体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口腔及头部专用手术床，可万向调节的马蹄形头枕使得病人头部可以舒适的放松。头板，背板，腿板，脚板每一部分均为快接式安装拆卸，可轻松地在任何类型的手术中设定最佳位置。材质先进，拥有超乎想象的人体工程学设计和灵活度。</w:t>
            </w:r>
          </w:p>
        </w:tc>
      </w:tr>
      <w:tr w:rsidR="00B97C5B" w:rsidTr="00EA247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床体结构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2.1、床体由头板，背板，腿板，脚板4部分组成，每一部分均为快接式安装拆卸，可以自由调整，将病人设定在在一个舒适的仰卧体位上，且方便清洗消毒。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★2.2、头板可充分后仰≥45°，暴露手术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视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野，可伸缩，最大宽度≤30cm;背板可前倾65°，在此基础上，头板还可继续前倾35°，最大限度方便医生接近患者。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★2.3、马蹄形头枕设计，可万向转动，也可前后滑动，对手术床体位调整进行运动补偿。</w:t>
            </w: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★2.4、配有多功能扶手,由两个万向关节组成，可360度自由灵活的旋转，可以根据医生的要求进行相应的手术位置调节。可用于患者手臂支撑，静脉注射，侧面支撑，卧位的手臂支撑。</w:t>
            </w:r>
          </w:p>
        </w:tc>
      </w:tr>
      <w:tr w:rsidR="00B97C5B" w:rsidTr="00EE25C7">
        <w:trPr>
          <w:trHeight w:val="1942"/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床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体材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质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3.1、手术床的床体及底座附件均为高密度纤维板和不锈钢制成，防腐蚀、耐装机，不易损坏，永不生锈。</w:t>
            </w: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★3.2、手术床床垫采用特殊泡沫海面芯和人工皮革制成，防静电，柔软性高，避免病人受压力，有效防止长时间手术病人褥疮的形成。床垫下有放气阀，避免床垫长时间受压力而产生变形。</w:t>
            </w:r>
          </w:p>
        </w:tc>
      </w:tr>
      <w:tr w:rsidR="00B97C5B" w:rsidTr="00527607">
        <w:trPr>
          <w:trHeight w:val="3778"/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电源及安全防护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4.1、日常工作手术床可插电源线工作，也可不用电源线由电池供电，以免电线妨碍医务人员活动。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4.2、手控板可控制手术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床每个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部分的运动，且多个按键可同时使用，不会出现按键冲突而导致手术床的运动停止，方便医生和护士使用。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4.3、自带角度传感器，遇到人体所无法承受的体位设定时，会自动进行角度调节从而规避危险体位。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4.4、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腿板有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感应装置，不会因位置和角度太低而触碰地面。</w:t>
            </w: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4.5、手术床底座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当下降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的过程中遇到阻力，会停止下降。</w:t>
            </w:r>
          </w:p>
        </w:tc>
      </w:tr>
      <w:tr w:rsidR="00B97C5B" w:rsidTr="00527607">
        <w:trPr>
          <w:trHeight w:val="2450"/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bCs/>
                <w:sz w:val="24"/>
                <w:szCs w:val="24"/>
              </w:rPr>
              <w:t>操作性能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★5.1、手术床的头板，背板，腿板，脚板都可独立调整，也可同时调整，床体可以储存多组记忆体位，方便医生在手术过程中高效的工作。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5.2手术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床采用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全液压驱动，承重大，静音平稳、无顿挫感。</w:t>
            </w: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5.3床体厚度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＜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10cm，不仅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适合站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式手术，也适合坐式手术，给医生腿部预留足够的空间。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宋体" w:hint="eastAsia"/>
                <w:bCs/>
                <w:sz w:val="24"/>
                <w:szCs w:val="24"/>
              </w:rPr>
              <w:t>电动手术台技术指标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.1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台面高度（包括台垫）：570-840mm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6.2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头板摆动：-45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~+35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.3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背板摆动：-15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~+65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.4</w:t>
            </w:r>
            <w:proofErr w:type="gramStart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腿板摆动</w:t>
            </w:r>
            <w:proofErr w:type="gramEnd"/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：-22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~+40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.5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脚板摆动：-90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~+35</w:t>
            </w:r>
            <w:r w:rsidRPr="00A31B00">
              <w:rPr>
                <w:rFonts w:ascii="Calibri" w:eastAsia="仿宋" w:hAnsi="Calibri" w:cs="Calibri"/>
                <w:sz w:val="24"/>
                <w:szCs w:val="24"/>
              </w:rPr>
              <w:t>º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.6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总长度：1820~2050mm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.7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最大宽度：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＞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565mm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.8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床体承重：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＞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250kg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.9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头板承重：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＞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50kg</w:t>
            </w:r>
          </w:p>
          <w:p w:rsidR="00B97C5B" w:rsidRPr="00A31B00" w:rsidRDefault="00B97C5B" w:rsidP="00B97C5B">
            <w:pPr>
              <w:widowControl/>
              <w:spacing w:beforeLines="30" w:before="93" w:afterLines="30" w:after="93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黑体"/>
                <w:sz w:val="24"/>
                <w:szCs w:val="24"/>
              </w:rPr>
              <w:t>.10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脚板承重：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＞</w:t>
            </w:r>
            <w:r w:rsidRPr="00A31B00">
              <w:rPr>
                <w:rFonts w:ascii="仿宋" w:eastAsia="仿宋" w:hAnsi="仿宋" w:cs="黑体" w:hint="eastAsia"/>
                <w:sz w:val="24"/>
                <w:szCs w:val="24"/>
              </w:rPr>
              <w:t>80kg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C81359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81359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  <w:p w:rsidR="00B97C5B" w:rsidRPr="00C81359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B97C5B" w:rsidRPr="00C81359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hint="eastAsia"/>
                <w:bCs/>
                <w:sz w:val="24"/>
                <w:szCs w:val="24"/>
              </w:rPr>
              <w:t>口腔综合治疗台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宋体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.1</w:t>
            </w:r>
            <w:proofErr w:type="gramStart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标配小推车</w:t>
            </w:r>
            <w:proofErr w:type="gramEnd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治疗台，治疗台可以电动升降（640MM—840MM范围升降），采用触摸式多功能控制面板，可控制椅位运动及多项功能</w:t>
            </w:r>
            <w:r w:rsidRPr="00C81359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设置并储存多个智能化程序椅位。配有LCD显示屏，可显示设备当前工作状态。</w:t>
            </w:r>
            <w:r w:rsidRPr="00C81359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专业医用脚轮，移动灵活。</w:t>
            </w:r>
          </w:p>
          <w:p w:rsidR="00B97C5B" w:rsidRPr="00C81359" w:rsidRDefault="00B97C5B" w:rsidP="00B97C5B">
            <w:pPr>
              <w:spacing w:beforeLines="50" w:before="156" w:afterLines="50" w:after="156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.2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电子模拟技术控制系统：动态器械均采用红外线光电感应开关控制，可精确控制动态器械的启动及关闭。</w:t>
            </w:r>
          </w:p>
          <w:p w:rsidR="00B97C5B" w:rsidRPr="00C81359" w:rsidRDefault="00B97C5B" w:rsidP="00B97C5B">
            <w:pPr>
              <w:spacing w:beforeLines="50" w:before="156" w:afterLines="50" w:after="156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cs="仿宋"/>
                <w:sz w:val="24"/>
                <w:szCs w:val="24"/>
              </w:rPr>
              <w:t>7.3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动态器械管线具有</w:t>
            </w:r>
            <w:proofErr w:type="gramStart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主动防回吸</w:t>
            </w:r>
            <w:proofErr w:type="gramEnd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功能，降低交叉感染的风险。</w:t>
            </w:r>
            <w:r w:rsidRPr="00C81359">
              <w:rPr>
                <w:rFonts w:ascii="仿宋" w:eastAsia="仿宋" w:hAnsi="仿宋" w:cs="仿宋" w:hint="eastAsia"/>
                <w:bCs/>
                <w:sz w:val="24"/>
                <w:szCs w:val="24"/>
              </w:rPr>
              <w:t>动态器械互锁。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.4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助手位四个器械搁架：</w:t>
            </w:r>
            <w:proofErr w:type="gramStart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助手位三用枪</w:t>
            </w:r>
            <w:proofErr w:type="gramEnd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、强吸、</w:t>
            </w:r>
            <w:proofErr w:type="gramStart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弱吸及</w:t>
            </w:r>
            <w:proofErr w:type="gramEnd"/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内置式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光固化机挂架。</w:t>
            </w:r>
          </w:p>
          <w:p w:rsidR="00B97C5B" w:rsidRPr="00C81359" w:rsidRDefault="00B97C5B" w:rsidP="00B97C5B">
            <w:pPr>
              <w:spacing w:beforeLines="50" w:before="156" w:afterLines="50" w:after="156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cs="黑体"/>
                <w:bCs/>
                <w:sz w:val="24"/>
                <w:szCs w:val="24"/>
              </w:rPr>
              <w:t>7.5</w:t>
            </w:r>
            <w:r w:rsidRPr="00C8135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内置1.8L大容量蒸馏水瓶，保证长时间使用，提高工作效率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/>
                <w:sz w:val="24"/>
                <w:szCs w:val="24"/>
              </w:rPr>
              <w:t>7.6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电压：220VAC  50Hz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.7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功率：900VA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.8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水压：200－400Kpa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.9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水流量：≥10L/min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.10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气压：≥550Kpa</w:t>
            </w:r>
          </w:p>
          <w:p w:rsidR="00B97C5B" w:rsidRPr="00C81359" w:rsidRDefault="00B97C5B" w:rsidP="00B97C5B">
            <w:pPr>
              <w:pStyle w:val="ListParagraph1"/>
              <w:spacing w:beforeLines="50" w:before="156" w:afterLines="50" w:after="156"/>
              <w:ind w:left="0"/>
              <w:rPr>
                <w:rFonts w:ascii="仿宋" w:eastAsia="仿宋" w:hAnsi="仿宋" w:cs="仿宋"/>
                <w:sz w:val="24"/>
                <w:szCs w:val="24"/>
              </w:rPr>
            </w:pP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仿宋"/>
                <w:sz w:val="24"/>
                <w:szCs w:val="24"/>
              </w:rPr>
              <w:t>.11</w:t>
            </w:r>
            <w:r w:rsidRPr="00C81359">
              <w:rPr>
                <w:rFonts w:ascii="仿宋" w:eastAsia="仿宋" w:hAnsi="仿宋" w:cs="仿宋" w:hint="eastAsia"/>
                <w:sz w:val="24"/>
                <w:szCs w:val="24"/>
              </w:rPr>
              <w:t>气流量：≥50L/min</w:t>
            </w:r>
          </w:p>
          <w:p w:rsidR="00B97C5B" w:rsidRPr="00C81359" w:rsidRDefault="00B97C5B" w:rsidP="00B97C5B">
            <w:pPr>
              <w:spacing w:beforeLines="50" w:before="156" w:afterLines="50" w:after="156"/>
              <w:ind w:rightChars="45" w:right="94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cs="黑体" w:hint="eastAsia"/>
                <w:bCs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黑体"/>
                <w:bCs/>
                <w:sz w:val="24"/>
                <w:szCs w:val="24"/>
              </w:rPr>
              <w:t>.12</w:t>
            </w:r>
            <w:r w:rsidRPr="00C81359">
              <w:rPr>
                <w:rFonts w:ascii="仿宋" w:eastAsia="仿宋" w:hAnsi="仿宋" w:cs="黑体" w:hint="eastAsia"/>
                <w:bCs/>
                <w:sz w:val="24"/>
                <w:szCs w:val="24"/>
              </w:rPr>
              <w:t>知名品牌相机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含镜头、专业闪光灯</w:t>
            </w:r>
          </w:p>
          <w:p w:rsidR="00B97C5B" w:rsidRDefault="00B97C5B" w:rsidP="00B97C5B">
            <w:pPr>
              <w:spacing w:beforeLines="50" w:before="156" w:afterLines="50" w:after="156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81359">
              <w:rPr>
                <w:rFonts w:ascii="仿宋" w:eastAsia="仿宋" w:hAnsi="仿宋" w:cs="黑体" w:hint="eastAsia"/>
                <w:bCs/>
                <w:sz w:val="24"/>
                <w:szCs w:val="24"/>
              </w:rPr>
              <w:t>7</w:t>
            </w:r>
            <w:r w:rsidRPr="00C81359">
              <w:rPr>
                <w:rFonts w:ascii="仿宋" w:eastAsia="仿宋" w:hAnsi="仿宋" w:cs="黑体"/>
                <w:bCs/>
                <w:sz w:val="24"/>
                <w:szCs w:val="24"/>
              </w:rPr>
              <w:t>.13</w:t>
            </w:r>
            <w:r w:rsidRPr="00C8135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拍片宝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一套</w:t>
            </w:r>
          </w:p>
          <w:p w:rsidR="00B97C5B" w:rsidRPr="00C81359" w:rsidRDefault="00B97C5B" w:rsidP="00B97C5B">
            <w:pPr>
              <w:spacing w:beforeLines="50" w:before="156" w:afterLines="50" w:after="156"/>
              <w:ind w:rightChars="45" w:right="94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7.</w:t>
            </w:r>
            <w:r>
              <w:rPr>
                <w:rFonts w:ascii="仿宋" w:eastAsia="仿宋" w:hAnsi="仿宋" w:cs="黑体"/>
                <w:sz w:val="24"/>
                <w:szCs w:val="24"/>
              </w:rPr>
              <w:t>14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笔记本电脑：I</w:t>
            </w:r>
            <w:r>
              <w:rPr>
                <w:rFonts w:ascii="仿宋" w:eastAsia="仿宋" w:hAnsi="仿宋" w:cs="黑体"/>
                <w:sz w:val="24"/>
                <w:szCs w:val="24"/>
              </w:rPr>
              <w:t>7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处理器、1</w:t>
            </w:r>
            <w:r>
              <w:rPr>
                <w:rFonts w:ascii="仿宋" w:eastAsia="仿宋" w:hAnsi="仿宋" w:cs="黑体"/>
                <w:sz w:val="24"/>
                <w:szCs w:val="24"/>
              </w:rPr>
              <w:t>T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固态硬盘、1</w:t>
            </w:r>
            <w:r>
              <w:rPr>
                <w:rFonts w:ascii="仿宋" w:eastAsia="仿宋" w:hAnsi="仿宋" w:cs="黑体"/>
                <w:sz w:val="24"/>
                <w:szCs w:val="24"/>
              </w:rPr>
              <w:t>6G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内存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4、手术示教平台及录播系统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bCs/>
                <w:sz w:val="24"/>
                <w:szCs w:val="24"/>
              </w:rPr>
              <w:t>示教工作站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1.1采用嵌入式操作系统，非PC架构，支持≥7×24小时长时间开机运行</w:t>
            </w:r>
          </w:p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＃1.2可接入包括术野摄像机、全景摄像机、腔镜、内镜、PACS、HIS、监护、PC及各科室医疗影像设备，并与院内所有医疗影像设备无缝对接；</w:t>
            </w:r>
          </w:p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＃1.3支持示教过程中在画面顶部文字显示手术概况；底部实时滚动播放包括患者病历、术者简介、手术名称、创口部位等文字信息；</w:t>
            </w:r>
          </w:p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＃1.4支持RTSP流媒体协议，可以与标准的RTSP设备对接实现播放</w:t>
            </w:r>
            <w:proofErr w:type="spell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rtsp</w:t>
            </w:r>
            <w:proofErr w:type="spell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服务器提供的音视频文件。工作站提供</w:t>
            </w:r>
            <w:proofErr w:type="spell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Rtsp</w:t>
            </w:r>
            <w:proofErr w:type="spell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服务</w:t>
            </w:r>
          </w:p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＃1.5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工作站标配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12V电源输出接口，可以方便的为外接摄像机提供供电，无需再使用电源适配器为外接设备供电</w:t>
            </w:r>
          </w:p>
          <w:p w:rsidR="00B97C5B" w:rsidRPr="00A31B00" w:rsidRDefault="00B97C5B" w:rsidP="00B97C5B">
            <w:pPr>
              <w:spacing w:beforeLines="30" w:before="93" w:afterLines="30" w:after="93"/>
              <w:ind w:rightChars="45" w:right="94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＃1.6支持对≥两种语言的音频编码混合输出，满足双语种声音同传传输，满足手术及示教现场多种语言需求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1.7分辨率支持4K/1080p 60/50/30/25、1080i 60/50/30/25i、720p 60/50/30/25i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1.8音频输入≥4路(XLR MIC、RCA、mini JACK、HDMI)，音频输出≥2路（RCA、HDMI）；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1.9 USB接口≥2路，支持USB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闪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存盘，USB麦克风；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1.10支持远程录播功能，支持USB存储盘录制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1.11支持扩展5G 或</w:t>
            </w:r>
            <w:proofErr w:type="spell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WiFi</w:t>
            </w:r>
            <w:proofErr w:type="spell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 xml:space="preserve"> 模块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1.12支持≥2路视频输入，同时支持≥2路视频输出，以满足手术转播视频的要求；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1.13支持双路1080p 60帧/秒效果，术野和全景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影像双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路1080p</w:t>
            </w: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时，两路图像帧频均不低于60帧每秒，以满足远程手术示教需求；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1.14支持互联网传输，可实现跨地区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跨网络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进行手术示教；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1.15具备自动回声消除、增益控制、噪声抑制，以满足示教现场声音清晰流畅传输；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★1.16提供原厂商针对本项目叁年售后服务承诺函原件，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＃1.17提供CCC检测报告复印件加盖公章、提供手术示教软件著作权证书复印件加盖公章、提供权威机构产品检测报告复印件加盖公章；</w:t>
            </w:r>
          </w:p>
          <w:p w:rsidR="00B97C5B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＃1.18为保证系统的稳定性，设备必须兼容院内现有视讯系统，并与现有视讯系统无缝对接，提供厂家兼容性承诺函。</w:t>
            </w:r>
          </w:p>
          <w:p w:rsidR="00B97C5B" w:rsidRPr="00EE25C7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EE25C7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＃1.19摄像头和传输设备达到4K要求。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术野摄像机</w:t>
            </w:r>
          </w:p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2.1与手术室工作站平台同一品牌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2.2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高清术野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摄像机系统，多功能支架一体化设计；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2.3采用1/2.8英寸HD CMOS图像处理器，≥330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万像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素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2.4分辨率支持4K/1080p 60/50/30/25、1080i 60/50/30/25i、720p 60/50/30/25i；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2.5支持VISCA及PELCO P/D控制方式；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2.6支持触摸控制变焦，聚焦菜单设置，也可以遥控器及远程控制；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2.7自动手动聚焦、自动手动光圈、自动手动快门、AE等多种图像设置模式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2.8带手柄，与吊臂暗线连接；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2.9针对远程医疗，远程示教，手术转播直播录播使用的医疗行业专业术野摄像机，带SDI接口；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＃2.10 30倍光学镜头，4K高清图像，最高60帧，提供高清晰度、高画质和高灵敏度的视频拍摄功能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2.11自动快速精准聚焦，高色温下真实色彩还原，自动强光抑制功能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2.12航空插头和专用屏蔽多合一线缆，方便拆装，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更确保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图像传输流畅、稳定、抗干扰；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2.13简便的操作界面，多功能控制按键面板，便捷的调焦、变倍、场景切换、冻结等常用功能控制；</w:t>
            </w:r>
          </w:p>
          <w:p w:rsidR="00B97C5B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2.14适合各种手术室及实训教室使用，外科示教，牙科示教，美容示教、医疗教学、实训教学。</w:t>
            </w:r>
          </w:p>
          <w:p w:rsidR="00B97C5B" w:rsidRPr="00EE25C7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EE25C7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＃2.15提供产品电气安全检测报告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手术示教推车</w:t>
            </w:r>
          </w:p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5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＃3.1与手术示教工作站同一品牌；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3.2推车设计、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一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体式吊臂设计，走线隐蔽，摆臂灵活，可在多个手术室及实训室进行直播示教，单人操作，移动方便，部署简单，使用方法灵活；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＃3.3满足一键示教功能，无PC参与，开机后无需任何操作自动接入示教室进行示教（提供厂家参数证明材料，验收时必须满足此功能）；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3.4示教推车可搭载全景摄像机、术野摄像机、万向臂、对讲系统、显示设备、音响、音视频传输、互动、录制、控制设备，支持标准机柜设备安装；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3.5可接入包括术野摄像机、全景摄像机、腔镜、内镜、PACS、HIS、监护、PC及各科室医疗影像设备；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3.6音视频实时交互、直播录播功能；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3.7配备四个静音万向轮，四个均带刹车；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3.8整车尺寸高≥1.8米，柜体尺寸：（高*宽*深）≥730*560*450mm；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3.9搭载万向臂，展开距离≥1.8米，转臂可拉升高至2.2米，避开术者，提供全方位角度示教；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3.10弹簧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臂水平上倾最大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角度：45 度；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3.11弹簧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臂水平下倾最大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角度：65度；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3.12弹簧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臂最大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承重：7KG；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3.13柜体最大承重：85KG；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3.14搭载24寸医疗监视器双屏；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3.15搭载音频交互设备、音响及麦克风；</w:t>
            </w:r>
          </w:p>
          <w:p w:rsidR="00B97C5B" w:rsidRPr="00EE25C7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EE25C7">
              <w:rPr>
                <w:rFonts w:ascii="仿宋" w:eastAsia="仿宋" w:hAnsi="仿宋" w:cs="黑体" w:hint="eastAsia"/>
                <w:bCs/>
                <w:sz w:val="24"/>
                <w:szCs w:val="24"/>
              </w:rPr>
              <w:t>3.1</w:t>
            </w:r>
            <w:r w:rsidRPr="00EE25C7">
              <w:rPr>
                <w:rFonts w:ascii="仿宋" w:eastAsia="仿宋" w:hAnsi="仿宋" w:cs="黑体"/>
                <w:bCs/>
                <w:sz w:val="24"/>
                <w:szCs w:val="24"/>
              </w:rPr>
              <w:t>6</w:t>
            </w:r>
            <w:r w:rsidRPr="00EE25C7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可搭载移动电源及音频对讲设备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left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全景摄像机</w:t>
            </w:r>
          </w:p>
        </w:tc>
        <w:tc>
          <w:tcPr>
            <w:tcW w:w="3720" w:type="pct"/>
            <w:gridSpan w:val="5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4.1与手术示工作站平台同一品牌；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4.2传感器：≥1/2.8英寸CMOS、有效像素≥330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万像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素；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4.3HD:4K/1080p/60,1080p/50,1080i/60,1080i/50 1080p/30,1080p/25,720p/60,720p/50,720p/30,720p/25；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4.4镜头：光学变焦≥20倍，数字变焦≥12倍；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4.5支持网口音视频编码输出，支持H.265/H.264/MJEPG三种视频编码标准，音频AAC编码标准；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4.6支持RTSP、RTMP、</w:t>
            </w:r>
            <w:proofErr w:type="spell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Onvif</w:t>
            </w:r>
            <w:proofErr w:type="spell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、组播等网络协议；网络视频编码码率最大可支持20Mbps，网络音频编码码率最大可支持256Kbps；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4.7支持HDMI+3G-SDI两路高清输出,网络编码、HDMI、SDI三路同时输出图像，同时具有2D和3D降噪算法，降低图像噪声，图像信噪比≥55dB；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4.8支持RS232+RS485两种串口，支持VISCA、PELCO-D/P多种协议的对摄像机进行控制；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4.9支持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预置位过程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图像冻结功能；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4.10云台转动范围，水平：±170°，垂直：-30°~+90°。转动速度范围，水平：1.7°-100°/s，垂直1.7-69.9°/s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＃4.11支持音频LINE IN输入，摄像机可对音频进行编码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4.12支持版本升级功能，可通过计算机进行版本升级；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4.13支持水平、垂直翻转功能，适应正、吊装安装要求。</w:t>
            </w:r>
          </w:p>
          <w:p w:rsidR="00B97C5B" w:rsidRPr="008135F4" w:rsidRDefault="00B97C5B" w:rsidP="00B97C5B">
            <w:pPr>
              <w:spacing w:beforeLines="30" w:before="93" w:afterLines="30" w:after="93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8135F4">
              <w:rPr>
                <w:rFonts w:ascii="仿宋" w:eastAsia="仿宋" w:hAnsi="仿宋" w:cs="黑体" w:hint="eastAsia"/>
                <w:bCs/>
                <w:sz w:val="24"/>
                <w:szCs w:val="24"/>
              </w:rPr>
              <w:t>4.14提供原厂3年售后服务文件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/>
                <w:sz w:val="24"/>
                <w:szCs w:val="24"/>
              </w:rPr>
            </w:pP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/>
                <w:sz w:val="24"/>
                <w:szCs w:val="24"/>
              </w:rPr>
            </w:pPr>
          </w:p>
          <w:p w:rsidR="00B97C5B" w:rsidRPr="00A31B00" w:rsidRDefault="00B97C5B" w:rsidP="00B97C5B">
            <w:pPr>
              <w:spacing w:beforeLines="30" w:before="93" w:afterLines="30" w:after="93"/>
              <w:rPr>
                <w:rFonts w:ascii="仿宋" w:eastAsia="仿宋" w:hAnsi="仿宋"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示教、直播、录播平台</w:t>
            </w:r>
          </w:p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5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＃5.1要求录播主机须采用嵌入式架构设计，不接受服务器和PC架构，确保系统稳定可靠。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5.2为保证视频录制音频效果，降低录播课室环境噪声，同时保证主机系统正常散热，要求采用无风扇散热设计。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5.3录制、推流、点播、导播、存储、音视频编码等功能集成在一台主机内，不需配合编码盒使用。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＃5.4要求支持不少6路4k高清视频输入接口：SDI≥4路， HDMI≥1路，网络流≥1路。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5.5支持不少于4路SDI高清视频信号（4k）同时输入，并且每个接口自适应3G-SDI/HD-SDI信号。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5.6支持不少于2路视频画面同时输出，HDMI≥1路，VGA≥1路，输出分辨率为4k图像，输出内容可自定义为直播图像或导播界面，HDMI-OUT支持音视频同时输出。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5.7音频接口：支持不少于2路LINE in和2路LINE out，采用3pin凤凰端子接口；不少于1路3.5mm耳机监听口。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＃5.8支持不少于2组RS232和4组RS485接口，采用RJ45接口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5.9支持1个千兆网络接口。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5.10支持1个USB2.0接口和1个USB3.0接口。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5.11支持2组DC-12V电源输出，可给外设设备如液晶导播台、录播控制屏设备供电。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5.12录播主机硬盘储存容量≥1T，支持扩展。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5.13支持通过COM口与第三方中控对接，进行录像控制、VGA锁定、关机等操作。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5.14录播系统具有嵌入式低功耗环保优势，整机正常工作状态下功耗不超过30W。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5.15提供原厂商针对本项目叁年售后服务承诺函原件，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5.16提供CCC检测报告复印件加盖公章、提供录播软件著作权</w:t>
            </w: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证书复印件加盖公章、提供权威机构产品检测报告复印件加盖公章；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5.17为保证系统的稳定性，设备必须兼容院内现有视讯系统，并与现有视讯系统无缝对接，提供厂家兼容性承诺函。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left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hint="eastAsia"/>
                <w:sz w:val="24"/>
                <w:szCs w:val="24"/>
              </w:rPr>
              <w:t>示教软件</w:t>
            </w:r>
          </w:p>
        </w:tc>
        <w:tc>
          <w:tcPr>
            <w:tcW w:w="3720" w:type="pct"/>
            <w:gridSpan w:val="5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6.1视频H.264编码，音频AAC编码，音视频同步录制，录制的视频文件为标准的流媒体MP4格式。视频编码500Kbps～40Mbps可调，音频声道、采样率、位数、码率可调，最大支持码率128K。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6.2支持双导播模式（2个PGM通道），可同时手动导播2个电影模式通道、同时录像和推流，2个电影模式通道可分别选择不同的画面进行导播切换，方便记录不同的直播画面和推送给不同的人员观看直播画面。（需提供软件功能截图并加盖厂商公章）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＃6.3支持电影模式和电源模式与资源模式两种录制方式。电影模式和资源模式录像可同时工作，同一设备可完成不少于6路4k视频同时录制。（需提供软件功能截图并加盖厂商公章）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6.4支持双导播模式（2个PGM通道），可同时手动导播2个电影模式通道、同时录像和推流，2个电影模式通道可分别选择不同的画面进行导播切换，方便记录不同的直播画面和推送给不同的人员观看直播画面。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6.5支持一键启动（录制、自动导播、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直播推流等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功能），提供手动、半自动、全自动三种导播模式。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6.6支持设置定时录像，可根据课表提前设定好录像时间，自动录制。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6.7支持标题、台标、字幕、片头片尾的添加和设置。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6.8支持系统内进行关机、重启操作，可设置定时重启。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6.9支持网络自动同步系统时间，无需手动设置。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＃6.10系统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须支持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RTMP、TS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推流功能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推流支持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双PGM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的高码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流和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低码流同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时推送，不少于4路RTMP同时推流，满足不同网络带宽用户的需求，实现与第三方平台和系统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的推流对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接（需提供软件功能截图并加盖厂商公章）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＃6.11PGM和PGM2画面支持画中画、画外画、1/2/3/4/6分</w:t>
            </w:r>
            <w:proofErr w:type="gramStart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屏模式</w:t>
            </w:r>
            <w:proofErr w:type="gramEnd"/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显示和录制，提供9种以上布局模式,支持自定义布局方式。（提供软件界面截图）。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6.12提供12种以上切换特效，包括擦除、覆盖、淡进淡出等主流切换特效。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6.13支持用户在主机上随时查看已录制视频总容量，便于用户清楚了解主机硬盘使用情况。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6.14支持硬盘录像满后选择循环覆盖和停止录像。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6.15支持插入移动硬盘或U盘进行录像。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6.16支持用户随时通过录播主机查看已录制的视频，并可在录</w:t>
            </w: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播主机中直接播放以查看录制效果，并可使用移动磁盘或硬盘拷贝。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 xml:space="preserve">6.17支持FTP远程自动上传录像，录制停止后自动上传视频文件到FTP服务器，支持断点续传。 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 xml:space="preserve">6.18支持录播主机参数配置的导入导出，方便用户统一维护，快速进行升级和调试。 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6.19导播主画面实时显示音量大小，并以音频进度条的形式呈现，方便老师实时了解录音状态。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6.20提供录播系统软件著作权文件，加盖厂家公章。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theme="minorEastAsia"/>
                <w:b/>
                <w:szCs w:val="21"/>
              </w:rPr>
            </w:pPr>
            <w:r w:rsidRPr="00A31B00">
              <w:rPr>
                <w:rFonts w:ascii="黑体" w:eastAsia="黑体" w:hAnsi="黑体" w:cstheme="minorEastAsia" w:hint="eastAsia"/>
                <w:b/>
                <w:sz w:val="28"/>
                <w:szCs w:val="21"/>
              </w:rPr>
              <w:lastRenderedPageBreak/>
              <w:t>经济要求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详细要求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采购项目预算安排情况</w:t>
            </w:r>
          </w:p>
        </w:tc>
        <w:tc>
          <w:tcPr>
            <w:tcW w:w="3720" w:type="pct"/>
            <w:gridSpan w:val="5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本项目预算总费用180万元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采购数量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一套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交货地点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陕西西安空军军医大学第三附属医院指定地点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交货方式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由中标人负责运输安装、调试等，费用由中标人承担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包装运输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包装应符合国家进口设备、运输管理、防疫等相关要求，运输应保障到货后仪器设备的完整性。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备品备件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中标单位维修点需备有相同品牌设备及零件的备品备件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安装调试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严格按照参数提供设备仪器和配件，安装调试后能够达到使用要求，根据场地实际情况布局设计，仪器设备运转稳定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售后服务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需提供7天×24小时响应，在1小时内电话响应，</w:t>
            </w:r>
          </w:p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24小时内到达现场实施维修。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质量保证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自交货验收完毕之日算起，所有产品质保5年。投标人对提供的货物在质保期内，因产品质量而导致的缺陷，必须免费提供包修、包换、包退服务，因此导致的损失采购人有权向中标人追偿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报价要求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中标方以人民币报价，报价不高于预算价格，包含本项目中必须产生的所有费用，包含但不局限于代理服务、运输、安装、管理、维护以及场地布置等费用。在合同履行时，采购方将不予支付该报价之外任何额外费用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31B00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付款条件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货物交付验收合格后，投标公司提交货款发票、采购合同等相关材料后，向投标公司支付合同总金额95%，剩余5%作为质保金，于使用满一年后，正常使用，且无任何问题时向投标公司支付完</w:t>
            </w: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成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C71B93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1B9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C71B93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C71B93">
              <w:rPr>
                <w:rFonts w:ascii="仿宋" w:eastAsia="仿宋" w:hAnsi="仿宋" w:cstheme="minorEastAsia" w:hint="eastAsia"/>
                <w:sz w:val="24"/>
                <w:szCs w:val="24"/>
              </w:rPr>
              <w:t>保修期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C71B93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71B93">
              <w:rPr>
                <w:rFonts w:ascii="仿宋" w:eastAsia="仿宋" w:hAnsi="仿宋" w:cs="黑体" w:hint="eastAsia"/>
                <w:bCs/>
                <w:sz w:val="24"/>
                <w:szCs w:val="24"/>
              </w:rPr>
              <w:t>质保期满之日起12个月内维修只收取材料费用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C71B93" w:rsidRDefault="00B97C5B" w:rsidP="00B97C5B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71B93">
              <w:rPr>
                <w:rFonts w:ascii="黑体" w:eastAsia="黑体" w:hAnsi="黑体" w:cs="Times New Roman" w:hint="eastAsia"/>
                <w:szCs w:val="21"/>
              </w:rPr>
              <w:t>13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C71B93" w:rsidRDefault="00B97C5B" w:rsidP="00B97C5B">
            <w:pPr>
              <w:spacing w:beforeLines="30" w:before="93" w:afterLines="30" w:after="93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71B93">
              <w:rPr>
                <w:rFonts w:ascii="Times New Roman" w:eastAsia="仿宋" w:hAnsi="Times New Roman" w:cs="Times New Roman" w:hint="eastAsia"/>
                <w:sz w:val="24"/>
              </w:rPr>
              <w:t>交付日期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C71B93" w:rsidRDefault="00B97C5B" w:rsidP="00B97C5B">
            <w:pPr>
              <w:spacing w:beforeLines="30" w:before="93" w:afterLines="30" w:after="93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C71B93">
              <w:rPr>
                <w:rFonts w:ascii="Times New Roman" w:eastAsia="仿宋" w:hAnsi="Times New Roman" w:cs="Times New Roman" w:hint="eastAsia"/>
                <w:sz w:val="24"/>
              </w:rPr>
              <w:t>合同签订后</w:t>
            </w:r>
            <w:r w:rsidRPr="00C71B93">
              <w:rPr>
                <w:rFonts w:ascii="Times New Roman" w:eastAsia="仿宋" w:hAnsi="Times New Roman" w:cs="Times New Roman" w:hint="eastAsia"/>
                <w:sz w:val="24"/>
              </w:rPr>
              <w:t>6</w:t>
            </w:r>
            <w:r w:rsidRPr="00C71B93">
              <w:rPr>
                <w:rFonts w:ascii="Times New Roman" w:eastAsia="仿宋" w:hAnsi="Times New Roman" w:cs="Times New Roman"/>
                <w:sz w:val="24"/>
              </w:rPr>
              <w:t>0</w:t>
            </w:r>
            <w:r w:rsidRPr="00C71B93">
              <w:rPr>
                <w:rFonts w:ascii="Times New Roman" w:eastAsia="仿宋" w:hAnsi="Times New Roman" w:cs="Times New Roman" w:hint="eastAsia"/>
                <w:sz w:val="24"/>
              </w:rPr>
              <w:t>个工作日内到货并安装调试</w:t>
            </w:r>
          </w:p>
        </w:tc>
      </w:tr>
      <w:tr w:rsidR="00B97C5B" w:rsidTr="00247CF9">
        <w:trPr>
          <w:jc w:val="center"/>
        </w:trPr>
        <w:tc>
          <w:tcPr>
            <w:tcW w:w="5000" w:type="pct"/>
            <w:gridSpan w:val="8"/>
            <w:vAlign w:val="center"/>
          </w:tcPr>
          <w:p w:rsidR="00B97C5B" w:rsidRDefault="00B97C5B" w:rsidP="00B97C5B">
            <w:pPr>
              <w:spacing w:beforeLines="30" w:before="93" w:afterLines="30" w:after="93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实施建议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A31B00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详细要求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采购方式建议说明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建议按照公开招标方式进行采购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合同履约要求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中标方提供设备的各项技术指标必须达到技术文件规定要求，且与投标文件明确的设备名称、型号、数量、技术参数和价格一致；设备是全新、未曾使用过的</w:t>
            </w:r>
          </w:p>
        </w:tc>
      </w:tr>
      <w:tr w:rsidR="00B97C5B" w:rsidTr="00EE25C7">
        <w:trPr>
          <w:jc w:val="center"/>
        </w:trPr>
        <w:tc>
          <w:tcPr>
            <w:tcW w:w="390" w:type="pct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B97C5B" w:rsidRPr="00A31B00" w:rsidRDefault="00B97C5B" w:rsidP="00B97C5B">
            <w:pPr>
              <w:spacing w:beforeLines="30" w:before="93" w:afterLines="30" w:after="93"/>
              <w:jc w:val="center"/>
              <w:rPr>
                <w:rFonts w:ascii="仿宋" w:eastAsia="仿宋" w:hAnsi="仿宋" w:cstheme="minorEastAsia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theme="minorEastAsia" w:hint="eastAsia"/>
                <w:sz w:val="24"/>
                <w:szCs w:val="24"/>
              </w:rPr>
              <w:t>安全保密措施</w:t>
            </w:r>
          </w:p>
        </w:tc>
        <w:tc>
          <w:tcPr>
            <w:tcW w:w="3720" w:type="pct"/>
            <w:gridSpan w:val="5"/>
            <w:vAlign w:val="center"/>
          </w:tcPr>
          <w:p w:rsidR="00B97C5B" w:rsidRPr="00A31B00" w:rsidRDefault="00B97C5B" w:rsidP="00B97C5B">
            <w:pPr>
              <w:pStyle w:val="af"/>
              <w:spacing w:beforeLines="30" w:before="93" w:afterLines="30" w:after="93"/>
              <w:ind w:firstLineChars="0" w:firstLine="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A31B00">
              <w:rPr>
                <w:rFonts w:ascii="仿宋" w:eastAsia="仿宋" w:hAnsi="仿宋" w:cs="黑体" w:hint="eastAsia"/>
                <w:bCs/>
                <w:sz w:val="24"/>
                <w:szCs w:val="24"/>
              </w:rPr>
              <w:t>报价方应保证使用方在使用该货物或其任何一部分时，不受第三方侵权指控，同时，报价方保证不向第三方泄露采购机构提供的技术文件等资料设置。在军事行动中提供应急支援保障服务。</w:t>
            </w:r>
          </w:p>
        </w:tc>
      </w:tr>
      <w:tr w:rsidR="00B97C5B" w:rsidTr="00B97C5B">
        <w:trPr>
          <w:jc w:val="center"/>
        </w:trPr>
        <w:tc>
          <w:tcPr>
            <w:tcW w:w="922" w:type="pct"/>
            <w:gridSpan w:val="2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需求科室负责人</w:t>
            </w:r>
          </w:p>
        </w:tc>
        <w:tc>
          <w:tcPr>
            <w:tcW w:w="1486" w:type="pct"/>
            <w:gridSpan w:val="2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sz w:val="22"/>
              </w:rPr>
              <w:t>机关业务部门</w:t>
            </w:r>
          </w:p>
        </w:tc>
        <w:tc>
          <w:tcPr>
            <w:tcW w:w="1869" w:type="pct"/>
            <w:gridSpan w:val="2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B97C5B" w:rsidTr="00EE25C7">
        <w:trPr>
          <w:jc w:val="center"/>
        </w:trPr>
        <w:tc>
          <w:tcPr>
            <w:tcW w:w="922" w:type="pct"/>
            <w:gridSpan w:val="2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sz w:val="22"/>
              </w:rPr>
              <w:t>专 家 签 字</w:t>
            </w:r>
          </w:p>
        </w:tc>
        <w:tc>
          <w:tcPr>
            <w:tcW w:w="4078" w:type="pct"/>
            <w:gridSpan w:val="6"/>
            <w:vAlign w:val="center"/>
          </w:tcPr>
          <w:p w:rsidR="00B97C5B" w:rsidRDefault="00B97C5B" w:rsidP="00B97C5B">
            <w:pPr>
              <w:widowControl/>
              <w:spacing w:beforeLines="30" w:before="93" w:afterLines="30" w:after="9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</w:tbl>
    <w:p w:rsidR="00D4561B" w:rsidRDefault="00D4561B">
      <w:pPr>
        <w:rPr>
          <w:rFonts w:ascii="黑体" w:eastAsia="黑体" w:hAnsi="黑体" w:cs="仿宋"/>
          <w:sz w:val="22"/>
        </w:rPr>
      </w:pPr>
    </w:p>
    <w:p w:rsidR="001A6E30" w:rsidRPr="001A6E30" w:rsidRDefault="001A6E30"/>
    <w:sectPr w:rsidR="001A6E30" w:rsidRPr="001A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191D"/>
    <w:multiLevelType w:val="singleLevel"/>
    <w:tmpl w:val="044519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D3166B9"/>
    <w:multiLevelType w:val="singleLevel"/>
    <w:tmpl w:val="0D3166B9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857466"/>
    <w:multiLevelType w:val="multilevel"/>
    <w:tmpl w:val="35857466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3913A0"/>
    <w:multiLevelType w:val="singleLevel"/>
    <w:tmpl w:val="4B3913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5B24E4FE"/>
    <w:multiLevelType w:val="singleLevel"/>
    <w:tmpl w:val="5B24E4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1804AC8"/>
    <w:multiLevelType w:val="singleLevel"/>
    <w:tmpl w:val="71804AC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0"/>
    <w:rsid w:val="00025C40"/>
    <w:rsid w:val="000E10C1"/>
    <w:rsid w:val="000E124E"/>
    <w:rsid w:val="00161B3F"/>
    <w:rsid w:val="00165A5D"/>
    <w:rsid w:val="001A6E30"/>
    <w:rsid w:val="001C6A13"/>
    <w:rsid w:val="001D057E"/>
    <w:rsid w:val="00201C7B"/>
    <w:rsid w:val="002104E6"/>
    <w:rsid w:val="00233F00"/>
    <w:rsid w:val="00247CF9"/>
    <w:rsid w:val="002D3527"/>
    <w:rsid w:val="002E7936"/>
    <w:rsid w:val="00392611"/>
    <w:rsid w:val="003B662E"/>
    <w:rsid w:val="003E06E0"/>
    <w:rsid w:val="004B7083"/>
    <w:rsid w:val="004F548F"/>
    <w:rsid w:val="00504BB3"/>
    <w:rsid w:val="00527607"/>
    <w:rsid w:val="0067398E"/>
    <w:rsid w:val="006811A0"/>
    <w:rsid w:val="006A7B3E"/>
    <w:rsid w:val="006C0CC9"/>
    <w:rsid w:val="006E72D7"/>
    <w:rsid w:val="0072713A"/>
    <w:rsid w:val="00756FCD"/>
    <w:rsid w:val="00767076"/>
    <w:rsid w:val="007809AE"/>
    <w:rsid w:val="0079604F"/>
    <w:rsid w:val="007A5D61"/>
    <w:rsid w:val="008116B0"/>
    <w:rsid w:val="008135F4"/>
    <w:rsid w:val="008521CB"/>
    <w:rsid w:val="00885CCB"/>
    <w:rsid w:val="008E367D"/>
    <w:rsid w:val="009105A7"/>
    <w:rsid w:val="009209AA"/>
    <w:rsid w:val="009A05E2"/>
    <w:rsid w:val="009A3007"/>
    <w:rsid w:val="009C0BE1"/>
    <w:rsid w:val="009F5F5C"/>
    <w:rsid w:val="00A31B00"/>
    <w:rsid w:val="00A9358F"/>
    <w:rsid w:val="00AA6071"/>
    <w:rsid w:val="00AD61E9"/>
    <w:rsid w:val="00B97C5B"/>
    <w:rsid w:val="00BD6EDD"/>
    <w:rsid w:val="00BF761C"/>
    <w:rsid w:val="00C036E8"/>
    <w:rsid w:val="00C71B93"/>
    <w:rsid w:val="00C75D91"/>
    <w:rsid w:val="00C80B32"/>
    <w:rsid w:val="00C81359"/>
    <w:rsid w:val="00CC0F3F"/>
    <w:rsid w:val="00CC7ACF"/>
    <w:rsid w:val="00D05AD5"/>
    <w:rsid w:val="00D30D04"/>
    <w:rsid w:val="00D4561B"/>
    <w:rsid w:val="00D647A6"/>
    <w:rsid w:val="00D86448"/>
    <w:rsid w:val="00D962FD"/>
    <w:rsid w:val="00E00B0F"/>
    <w:rsid w:val="00E15AC1"/>
    <w:rsid w:val="00E93ED1"/>
    <w:rsid w:val="00EA2477"/>
    <w:rsid w:val="00EA30FE"/>
    <w:rsid w:val="00EE25C7"/>
    <w:rsid w:val="00F04128"/>
    <w:rsid w:val="00F112F4"/>
    <w:rsid w:val="00F51873"/>
    <w:rsid w:val="00F636FC"/>
    <w:rsid w:val="00F6390E"/>
    <w:rsid w:val="00FA1B67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62D2"/>
  <w15:chartTrackingRefBased/>
  <w15:docId w15:val="{6449BBF0-830D-4F6F-A1D0-203CBD8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A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A6E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A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A6E30"/>
    <w:rPr>
      <w:sz w:val="18"/>
      <w:szCs w:val="18"/>
    </w:rPr>
  </w:style>
  <w:style w:type="paragraph" w:styleId="a7">
    <w:name w:val="Body Text Indent"/>
    <w:basedOn w:val="a"/>
    <w:link w:val="a8"/>
    <w:qFormat/>
    <w:rsid w:val="001A6E30"/>
    <w:pPr>
      <w:adjustRightInd w:val="0"/>
      <w:snapToGrid w:val="0"/>
      <w:spacing w:line="560" w:lineRule="exact"/>
      <w:ind w:firstLine="641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8">
    <w:name w:val="正文文本缩进 字符"/>
    <w:basedOn w:val="a0"/>
    <w:link w:val="a7"/>
    <w:qFormat/>
    <w:rsid w:val="001A6E30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1A6E3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qFormat/>
    <w:rsid w:val="001A6E30"/>
  </w:style>
  <w:style w:type="paragraph" w:styleId="ab">
    <w:name w:val="Balloon Text"/>
    <w:basedOn w:val="a"/>
    <w:link w:val="ac"/>
    <w:uiPriority w:val="99"/>
    <w:semiHidden/>
    <w:unhideWhenUsed/>
    <w:qFormat/>
    <w:rsid w:val="001A6E3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1A6E30"/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1A6E30"/>
    <w:pPr>
      <w:widowControl/>
      <w:snapToGrid w:val="0"/>
      <w:spacing w:before="100" w:beforeAutospacing="1" w:after="100" w:afterAutospacing="1"/>
      <w:jc w:val="left"/>
    </w:pPr>
    <w:rPr>
      <w:rFonts w:ascii="Times New Roman" w:eastAsia="仿宋_GB2312" w:hAnsi="Times New Roman" w:cs="宋体"/>
      <w:color w:val="000000"/>
      <w:kern w:val="0"/>
      <w:sz w:val="32"/>
      <w:szCs w:val="32"/>
    </w:rPr>
  </w:style>
  <w:style w:type="table" w:styleId="ae">
    <w:name w:val="Table Grid"/>
    <w:basedOn w:val="a1"/>
    <w:uiPriority w:val="39"/>
    <w:qFormat/>
    <w:rsid w:val="001A6E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uiPriority w:val="34"/>
    <w:qFormat/>
    <w:rsid w:val="001A6E30"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styleId="af">
    <w:name w:val="List Paragraph"/>
    <w:basedOn w:val="a"/>
    <w:uiPriority w:val="34"/>
    <w:qFormat/>
    <w:rsid w:val="001A6E30"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rsid w:val="00F6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69</cp:revision>
  <dcterms:created xsi:type="dcterms:W3CDTF">2023-03-29T03:27:00Z</dcterms:created>
  <dcterms:modified xsi:type="dcterms:W3CDTF">2023-05-16T07:05:00Z</dcterms:modified>
</cp:coreProperties>
</file>