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95" w:rsidRDefault="00720CF3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</w:t>
      </w:r>
    </w:p>
    <w:tbl>
      <w:tblPr>
        <w:tblpPr w:leftFromText="180" w:rightFromText="180" w:vertAnchor="text" w:horzAnchor="page" w:tblpX="1119" w:tblpY="281"/>
        <w:tblOverlap w:val="never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643"/>
        <w:gridCol w:w="93"/>
        <w:gridCol w:w="1418"/>
        <w:gridCol w:w="1221"/>
        <w:gridCol w:w="1185"/>
        <w:gridCol w:w="1120"/>
        <w:gridCol w:w="19"/>
        <w:gridCol w:w="166"/>
        <w:gridCol w:w="1214"/>
        <w:gridCol w:w="1027"/>
        <w:gridCol w:w="567"/>
        <w:gridCol w:w="24"/>
      </w:tblGrid>
      <w:tr w:rsidR="00E91595">
        <w:trPr>
          <w:trHeight w:val="514"/>
        </w:trPr>
        <w:tc>
          <w:tcPr>
            <w:tcW w:w="1803" w:type="dxa"/>
            <w:gridSpan w:val="2"/>
            <w:vAlign w:val="center"/>
          </w:tcPr>
          <w:p w:rsidR="00E91595" w:rsidRDefault="00720CF3">
            <w:pPr>
              <w:autoSpaceDE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项目编号</w:t>
            </w:r>
          </w:p>
        </w:tc>
        <w:tc>
          <w:tcPr>
            <w:tcW w:w="8054" w:type="dxa"/>
            <w:gridSpan w:val="11"/>
            <w:vAlign w:val="center"/>
          </w:tcPr>
          <w:p w:rsidR="00E91595" w:rsidRDefault="00431D62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431D62">
              <w:rPr>
                <w:rFonts w:ascii="宋体" w:eastAsia="宋体" w:hAnsi="宋体" w:cs="宋体"/>
                <w:color w:val="000000"/>
                <w:kern w:val="0"/>
                <w:szCs w:val="21"/>
                <w:lang w:eastAsia="zh-Hans"/>
              </w:rPr>
              <w:t>2023-JKMKQY-W3003</w:t>
            </w:r>
          </w:p>
        </w:tc>
      </w:tr>
      <w:tr w:rsidR="00E91595">
        <w:trPr>
          <w:trHeight w:val="514"/>
        </w:trPr>
        <w:tc>
          <w:tcPr>
            <w:tcW w:w="1803" w:type="dxa"/>
            <w:gridSpan w:val="2"/>
            <w:vAlign w:val="center"/>
          </w:tcPr>
          <w:p w:rsidR="00E91595" w:rsidRDefault="00720CF3">
            <w:pPr>
              <w:autoSpaceDE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设备名称</w:t>
            </w:r>
          </w:p>
        </w:tc>
        <w:tc>
          <w:tcPr>
            <w:tcW w:w="8054" w:type="dxa"/>
            <w:gridSpan w:val="11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口腔数字观察仪</w:t>
            </w:r>
          </w:p>
        </w:tc>
      </w:tr>
      <w:tr w:rsidR="00E91595">
        <w:trPr>
          <w:trHeight w:val="514"/>
        </w:trPr>
        <w:tc>
          <w:tcPr>
            <w:tcW w:w="1803" w:type="dxa"/>
            <w:gridSpan w:val="2"/>
            <w:vAlign w:val="center"/>
          </w:tcPr>
          <w:p w:rsidR="00E91595" w:rsidRDefault="00720CF3">
            <w:pPr>
              <w:autoSpaceDE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设备数量</w:t>
            </w:r>
          </w:p>
        </w:tc>
        <w:tc>
          <w:tcPr>
            <w:tcW w:w="5037" w:type="dxa"/>
            <w:gridSpan w:val="5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017" w:type="dxa"/>
            <w:gridSpan w:val="6"/>
            <w:vAlign w:val="center"/>
          </w:tcPr>
          <w:p w:rsidR="00E91595" w:rsidRDefault="00720CF3">
            <w:pPr>
              <w:ind w:left="360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□进口    ■国产</w:t>
            </w:r>
          </w:p>
        </w:tc>
      </w:tr>
      <w:tr w:rsidR="00E91595">
        <w:trPr>
          <w:trHeight w:val="514"/>
        </w:trPr>
        <w:tc>
          <w:tcPr>
            <w:tcW w:w="1803" w:type="dxa"/>
            <w:gridSpan w:val="2"/>
            <w:vAlign w:val="center"/>
          </w:tcPr>
          <w:p w:rsidR="00E91595" w:rsidRDefault="00720CF3">
            <w:pPr>
              <w:autoSpaceDE w:val="0"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最高投标限价</w:t>
            </w:r>
          </w:p>
        </w:tc>
        <w:tc>
          <w:tcPr>
            <w:tcW w:w="8054" w:type="dxa"/>
            <w:gridSpan w:val="11"/>
            <w:vAlign w:val="center"/>
          </w:tcPr>
          <w:p w:rsidR="005D059E" w:rsidRPr="005D059E" w:rsidRDefault="005D059E" w:rsidP="005D059E">
            <w:pPr>
              <w:tabs>
                <w:tab w:val="left" w:pos="1320"/>
              </w:tabs>
              <w:ind w:left="36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5D059E">
              <w:rPr>
                <w:rFonts w:ascii="宋体" w:eastAsia="宋体" w:hAnsi="宋体" w:cs="宋体" w:hint="eastAsia"/>
                <w:szCs w:val="21"/>
              </w:rPr>
              <w:t>设备：85万元人民币</w:t>
            </w:r>
          </w:p>
          <w:p w:rsidR="00E91595" w:rsidRPr="005D059E" w:rsidRDefault="005D059E" w:rsidP="005D059E">
            <w:pPr>
              <w:tabs>
                <w:tab w:val="left" w:pos="1320"/>
              </w:tabs>
              <w:ind w:left="36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5D059E">
              <w:rPr>
                <w:rFonts w:ascii="宋体" w:eastAsia="宋体" w:hAnsi="宋体" w:cs="宋体" w:hint="eastAsia"/>
                <w:szCs w:val="21"/>
              </w:rPr>
              <w:t>耗材：2.00万元人民币</w:t>
            </w:r>
            <w:bookmarkStart w:id="0" w:name="_GoBack"/>
            <w:bookmarkEnd w:id="0"/>
          </w:p>
        </w:tc>
      </w:tr>
      <w:tr w:rsidR="00E91595">
        <w:trPr>
          <w:trHeight w:val="469"/>
        </w:trPr>
        <w:tc>
          <w:tcPr>
            <w:tcW w:w="9857" w:type="dxa"/>
            <w:gridSpan w:val="1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设备功能要求</w:t>
            </w:r>
          </w:p>
        </w:tc>
      </w:tr>
      <w:tr w:rsidR="00E91595">
        <w:trPr>
          <w:trHeight w:val="643"/>
        </w:trPr>
        <w:tc>
          <w:tcPr>
            <w:tcW w:w="9857" w:type="dxa"/>
            <w:gridSpan w:val="13"/>
            <w:vAlign w:val="center"/>
          </w:tcPr>
          <w:p w:rsidR="00E91595" w:rsidRDefault="00720CF3">
            <w:pPr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自带高亮度、可调节LED照明系统，手柄工作尖部分采用更适合口腔狭小深在空间,如：牙周袋等内部观察的小型化设计，且可轻松进入后牙区深牙周袋的位置；能自动调整曝光和白平衡，清晰呈现患者牙周袋内部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的真实情况，且耗材成本低和整体故障率低。</w:t>
            </w:r>
          </w:p>
        </w:tc>
      </w:tr>
      <w:tr w:rsidR="00E91595">
        <w:tc>
          <w:tcPr>
            <w:tcW w:w="9857" w:type="dxa"/>
            <w:gridSpan w:val="1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软硬件配置清单</w:t>
            </w:r>
          </w:p>
        </w:tc>
      </w:tr>
      <w:tr w:rsidR="00E91595">
        <w:trPr>
          <w:trHeight w:val="474"/>
        </w:trPr>
        <w:tc>
          <w:tcPr>
            <w:tcW w:w="1896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5129" w:type="dxa"/>
            <w:gridSpan w:val="6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描述</w:t>
            </w:r>
          </w:p>
        </w:tc>
        <w:tc>
          <w:tcPr>
            <w:tcW w:w="2832" w:type="dxa"/>
            <w:gridSpan w:val="4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</w:tr>
      <w:tr w:rsidR="00E91595">
        <w:trPr>
          <w:trHeight w:val="404"/>
        </w:trPr>
        <w:tc>
          <w:tcPr>
            <w:tcW w:w="1896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129" w:type="dxa"/>
            <w:gridSpan w:val="6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主机部分（含电池）</w:t>
            </w:r>
          </w:p>
        </w:tc>
        <w:tc>
          <w:tcPr>
            <w:tcW w:w="2832" w:type="dxa"/>
            <w:gridSpan w:val="4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E91595">
        <w:trPr>
          <w:trHeight w:val="454"/>
        </w:trPr>
        <w:tc>
          <w:tcPr>
            <w:tcW w:w="1896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129" w:type="dxa"/>
            <w:gridSpan w:val="6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手柄</w:t>
            </w:r>
          </w:p>
        </w:tc>
        <w:tc>
          <w:tcPr>
            <w:tcW w:w="2832" w:type="dxa"/>
            <w:gridSpan w:val="4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2套8把</w:t>
            </w:r>
          </w:p>
        </w:tc>
      </w:tr>
      <w:tr w:rsidR="00E91595">
        <w:trPr>
          <w:trHeight w:val="454"/>
        </w:trPr>
        <w:tc>
          <w:tcPr>
            <w:tcW w:w="1896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129" w:type="dxa"/>
            <w:gridSpan w:val="6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一次性牙科冲洗针</w:t>
            </w:r>
          </w:p>
        </w:tc>
        <w:tc>
          <w:tcPr>
            <w:tcW w:w="2832" w:type="dxa"/>
            <w:gridSpan w:val="4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</w:t>
            </w:r>
          </w:p>
        </w:tc>
      </w:tr>
      <w:tr w:rsidR="00E91595">
        <w:trPr>
          <w:trHeight w:val="454"/>
        </w:trPr>
        <w:tc>
          <w:tcPr>
            <w:tcW w:w="1896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129" w:type="dxa"/>
            <w:gridSpan w:val="6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脚踏开关</w:t>
            </w:r>
          </w:p>
        </w:tc>
        <w:tc>
          <w:tcPr>
            <w:tcW w:w="2832" w:type="dxa"/>
            <w:gridSpan w:val="4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E91595">
        <w:trPr>
          <w:trHeight w:val="454"/>
        </w:trPr>
        <w:tc>
          <w:tcPr>
            <w:tcW w:w="1896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129" w:type="dxa"/>
            <w:gridSpan w:val="6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推车</w:t>
            </w:r>
          </w:p>
        </w:tc>
        <w:tc>
          <w:tcPr>
            <w:tcW w:w="2832" w:type="dxa"/>
            <w:gridSpan w:val="4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E91595">
        <w:trPr>
          <w:trHeight w:val="454"/>
        </w:trPr>
        <w:tc>
          <w:tcPr>
            <w:tcW w:w="1896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129" w:type="dxa"/>
            <w:gridSpan w:val="6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鼠标</w:t>
            </w:r>
          </w:p>
        </w:tc>
        <w:tc>
          <w:tcPr>
            <w:tcW w:w="2832" w:type="dxa"/>
            <w:gridSpan w:val="4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E91595">
        <w:trPr>
          <w:trHeight w:val="454"/>
        </w:trPr>
        <w:tc>
          <w:tcPr>
            <w:tcW w:w="1896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129" w:type="dxa"/>
            <w:gridSpan w:val="6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医用电池</w:t>
            </w:r>
          </w:p>
        </w:tc>
        <w:tc>
          <w:tcPr>
            <w:tcW w:w="2832" w:type="dxa"/>
            <w:gridSpan w:val="4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E91595">
        <w:tc>
          <w:tcPr>
            <w:tcW w:w="9857" w:type="dxa"/>
            <w:gridSpan w:val="1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技术参数要求</w:t>
            </w:r>
          </w:p>
        </w:tc>
      </w:tr>
      <w:tr w:rsidR="00E91595">
        <w:trPr>
          <w:trHeight w:val="579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指标名称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技术参数</w:t>
            </w:r>
          </w:p>
        </w:tc>
      </w:tr>
      <w:tr w:rsidR="00E91595">
        <w:trPr>
          <w:trHeight w:val="56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★</w:t>
            </w:r>
            <w:r>
              <w:rPr>
                <w:rFonts w:ascii="宋体" w:eastAsia="宋体" w:hAnsi="宋体" w:cs="宋体" w:hint="eastAsia"/>
                <w:szCs w:val="21"/>
              </w:rPr>
              <w:t>成像像</w:t>
            </w: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素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≥160K </w:t>
            </w:r>
          </w:p>
        </w:tc>
      </w:tr>
      <w:tr w:rsidR="00E91595">
        <w:trPr>
          <w:trHeight w:val="56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成像前段直径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≤1.5mm</w:t>
            </w:r>
          </w:p>
        </w:tc>
      </w:tr>
      <w:tr w:rsidR="00E91595">
        <w:trPr>
          <w:trHeight w:val="56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放大倍数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16-100倍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观</w:t>
            </w:r>
            <w:r>
              <w:rPr>
                <w:rFonts w:ascii="宋体" w:eastAsia="宋体" w:hAnsi="宋体" w:cs="宋体" w:hint="eastAsia"/>
                <w:szCs w:val="21"/>
              </w:rPr>
              <w:t>察距离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1～20mm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视野范围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＞4mm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照明光源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LED光源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传感</w:t>
            </w: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器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jc w:val="lef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CMOS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8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★</w:t>
            </w:r>
            <w:r>
              <w:rPr>
                <w:rFonts w:ascii="宋体" w:eastAsia="宋体" w:hAnsi="宋体" w:cs="宋体" w:hint="eastAsia"/>
                <w:szCs w:val="21"/>
              </w:rPr>
              <w:t>手柄操作方式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至少4种角度可选，能够持续反复高温高压消毒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白平衡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自动白平衡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★</w:t>
            </w:r>
            <w:r>
              <w:rPr>
                <w:rFonts w:ascii="宋体" w:eastAsia="宋体" w:hAnsi="宋体" w:cs="宋体" w:hint="eastAsia"/>
                <w:szCs w:val="21"/>
              </w:rPr>
              <w:t>牙周袋冲洗</w:t>
            </w:r>
          </w:p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模式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jc w:val="lef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采用无回吸蠕动泵设计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镜头清洁</w:t>
            </w:r>
          </w:p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模式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jc w:val="lef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泵式出水，避免使用吹气方式，生理盐水持续冲洗，保证镜头清洁状态，避免治疗过程中患者病灶产生皮下气肿风险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电源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UPS电源，停电时可继续使用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13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电源输入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100-240Vac, 50-60H, Max 4.5A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升降调节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jc w:val="lef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可调节工作台和显示器高度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15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显示器尺寸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7寸彩色触摸屏+22寸医用显示器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16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显示分辨率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1920*1080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17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★</w:t>
            </w:r>
            <w:r>
              <w:rPr>
                <w:rFonts w:ascii="宋体" w:eastAsia="宋体" w:hAnsi="宋体" w:cs="宋体" w:hint="eastAsia"/>
                <w:szCs w:val="21"/>
              </w:rPr>
              <w:t>扩展显示器、投屏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可扩展显示、可投屏播放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设备治疗车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高度可调节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脚踏控制器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自带脚踏控制器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端口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USB3.0*4、以太网(RJ-45)*2、WiFi、HDMI*2、VGA、BNC，显示输出均可独立显示，互不干涉。</w:t>
            </w:r>
          </w:p>
        </w:tc>
      </w:tr>
      <w:tr w:rsidR="00E91595">
        <w:trPr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开机率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snapToGrid w:val="0"/>
              <w:spacing w:line="0" w:lineRule="atLeast"/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年开机率≥95%</w:t>
            </w:r>
          </w:p>
        </w:tc>
      </w:tr>
      <w:tr w:rsidR="00E91595">
        <w:trPr>
          <w:trHeight w:val="717"/>
        </w:trPr>
        <w:tc>
          <w:tcPr>
            <w:tcW w:w="9857" w:type="dxa"/>
            <w:gridSpan w:val="13"/>
            <w:vAlign w:val="center"/>
          </w:tcPr>
          <w:p w:rsidR="00E91595" w:rsidRDefault="00720CF3" w:rsidP="00720CF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专机专用耗材明细</w:t>
            </w:r>
          </w:p>
        </w:tc>
      </w:tr>
      <w:tr w:rsidR="00E91595">
        <w:trPr>
          <w:gridAfter w:val="1"/>
          <w:wAfter w:w="24" w:type="dxa"/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耗材名称</w:t>
            </w:r>
          </w:p>
        </w:tc>
        <w:tc>
          <w:tcPr>
            <w:tcW w:w="1221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</w:t>
            </w:r>
          </w:p>
        </w:tc>
        <w:tc>
          <w:tcPr>
            <w:tcW w:w="1185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规格</w:t>
            </w:r>
          </w:p>
        </w:tc>
        <w:tc>
          <w:tcPr>
            <w:tcW w:w="1139" w:type="dxa"/>
            <w:gridSpan w:val="2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价格（元）</w:t>
            </w:r>
          </w:p>
        </w:tc>
        <w:tc>
          <w:tcPr>
            <w:tcW w:w="1380" w:type="dxa"/>
            <w:gridSpan w:val="2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年用量</w:t>
            </w:r>
          </w:p>
        </w:tc>
        <w:tc>
          <w:tcPr>
            <w:tcW w:w="1027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总价（元）</w:t>
            </w:r>
          </w:p>
        </w:tc>
        <w:tc>
          <w:tcPr>
            <w:tcW w:w="567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</w:tr>
      <w:tr w:rsidR="00E91595">
        <w:trPr>
          <w:gridAfter w:val="1"/>
          <w:wAfter w:w="24" w:type="dxa"/>
          <w:trHeight w:val="717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一次性牙科冲洗针</w:t>
            </w:r>
          </w:p>
        </w:tc>
        <w:tc>
          <w:tcPr>
            <w:tcW w:w="1221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根</w:t>
            </w:r>
          </w:p>
        </w:tc>
        <w:tc>
          <w:tcPr>
            <w:tcW w:w="1185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1支\袋</w:t>
            </w:r>
          </w:p>
        </w:tc>
        <w:tc>
          <w:tcPr>
            <w:tcW w:w="1139" w:type="dxa"/>
            <w:gridSpan w:val="2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400\袋</w:t>
            </w:r>
          </w:p>
        </w:tc>
        <w:tc>
          <w:tcPr>
            <w:tcW w:w="1380" w:type="dxa"/>
            <w:gridSpan w:val="2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50支</w:t>
            </w:r>
          </w:p>
        </w:tc>
        <w:tc>
          <w:tcPr>
            <w:tcW w:w="1027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20000</w:t>
            </w:r>
          </w:p>
        </w:tc>
        <w:tc>
          <w:tcPr>
            <w:tcW w:w="567" w:type="dxa"/>
            <w:vAlign w:val="center"/>
          </w:tcPr>
          <w:p w:rsidR="00E91595" w:rsidRDefault="00E9159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91595">
        <w:trPr>
          <w:trHeight w:hRule="exact" w:val="710"/>
        </w:trPr>
        <w:tc>
          <w:tcPr>
            <w:tcW w:w="9857" w:type="dxa"/>
            <w:gridSpan w:val="1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售后服务要求(每一项都是“★”)</w:t>
            </w:r>
          </w:p>
        </w:tc>
      </w:tr>
      <w:tr w:rsidR="00E91595">
        <w:trPr>
          <w:trHeight w:hRule="exact" w:val="710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质保期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tabs>
                <w:tab w:val="left" w:pos="1447"/>
              </w:tabs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整机质保（含配件） 3  年</w:t>
            </w:r>
          </w:p>
        </w:tc>
      </w:tr>
      <w:tr w:rsidR="00E91595">
        <w:trPr>
          <w:trHeight w:hRule="exact" w:val="710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备件库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西安有简单配件</w:t>
            </w:r>
          </w:p>
        </w:tc>
      </w:tr>
      <w:tr w:rsidR="00E91595">
        <w:trPr>
          <w:trHeight w:hRule="exact" w:val="710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维修站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textAlignment w:val="baseline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西安有专人负责</w:t>
            </w:r>
          </w:p>
        </w:tc>
      </w:tr>
      <w:tr w:rsidR="00E91595">
        <w:trPr>
          <w:trHeight w:hRule="exact" w:val="828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收费标准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质保期外维修只收取配件费用，对配件进行报价，并承诺价格为全国最低价(附承诺函)</w:t>
            </w:r>
          </w:p>
        </w:tc>
      </w:tr>
      <w:tr w:rsidR="00E91595">
        <w:trPr>
          <w:trHeight w:hRule="exact" w:val="790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培训支持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免费进行全面的现场技术操作培训，直到所有参加的培训人员能独立熟练操作使用机器</w:t>
            </w:r>
          </w:p>
        </w:tc>
      </w:tr>
      <w:tr w:rsidR="00E91595">
        <w:trPr>
          <w:trHeight w:hRule="exact" w:val="602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维修响应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2小时响应，24小时上门，48小时解决问题</w:t>
            </w:r>
          </w:p>
        </w:tc>
      </w:tr>
      <w:tr w:rsidR="00E91595">
        <w:trPr>
          <w:trHeight w:hRule="exact" w:val="565"/>
        </w:trPr>
        <w:tc>
          <w:tcPr>
            <w:tcW w:w="1160" w:type="dxa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2154" w:type="dxa"/>
            <w:gridSpan w:val="3"/>
            <w:vAlign w:val="center"/>
          </w:tcPr>
          <w:p w:rsidR="00E91595" w:rsidRDefault="00720CF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到货时间</w:t>
            </w:r>
          </w:p>
        </w:tc>
        <w:tc>
          <w:tcPr>
            <w:tcW w:w="6543" w:type="dxa"/>
            <w:gridSpan w:val="9"/>
            <w:vAlign w:val="center"/>
          </w:tcPr>
          <w:p w:rsidR="00E91595" w:rsidRDefault="00720CF3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合同签订后30日内完成设备现场安装调试</w:t>
            </w:r>
          </w:p>
        </w:tc>
      </w:tr>
    </w:tbl>
    <w:p w:rsidR="00E91595" w:rsidRDefault="00720CF3">
      <w:pPr>
        <w:ind w:left="720" w:hangingChars="300" w:hanging="720"/>
        <w:rPr>
          <w:rFonts w:ascii="宋体" w:eastAsia="宋体" w:hAnsi="宋体" w:cs="宋体"/>
          <w:sz w:val="24"/>
          <w:szCs w:val="24"/>
        </w:rPr>
      </w:pPr>
      <w:bookmarkStart w:id="1" w:name="OLE_LINK4"/>
      <w:bookmarkStart w:id="2" w:name="OLE_LINK3"/>
      <w:bookmarkStart w:id="3" w:name="OLE_LINK5"/>
      <w:bookmarkStart w:id="4" w:name="OLE_LINK1"/>
      <w:bookmarkStart w:id="5" w:name="OLE_LINK2"/>
      <w:bookmarkEnd w:id="1"/>
      <w:bookmarkEnd w:id="2"/>
      <w:bookmarkEnd w:id="3"/>
      <w:bookmarkEnd w:id="4"/>
      <w:bookmarkEnd w:id="5"/>
      <w:r>
        <w:rPr>
          <w:rFonts w:ascii="宋体" w:eastAsia="宋体" w:hAnsi="宋体" w:cs="宋体" w:hint="eastAsia"/>
          <w:sz w:val="24"/>
          <w:szCs w:val="24"/>
          <w:lang w:bidi="ar"/>
        </w:rPr>
        <w:t>说明: 功能要求、配置清单为必备要求，从功能角度提出；技术参数应体现设备档次要求，参数中区分“★”、“</w:t>
      </w:r>
      <w:r>
        <w:rPr>
          <w:rFonts w:ascii="宋体" w:eastAsia="宋体" w:hAnsi="宋体" w:cs="宋体" w:hint="eastAsia"/>
          <w:b/>
          <w:sz w:val="24"/>
          <w:szCs w:val="24"/>
          <w:lang w:bidi="ar"/>
        </w:rPr>
        <w:t>＃</w:t>
      </w:r>
      <w:r>
        <w:rPr>
          <w:rFonts w:ascii="宋体" w:eastAsia="宋体" w:hAnsi="宋体" w:cs="宋体" w:hint="eastAsia"/>
          <w:sz w:val="24"/>
          <w:szCs w:val="24"/>
          <w:lang w:bidi="ar"/>
        </w:rPr>
        <w:t>”参数，其中“★”参数为核心参数，为必须满足参数；“</w:t>
      </w:r>
      <w:r>
        <w:rPr>
          <w:rFonts w:ascii="宋体" w:eastAsia="宋体" w:hAnsi="宋体" w:cs="宋体" w:hint="eastAsia"/>
          <w:b/>
          <w:sz w:val="24"/>
          <w:szCs w:val="24"/>
          <w:lang w:bidi="ar"/>
        </w:rPr>
        <w:t>＃</w:t>
      </w:r>
      <w:r>
        <w:rPr>
          <w:rFonts w:ascii="宋体" w:eastAsia="宋体" w:hAnsi="宋体" w:cs="宋体" w:hint="eastAsia"/>
          <w:sz w:val="24"/>
          <w:szCs w:val="24"/>
          <w:lang w:bidi="ar"/>
        </w:rPr>
        <w:t>”参数为重要参数，在采购评审中分值较高。售后服务要求尽量填写，没有要求的可不填。</w:t>
      </w:r>
    </w:p>
    <w:p w:rsidR="00E91595" w:rsidRDefault="00E91595">
      <w:pPr>
        <w:spacing w:line="360" w:lineRule="auto"/>
        <w:rPr>
          <w:rFonts w:ascii="仿宋_GB2312" w:eastAsia="仿宋_GB2312"/>
          <w:sz w:val="24"/>
        </w:rPr>
      </w:pPr>
    </w:p>
    <w:p w:rsidR="00E91595" w:rsidRDefault="00E91595">
      <w:pPr>
        <w:jc w:val="left"/>
        <w:rPr>
          <w:rFonts w:ascii="仿宋_GB2312" w:eastAsia="仿宋_GB2312"/>
          <w:sz w:val="24"/>
        </w:rPr>
      </w:pPr>
    </w:p>
    <w:sectPr w:rsidR="00E91595">
      <w:pgSz w:w="11906" w:h="16838"/>
      <w:pgMar w:top="1134" w:right="1644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7E" w:rsidRDefault="006D2C7E" w:rsidP="00431D62">
      <w:r>
        <w:separator/>
      </w:r>
    </w:p>
  </w:endnote>
  <w:endnote w:type="continuationSeparator" w:id="0">
    <w:p w:rsidR="006D2C7E" w:rsidRDefault="006D2C7E" w:rsidP="0043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1" w:subsetted="1" w:fontKey="{73300B90-B6A6-4065-9B30-64459043E8D6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7E" w:rsidRDefault="006D2C7E" w:rsidP="00431D62">
      <w:r>
        <w:separator/>
      </w:r>
    </w:p>
  </w:footnote>
  <w:footnote w:type="continuationSeparator" w:id="0">
    <w:p w:rsidR="006D2C7E" w:rsidRDefault="006D2C7E" w:rsidP="00431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TAzZmE3ZDIzOTZmZmEyMGE1OWY1NmFkNGExMDYifQ=="/>
  </w:docVars>
  <w:rsids>
    <w:rsidRoot w:val="004F2B40"/>
    <w:rsid w:val="000105B1"/>
    <w:rsid w:val="00011FD6"/>
    <w:rsid w:val="000136AB"/>
    <w:rsid w:val="00021424"/>
    <w:rsid w:val="00027038"/>
    <w:rsid w:val="00042F8D"/>
    <w:rsid w:val="0006233A"/>
    <w:rsid w:val="0008676E"/>
    <w:rsid w:val="00093C68"/>
    <w:rsid w:val="00114138"/>
    <w:rsid w:val="0012621E"/>
    <w:rsid w:val="00136093"/>
    <w:rsid w:val="0015725F"/>
    <w:rsid w:val="00157708"/>
    <w:rsid w:val="00164AC6"/>
    <w:rsid w:val="001716E6"/>
    <w:rsid w:val="001843F4"/>
    <w:rsid w:val="001C5A85"/>
    <w:rsid w:val="00202850"/>
    <w:rsid w:val="0021100D"/>
    <w:rsid w:val="00211AA6"/>
    <w:rsid w:val="0022074B"/>
    <w:rsid w:val="00230710"/>
    <w:rsid w:val="00252FD9"/>
    <w:rsid w:val="002969DE"/>
    <w:rsid w:val="00297F97"/>
    <w:rsid w:val="002C2902"/>
    <w:rsid w:val="002C7E02"/>
    <w:rsid w:val="00347F08"/>
    <w:rsid w:val="00374290"/>
    <w:rsid w:val="003A498C"/>
    <w:rsid w:val="003A5896"/>
    <w:rsid w:val="003C4BB2"/>
    <w:rsid w:val="003D6932"/>
    <w:rsid w:val="00400F62"/>
    <w:rsid w:val="00417C69"/>
    <w:rsid w:val="00431D62"/>
    <w:rsid w:val="0044615B"/>
    <w:rsid w:val="00466F52"/>
    <w:rsid w:val="00472DA5"/>
    <w:rsid w:val="00487DD2"/>
    <w:rsid w:val="00490B57"/>
    <w:rsid w:val="004C6798"/>
    <w:rsid w:val="004D31BB"/>
    <w:rsid w:val="004E63BD"/>
    <w:rsid w:val="004F2B40"/>
    <w:rsid w:val="005343A7"/>
    <w:rsid w:val="0056299F"/>
    <w:rsid w:val="005850BB"/>
    <w:rsid w:val="00587EA1"/>
    <w:rsid w:val="005C1D08"/>
    <w:rsid w:val="005D059E"/>
    <w:rsid w:val="005D0622"/>
    <w:rsid w:val="005D5A87"/>
    <w:rsid w:val="005F0122"/>
    <w:rsid w:val="00607CF2"/>
    <w:rsid w:val="006600E7"/>
    <w:rsid w:val="0068020A"/>
    <w:rsid w:val="00687775"/>
    <w:rsid w:val="0069039D"/>
    <w:rsid w:val="006A763E"/>
    <w:rsid w:val="006C69C8"/>
    <w:rsid w:val="006D2C7E"/>
    <w:rsid w:val="006E6C59"/>
    <w:rsid w:val="006F7693"/>
    <w:rsid w:val="00713902"/>
    <w:rsid w:val="0071404E"/>
    <w:rsid w:val="00720CF3"/>
    <w:rsid w:val="00767F4B"/>
    <w:rsid w:val="00794720"/>
    <w:rsid w:val="007C1AC1"/>
    <w:rsid w:val="007F369D"/>
    <w:rsid w:val="007F56B1"/>
    <w:rsid w:val="007F756F"/>
    <w:rsid w:val="008129C4"/>
    <w:rsid w:val="00817DC3"/>
    <w:rsid w:val="00820ED3"/>
    <w:rsid w:val="008544E1"/>
    <w:rsid w:val="00867FC3"/>
    <w:rsid w:val="008861BD"/>
    <w:rsid w:val="008B2BD9"/>
    <w:rsid w:val="008D17EE"/>
    <w:rsid w:val="008F354F"/>
    <w:rsid w:val="008F406C"/>
    <w:rsid w:val="0090674B"/>
    <w:rsid w:val="00962F5D"/>
    <w:rsid w:val="0097338A"/>
    <w:rsid w:val="00983764"/>
    <w:rsid w:val="009D7A69"/>
    <w:rsid w:val="009F5312"/>
    <w:rsid w:val="00A03ACA"/>
    <w:rsid w:val="00A20FD9"/>
    <w:rsid w:val="00A27BFC"/>
    <w:rsid w:val="00A518AD"/>
    <w:rsid w:val="00AB058E"/>
    <w:rsid w:val="00B232F7"/>
    <w:rsid w:val="00B43315"/>
    <w:rsid w:val="00B83884"/>
    <w:rsid w:val="00B865F9"/>
    <w:rsid w:val="00B87633"/>
    <w:rsid w:val="00BB60AF"/>
    <w:rsid w:val="00BD564B"/>
    <w:rsid w:val="00BE6C3C"/>
    <w:rsid w:val="00C12305"/>
    <w:rsid w:val="00C23A0E"/>
    <w:rsid w:val="00C471FF"/>
    <w:rsid w:val="00C733C5"/>
    <w:rsid w:val="00CA3DF1"/>
    <w:rsid w:val="00CB122F"/>
    <w:rsid w:val="00CC021E"/>
    <w:rsid w:val="00CC5166"/>
    <w:rsid w:val="00CD7F67"/>
    <w:rsid w:val="00CF072E"/>
    <w:rsid w:val="00D03991"/>
    <w:rsid w:val="00D118F2"/>
    <w:rsid w:val="00D30B7F"/>
    <w:rsid w:val="00D7093D"/>
    <w:rsid w:val="00D7238F"/>
    <w:rsid w:val="00D87E89"/>
    <w:rsid w:val="00DB643F"/>
    <w:rsid w:val="00DE6841"/>
    <w:rsid w:val="00DF053F"/>
    <w:rsid w:val="00DF1056"/>
    <w:rsid w:val="00E11CD6"/>
    <w:rsid w:val="00E155FF"/>
    <w:rsid w:val="00E4068A"/>
    <w:rsid w:val="00E54B2E"/>
    <w:rsid w:val="00E912F2"/>
    <w:rsid w:val="00E91595"/>
    <w:rsid w:val="00EA0633"/>
    <w:rsid w:val="00ED1A2D"/>
    <w:rsid w:val="00EF21A5"/>
    <w:rsid w:val="00EF4B5E"/>
    <w:rsid w:val="00F30688"/>
    <w:rsid w:val="00F37554"/>
    <w:rsid w:val="00F7787A"/>
    <w:rsid w:val="01FC39EB"/>
    <w:rsid w:val="082673F3"/>
    <w:rsid w:val="08C86B9D"/>
    <w:rsid w:val="09AC6AC4"/>
    <w:rsid w:val="10D46A01"/>
    <w:rsid w:val="112C2753"/>
    <w:rsid w:val="12167CD9"/>
    <w:rsid w:val="175005C5"/>
    <w:rsid w:val="18F41B50"/>
    <w:rsid w:val="1B060ECE"/>
    <w:rsid w:val="1B882A24"/>
    <w:rsid w:val="1C486B11"/>
    <w:rsid w:val="21A21510"/>
    <w:rsid w:val="23A9533A"/>
    <w:rsid w:val="30316C9C"/>
    <w:rsid w:val="30F76BE1"/>
    <w:rsid w:val="31715B1E"/>
    <w:rsid w:val="359B36C2"/>
    <w:rsid w:val="372C17BC"/>
    <w:rsid w:val="38BF587F"/>
    <w:rsid w:val="38E45923"/>
    <w:rsid w:val="399D7888"/>
    <w:rsid w:val="39DE7F87"/>
    <w:rsid w:val="3C9B4B0D"/>
    <w:rsid w:val="3EB14C30"/>
    <w:rsid w:val="45375990"/>
    <w:rsid w:val="49375C4F"/>
    <w:rsid w:val="4EDC08A8"/>
    <w:rsid w:val="50DF7655"/>
    <w:rsid w:val="51BC0756"/>
    <w:rsid w:val="55DD0C9B"/>
    <w:rsid w:val="58277671"/>
    <w:rsid w:val="588744CF"/>
    <w:rsid w:val="59BD74EC"/>
    <w:rsid w:val="61CD4BFE"/>
    <w:rsid w:val="62EF4BB7"/>
    <w:rsid w:val="64B85E6F"/>
    <w:rsid w:val="65B516E5"/>
    <w:rsid w:val="67745FD3"/>
    <w:rsid w:val="69307A89"/>
    <w:rsid w:val="6BA02A3F"/>
    <w:rsid w:val="6CC70F19"/>
    <w:rsid w:val="74E4399C"/>
    <w:rsid w:val="751F284A"/>
    <w:rsid w:val="76393874"/>
    <w:rsid w:val="782D6A39"/>
    <w:rsid w:val="78882890"/>
    <w:rsid w:val="79C51512"/>
    <w:rsid w:val="7B6130E9"/>
    <w:rsid w:val="7E0E55E6"/>
    <w:rsid w:val="7E8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next w:val="a"/>
    <w:qFormat/>
    <w:pPr>
      <w:ind w:firstLineChars="200" w:firstLine="480"/>
    </w:pPr>
    <w:rPr>
      <w:rFonts w:ascii="宋体" w:hAnsi="宋体" w:cs="宋体"/>
      <w:kern w:val="0"/>
      <w:szCs w:val="24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next w:val="a"/>
    <w:qFormat/>
    <w:pPr>
      <w:ind w:firstLineChars="200" w:firstLine="480"/>
    </w:pPr>
    <w:rPr>
      <w:rFonts w:ascii="宋体" w:hAnsi="宋体" w:cs="宋体"/>
      <w:kern w:val="0"/>
      <w:szCs w:val="24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190</Words>
  <Characters>1083</Characters>
  <Application>Microsoft Office Word</Application>
  <DocSecurity>0</DocSecurity>
  <Lines>9</Lines>
  <Paragraphs>2</Paragraphs>
  <ScaleCrop>false</ScaleCrop>
  <Company>Micorosoft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王宁</cp:lastModifiedBy>
  <cp:revision>115</cp:revision>
  <dcterms:created xsi:type="dcterms:W3CDTF">2020-10-20T10:46:00Z</dcterms:created>
  <dcterms:modified xsi:type="dcterms:W3CDTF">2023-05-26T03:06:00Z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A05E175C962249899E1911A0B64B1B21_12</vt:lpwstr>
  </property>
</Properties>
</file>